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4D Nucleome: A Multi-Scale Review of Genome Architecture in Space and Time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From a Linear Code to a Dynamic, Living Architecture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completion of the human genome sequence marked a watershed moment in biology, providing a linear blueprint of life. For years, the central paradigm focused on understanding this one-dimensional (1D) code—the sequence of nucleotides—and the epigenetic marks layered upon it.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However, it has become profoundly clear that this linear perspective is insufficient. Within the confines of the eukaryotic cell nucleus, a structure with a diameter of less than 10 µm, over two meters of DNA must be packaged in a manner that is not only compact but also exquisitely functional.</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genome is not a random tangle of thread but a highly organized, non-random, and profoundly dynamic three-dimensional (3D)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3D architecture represents a critical and distinct layer of biological information, operating in concert with the genetic sequence and the epigenome to orchestrate cellular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recognition of this spatial dimension has given rise to the concept of the </w:t>
      </w:r>
      <w:r w:rsidDel="00000000" w:rsidR="00000000" w:rsidRPr="00000000">
        <w:rPr>
          <w:rFonts w:ascii="Google Sans Text" w:cs="Google Sans Text" w:eastAsia="Google Sans Text" w:hAnsi="Google Sans Text"/>
          <w:b w:val="1"/>
          <w:i w:val="0"/>
          <w:color w:val="1b1c1d"/>
          <w:sz w:val="24"/>
          <w:szCs w:val="24"/>
          <w:rtl w:val="0"/>
        </w:rPr>
        <w:t xml:space="preserve">4D Nucleome</w:t>
      </w:r>
      <w:r w:rsidDel="00000000" w:rsidR="00000000" w:rsidRPr="00000000">
        <w:rPr>
          <w:rFonts w:ascii="Google Sans Text" w:cs="Google Sans Text" w:eastAsia="Google Sans Text" w:hAnsi="Google Sans Text"/>
          <w:i w:val="0"/>
          <w:color w:val="1b1c1d"/>
          <w:sz w:val="24"/>
          <w:szCs w:val="24"/>
          <w:rtl w:val="0"/>
        </w:rPr>
        <w:t xml:space="preserve">, which extends the static 3D model to incorporate the fourth dimension: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4D Nucleome framework seeks to understand the principles governing the structure and dynamics of the genome in space and time, and to decipher how this spatio-temporal organization influences nuclear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ambitious goal is the focus of major international consortia, such as the 4D Nucleome (4DN) Project, which aims to develop and benchmark experimental and computational approaches to map these dynamics and their functional consequences in human and mouse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genome's architecture is in constant flux, reconfiguring in response to developmental programs, progression through the cell cycle, and external stimuli, making its temporal dynamics a key area of investigation.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organization of the genome is fundamentally hierarchical, spanning multiple orders of magnitude in 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At the most basic level, DNA is wrapped around histone proteins to form nucleosomes. These "beads-on-a-string" are then folded into chromatin loops, which are often organized into larger, self-interacting regions known as Topologically Associating Domains (TADs). At an even larger scale, the genome segregates into active and inactive compartments, and entire chromosomes occupy distinct territories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progress made over the last decade, driven by revolutionary technologies, has filled the vast knowledge gap that once existed between the scale of the nucleosome and that of the chromosome territory.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intricate architecture is not merely a passive consequence of DNA compaction; it is functionally integral to nearly every process that uses DNA as a template, including gene regulation, DNA replication, and the repair of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Furthermore, the field is undergoing a critical conceptual shift. Initial models often portrayed a top-down, deterministic view where a static 3D structure dictates genome function. However, a more nuanced, reciprocal model is emerging, in which architecture not only determines function but is also a consequence of it.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For example, the very act of transcription can actively shape local chromatin domains, creating a complex feedback system where form and function are deeply intertwined. This dynamic interplay suggests the 4D nucleome is not a static blueprint but an active, self-organizing system. Disruptions to this delicate architectural balance are now understood to be a direct cause of a range of human diseases, from congenital developmental disorders to cancer, underscoring the profound importance of understanding the genome in its four-dimensional context.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review will provide a comprehensive and extensively cited overview of the current understanding of the 3D and 4D organization of the genome, from its fundamental structural principles and the molecular mechanisms that shape it, to its functional and pathological consequences.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Structural Hierarchy of the Genome: From Nucleosomes to Territories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spatial organization of the eukaryotic genome is best understood as a multi-level hierarchy, a series of nested folding patterns that package the vast length of DNA while ensuring access for essential nuclear processes. This hierarchy spans from the nanometer scale of the nucleosome to the micron scale of entire chromosomes, with each level contributing uniquely to genome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Understanding this structural paradigm, which has filled the conceptual void between the nucleosome and the chromosome territory, is fundamental to deciphering the principles of the 4D nucleome.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Nucleosome: The Fundamental Unit of Compaction and Regulation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most basic repeating subunit of chromatin is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canonical nucleosome core particle consists of approximately 147 base pairs of DNA wrapped in about 1.75 left-handed superhelical turns around a protein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core is an octamer composed of two copies each of the four core histone proteins: H2A, H2B, H3, and H4.</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resulting structure is a disc-like particle approximately 11 nm in diameter and 5.5 nm in height, which provides an initial linear compaction of the DNA by a factor of about seven.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nucleosome is completed by a stretch of "linker DNA" connecting it to the next nucleosome, and in many cases, a linker histone (e.g., H1) binds where the DNA enters and exits the core, further stabilizing the structure and contributing to higher-order folding.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nucleosome is far more than a static packaging device. It is a highly dynamic entity that plays a central role in regulating all DNA-templated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By controlling the accessibility of the underlying DNA, nucleosomes provide a critical mechanism for the stable repression of genes and other DNA-dependent activities.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Conversely, they are engineered to be disassembled and reassembled in a facile manner, allowing rapid access for transcription, DNA replication, and repair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Beyond this structural role, the nucleosome serves as a crucial signaling hub. The flexible N-terminal tails of the histone proteins extend from the core and are subject to a vast array of post-translational modifications (PTMs), including acetylation, methylation, phosphorylation, and ubiquitination. This "histone code" provides a lattice onto which a myriad of epigenetic signals are deposited, which are then "read" by other proteins to enact specific downstream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modifications can directly alter nucleosome stability or recruit chromatin-remodeling enzymes, thereby tuning local chromatin accessibility and providing a framework for the assembly of higher-order chromatin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Chromosome Territories (CTs): The Historical Foundation of Nuclear Order</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largest scale of chromatin organization, each chromosome within the interphase nucleus occupies a discrete, well-defined, and largely non-overlapping volume known as a chromosome territory (CT).</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concept of territorial organization is not new; it was first proposed by Carl Rabl in 1885 and later given its name by Theodor Boveri in 1909 based on their cytological studies of animal and roundworm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Despite this early start, the idea fell into obscurity for much of the 20th century, with the prevailing view being that chromatin fibers intermingled randomly in the nucleus like a "bowl of spaghetti".</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resurrection of the CT concept began in the 1970s with experiments using laser micro-irradiation to damage a small portion of the nucleus. The subsequent observation that the repaired DNA was confined to a single chromosome during mitosis provided strong evidence against random intermingling.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However, the definitive validation of CTs came in the 1980s with the development of</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Fluorescence In Situ Hybridization (FISH)</w:t>
      </w:r>
      <w:r w:rsidDel="00000000" w:rsidR="00000000" w:rsidRPr="00000000">
        <w:rPr>
          <w:rFonts w:ascii="Google Sans Text" w:cs="Google Sans Text" w:eastAsia="Google Sans Text" w:hAnsi="Google Sans Text"/>
          <w:i w:val="0"/>
          <w:color w:val="1b1c1d"/>
          <w:sz w:val="24"/>
          <w:szCs w:val="24"/>
          <w:rtl w:val="0"/>
        </w:rPr>
        <w:t xml:space="preserve">. Using chromosome-specific DNA probes, or "paints," researchers could directly visualize entire individual chromosomes as distinct entities within the 3D space of fixed interphase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Later advances, such as the incorporation of fluorescent nucleotide analogs into replicating DNA, allowed for the visualization of CTs in living cells, confirming their stability throughout interphase.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arrangement of CTs is not random and has significant functional implications. Generally, gene-dense, actively transcribed chromosomes tend to be located in the interior of the nucleus, whereas gene-poor, heterochromatic chromosomes are often positioned at the nuclear periphery, in association with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spatial segregation is believed to contribute to the global regulation of gene expression and to maintain genome integrity by reducing the frequency of aberrant inter-chromosomal translocations that can arise from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A/B Compartments: Large-Scale Segregation of Genome Activity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advent of Chromosome Conformation Capture (3C) and its genome-wide derivative, Hi-C, provided the first comprehensive maps of chromatin interactions, revealing a level of organization between CTs and genes. One of the first and most striking discoveries from Hi-C was that the genome is partitioned into two large-scale spatial compartments, designated 'A' and 'B'.</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In Hi-C interaction heatmaps, these compartments manifest as a characteristic 'checkerboard' or 'plaid' pattern, which reflects the observation that chromatin regions of one type preferentially interact with other regions of the same type, even across vast genomic distances or on different chromosomes, while avoiding interactions with regions of the other 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compartments are strongly correlated with genome activity. The </w:t>
      </w:r>
      <w:r w:rsidDel="00000000" w:rsidR="00000000" w:rsidRPr="00000000">
        <w:rPr>
          <w:rFonts w:ascii="Google Sans Text" w:cs="Google Sans Text" w:eastAsia="Google Sans Text" w:hAnsi="Google Sans Text"/>
          <w:b w:val="1"/>
          <w:i w:val="0"/>
          <w:color w:val="1b1c1d"/>
          <w:sz w:val="24"/>
          <w:szCs w:val="24"/>
          <w:rtl w:val="0"/>
        </w:rPr>
        <w:t xml:space="preserve">A compartment</w:t>
      </w:r>
      <w:r w:rsidDel="00000000" w:rsidR="00000000" w:rsidRPr="00000000">
        <w:rPr>
          <w:rFonts w:ascii="Google Sans Text" w:cs="Google Sans Text" w:eastAsia="Google Sans Text" w:hAnsi="Google Sans Text"/>
          <w:i w:val="0"/>
          <w:color w:val="1b1c1d"/>
          <w:sz w:val="24"/>
          <w:szCs w:val="24"/>
          <w:rtl w:val="0"/>
        </w:rPr>
        <w:t xml:space="preserve"> generally corresponds to euchromatin; it is characterized by open chromatin, high gene density, active transcription, and early replication timing.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Spatially, A compartment regions tend to be located in the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In contrast, the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 compartment</w:t>
      </w:r>
      <w:r w:rsidDel="00000000" w:rsidR="00000000" w:rsidRPr="00000000">
        <w:rPr>
          <w:rFonts w:ascii="Google Sans Text" w:cs="Google Sans Text" w:eastAsia="Google Sans Text" w:hAnsi="Google Sans Text"/>
          <w:i w:val="0"/>
          <w:color w:val="1b1c1d"/>
          <w:sz w:val="24"/>
          <w:szCs w:val="24"/>
          <w:rtl w:val="0"/>
        </w:rPr>
        <w:t xml:space="preserve"> corresponds to heterochromatin; it is associated with closed chromatin, low gene density, transcriptional inactivity, and late replication timing.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B compartment regions are typically found at the nuclear periphery, associated with the nuclear lamina, or surrounding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Computationally, A/B compartments are identified from Hi-C data by performing Principal Component Analysis (PCA) on the contact correlation matrix, where the sign of the first principal component (eigenvector) distinguishes the two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As the resolution of Hi-C experiments has improved, it has become clear that this binary division is an oversimplification. The genome is further organized into a series of sub-compartments (e.g., A1, A2, B1, B2, B3) that are defined by specific combinations of epigenetic marks and preferential association with distinct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For example, highly active regions (A1) are often found near nuclear speckles, which are hubs for transcription and splicing factors, while different types of repressive chromatin (B1, B2, B3) may preferentially associate with the nuclear lamina versus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 formation of these compartments is thought to be driven by a physical process known as phase separation, where chromatin regions with similar biochemical properties (e.g., carrying similar histone modifications) effectively self-associate and segregate from regions with different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Topologically Associating Domains (TADs): The Building Blocks of Regulation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Nested within the large-scale A/B compartments are more local, self-interacting chromatin domains known as </w:t>
      </w:r>
      <w:r w:rsidDel="00000000" w:rsidR="00000000" w:rsidRPr="00000000">
        <w:rPr>
          <w:rFonts w:ascii="Google Sans Text" w:cs="Google Sans Text" w:eastAsia="Google Sans Text" w:hAnsi="Google Sans Text"/>
          <w:b w:val="1"/>
          <w:i w:val="0"/>
          <w:color w:val="1b1c1d"/>
          <w:sz w:val="24"/>
          <w:szCs w:val="24"/>
          <w:rtl w:val="0"/>
        </w:rPr>
        <w:t xml:space="preserve">Topologically Associating Domains (TADs)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First described in detail in seminal papers in 2012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TADs are genomic regions, typically ranging from tens of kilobases to a few megabases (with a median size of ~185 kb in human cells), within which DNA sequences interact with each other much more frequently than they do with sequences in adjacent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In a Hi-C heatmap, TADs appear as distinct squares of high interaction frequency along the main diagonal of the matrix.</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TADs are considered fundamental structural and functional units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Their key role appears to be the regulation of gene expression by constraining the action of distal regulatory elements like 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By creating insulated neighborhoods, TADs ensure that an enhancer primarily interacts with promoters located within the same domain, thereby preventing promiscuous or ectopic activation of genes in neighboring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insulating function is highlighted by the fact that TAD boundaries are remarkably stable and conserved across different cell types and even across mammalian species, suggesting they form a fundamental scaffold for genome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boundaries that demarcate TADs are a key feature and are highly enriched for specific architectural proteins, most notably the CCCTC-binding factor (CTCF) and the cohesin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As will be discussed in Section III, the interplay between these proteins is central to the prevailing model of TAD formation. The functional importance of TADs and their boundaries is underscored by the discovery that their disruption through genetic structural variations can lead to miswiring of enhancer-promoter communication and is a direct cause of a range of human diseases, including developmental disorders and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 Chromatin Loops: Fine-Scale Architectural and Regulatory Interactions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finest scale of higher-order organization are </w:t>
      </w:r>
      <w:r w:rsidDel="00000000" w:rsidR="00000000" w:rsidRPr="00000000">
        <w:rPr>
          <w:rFonts w:ascii="Google Sans Text" w:cs="Google Sans Text" w:eastAsia="Google Sans Text" w:hAnsi="Google Sans Text"/>
          <w:b w:val="1"/>
          <w:i w:val="0"/>
          <w:color w:val="1b1c1d"/>
          <w:sz w:val="24"/>
          <w:szCs w:val="24"/>
          <w:rtl w:val="0"/>
        </w:rPr>
        <w:t xml:space="preserve">chromatin loops</w:t>
      </w:r>
      <w:r w:rsidDel="00000000" w:rsidR="00000000" w:rsidRPr="00000000">
        <w:rPr>
          <w:rFonts w:ascii="Google Sans Text" w:cs="Google Sans Text" w:eastAsia="Google Sans Text" w:hAnsi="Google Sans Text"/>
          <w:i w:val="0"/>
          <w:color w:val="1b1c1d"/>
          <w:sz w:val="24"/>
          <w:szCs w:val="24"/>
          <w:rtl w:val="0"/>
        </w:rPr>
        <w:t xml:space="preserve">, which are formed by the physical interaction of two distant loci along the chromatin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loops are the elemental building blocks that underpin many of the larger structures. In Hi-C maps, particularly strong and stable loops are often visible as focal points of high interaction frequency, known as "corner peaks," which frequently appear at the apex of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are at least two major functional classes of loops. The first are </w:t>
      </w:r>
      <w:r w:rsidDel="00000000" w:rsidR="00000000" w:rsidRPr="00000000">
        <w:rPr>
          <w:rFonts w:ascii="Google Sans Text" w:cs="Google Sans Text" w:eastAsia="Google Sans Text" w:hAnsi="Google Sans Text"/>
          <w:b w:val="1"/>
          <w:i w:val="0"/>
          <w:color w:val="1b1c1d"/>
          <w:sz w:val="24"/>
          <w:szCs w:val="24"/>
          <w:rtl w:val="0"/>
        </w:rPr>
        <w:t xml:space="preserve">enhancer-promoter (E-P) loops</w:t>
      </w:r>
      <w:r w:rsidDel="00000000" w:rsidR="00000000" w:rsidRPr="00000000">
        <w:rPr>
          <w:rFonts w:ascii="Google Sans Text" w:cs="Google Sans Text" w:eastAsia="Google Sans Text" w:hAnsi="Google Sans Text"/>
          <w:i w:val="0"/>
          <w:color w:val="1b1c1d"/>
          <w:sz w:val="24"/>
          <w:szCs w:val="24"/>
          <w:rtl w:val="0"/>
        </w:rPr>
        <w:t xml:space="preserve">, which bring distal enhancers into close spatial proximity with their target gene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These interactions are a cornerstone of transcriptional regulation in eukaryotes, allowing regulatory information to be transmitted across vast linear genomic distances.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 second class are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structural loops</w:t>
      </w:r>
      <w:r w:rsidDel="00000000" w:rsidR="00000000" w:rsidRPr="00000000">
        <w:rPr>
          <w:rFonts w:ascii="Google Sans Text" w:cs="Google Sans Text" w:eastAsia="Google Sans Text" w:hAnsi="Google Sans Text"/>
          <w:i w:val="0"/>
          <w:color w:val="1b1c1d"/>
          <w:sz w:val="24"/>
          <w:szCs w:val="24"/>
          <w:rtl w:val="0"/>
        </w:rPr>
        <w:t xml:space="preserve">, which are most prominently anchored by the protein CTCF.</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These loops, often formed between two CTCF binding sites, are thought to be the primary drivers of TAD formation. Indeed, many TADs are referred to as "loop domains" because they appear to be formed by a single, dominant loop that holds the base of the domain together.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The prevailing "loop extrusion" model posits that the dynamic formation and dissolution of these loops by the cohesin complex, which is halted by CTCF, is the very process that generates TADs as a population-averaged feature.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It is crucial to recognize that the hierarchical model of genome organization is not a simple, static nesting of structures. An important realization in the field is that the mechanisms forming these different layers are distinct and can even be antagonistic. For example, TADs and compartments are not simply different scales of the same phenomenon but are formed by different principles: TADs are largely defined by boundary insulation mediated by the loop extrusion machinery, while compartments are formed by the passive, phase-separation-driven segregation of chromatin based on its epigenetic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Evidence for this distinction comes from experiments where depleting the TAD-forming protein cohesin leads not to a collapse of all structure, but to 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strengthening</w:t>
      </w:r>
      <w:r w:rsidDel="00000000" w:rsidR="00000000" w:rsidRPr="00000000">
        <w:rPr>
          <w:rFonts w:ascii="Google Sans Text" w:cs="Google Sans Text" w:eastAsia="Google Sans Text" w:hAnsi="Google Sans Text"/>
          <w:i w:val="0"/>
          <w:color w:val="1b1c1d"/>
          <w:sz w:val="24"/>
          <w:szCs w:val="24"/>
          <w:rtl w:val="0"/>
        </w:rPr>
        <w:t xml:space="preserve"> of A/B compartmentalization.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suggests a competitive interplay, where the active process of loop extrusion can act as a "mixing" force that partially counteracts the passive segregation of compartments. When extrusion is removed, the underlying epigenetic-driven separation becomes more prominent. This insight reframes the hierarchy from a static, Russian-doll-like model to a dynamic equilibrium between competing biophysical forces that collectively shape the final architecture of the nucleus.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Molecular Mechanisms Sculpting the 3D Genome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hierarchical architecture of the genome is not a static state but the result of continuous, dynamic processes driven by a suite of molecular machines and biophysical principles. Understanding these mechanisms is key to deciphering how genome structure is established, maintained, and altered in response to cellular needs. The field has converged on two primary, and potentially competing, forces: the active, ATP-dependent process of loop extrusion, which organizes local domains, and the passive, thermodynamically driven process of phase separation, which governs large-scale compartmentalization. These processes are orchestrated by a growing cast of architectural proteins that act as the sculptors of the 3D genome.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Loop Extrusion Model: An Engine of Genome Folding</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loop extrusion model</w:t>
      </w:r>
      <w:r w:rsidDel="00000000" w:rsidR="00000000" w:rsidRPr="00000000">
        <w:rPr>
          <w:rFonts w:ascii="Google Sans Text" w:cs="Google Sans Text" w:eastAsia="Google Sans Text" w:hAnsi="Google Sans Text"/>
          <w:i w:val="0"/>
          <w:color w:val="1b1c1d"/>
          <w:sz w:val="24"/>
          <w:szCs w:val="24"/>
          <w:rtl w:val="0"/>
        </w:rPr>
        <w:t xml:space="preserve"> has emerged as the leading hypothesis to explain the formation of TADs and many chromatin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First formalized through polymer simulations that remarkably recapitulated Hi-C data </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the model has since gained substantial experimental support.</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Core Concept and Key Players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model posits that a </w:t>
      </w:r>
      <w:r w:rsidDel="00000000" w:rsidR="00000000" w:rsidRPr="00000000">
        <w:rPr>
          <w:rFonts w:ascii="Google Sans Text" w:cs="Google Sans Text" w:eastAsia="Google Sans Text" w:hAnsi="Google Sans Text"/>
          <w:b w:val="1"/>
          <w:i w:val="0"/>
          <w:color w:val="1b1c1d"/>
          <w:sz w:val="24"/>
          <w:szCs w:val="24"/>
          <w:rtl w:val="0"/>
        </w:rPr>
        <w:t xml:space="preserve">Loop-Extruding Factor (LEF)</w:t>
      </w:r>
      <w:r w:rsidDel="00000000" w:rsidR="00000000" w:rsidRPr="00000000">
        <w:rPr>
          <w:rFonts w:ascii="Google Sans Text" w:cs="Google Sans Text" w:eastAsia="Google Sans Text" w:hAnsi="Google Sans Text"/>
          <w:i w:val="0"/>
          <w:color w:val="1b1c1d"/>
          <w:sz w:val="24"/>
          <w:szCs w:val="24"/>
          <w:rtl w:val="0"/>
        </w:rPr>
        <w:t xml:space="preserve">, now widely believed to be the </w:t>
      </w:r>
      <w:r w:rsidDel="00000000" w:rsidR="00000000" w:rsidRPr="00000000">
        <w:rPr>
          <w:rFonts w:ascii="Google Sans Text" w:cs="Google Sans Text" w:eastAsia="Google Sans Text" w:hAnsi="Google Sans Text"/>
          <w:b w:val="1"/>
          <w:i w:val="0"/>
          <w:color w:val="1b1c1d"/>
          <w:sz w:val="24"/>
          <w:szCs w:val="24"/>
          <w:rtl w:val="0"/>
        </w:rPr>
        <w:t xml:space="preserve">cohesin complex</w:t>
      </w:r>
      <w:r w:rsidDel="00000000" w:rsidR="00000000" w:rsidRPr="00000000">
        <w:rPr>
          <w:rFonts w:ascii="Google Sans Text" w:cs="Google Sans Text" w:eastAsia="Google Sans Text" w:hAnsi="Google Sans Text"/>
          <w:i w:val="0"/>
          <w:color w:val="1b1c1d"/>
          <w:sz w:val="24"/>
          <w:szCs w:val="24"/>
          <w:rtl w:val="0"/>
        </w:rPr>
        <w:t xml:space="preserve"> in interphase, binds to a segment of the chromatin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Acting as a molecular motor, cohesin then actively and processively pulls chromatin through its ring-like structure from both sides, progressively enlarging a DNA loop in an ATP-dependent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extrusion continues until the process is terminated, either by cohesin dissociating from the DNA or by it encountering a barrier element.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activity of cohesin is tightly regulated. The </w:t>
      </w:r>
      <w:r w:rsidDel="00000000" w:rsidR="00000000" w:rsidRPr="00000000">
        <w:rPr>
          <w:rFonts w:ascii="Google Sans Text" w:cs="Google Sans Text" w:eastAsia="Google Sans Text" w:hAnsi="Google Sans Text"/>
          <w:b w:val="1"/>
          <w:i w:val="0"/>
          <w:color w:val="1b1c1d"/>
          <w:sz w:val="24"/>
          <w:szCs w:val="24"/>
          <w:rtl w:val="0"/>
        </w:rPr>
        <w:t xml:space="preserve">NIPBL-MAU2 complex</w:t>
      </w:r>
      <w:r w:rsidDel="00000000" w:rsidR="00000000" w:rsidRPr="00000000">
        <w:rPr>
          <w:rFonts w:ascii="Google Sans Text" w:cs="Google Sans Text" w:eastAsia="Google Sans Text" w:hAnsi="Google Sans Text"/>
          <w:i w:val="0"/>
          <w:color w:val="1b1c1d"/>
          <w:sz w:val="24"/>
          <w:szCs w:val="24"/>
          <w:rtl w:val="0"/>
        </w:rPr>
        <w:t xml:space="preserve"> is essential for loading cohesin onto chromatin and initiating extrusion.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Conversely, the protein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WAPL</w:t>
      </w:r>
      <w:r w:rsidDel="00000000" w:rsidR="00000000" w:rsidRPr="00000000">
        <w:rPr>
          <w:rFonts w:ascii="Google Sans Text" w:cs="Google Sans Text" w:eastAsia="Google Sans Text" w:hAnsi="Google Sans Text"/>
          <w:i w:val="0"/>
          <w:color w:val="1b1c1d"/>
          <w:sz w:val="24"/>
          <w:szCs w:val="24"/>
          <w:rtl w:val="0"/>
        </w:rPr>
        <w:t xml:space="preserve"> acts as a cohesin-releasing factor, limiting cohesin's residence time on chromatin and ensuring that the loops are dynamic.</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Genetic experiments powerfully support this regulatory axis: depletion of cohesin or NIPBL leads to a near-complete loss of TADs and loops, while depletion of WAPL results in highly stabilized, elongated loops ("vermicelli" chromosomes) and strengthened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CTCF as a Boundary Element</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key barrier element in mammalian genomes is the zinc-finger protein </w:t>
      </w:r>
      <w:r w:rsidDel="00000000" w:rsidR="00000000" w:rsidRPr="00000000">
        <w:rPr>
          <w:rFonts w:ascii="Google Sans Text" w:cs="Google Sans Text" w:eastAsia="Google Sans Text" w:hAnsi="Google Sans Text"/>
          <w:b w:val="1"/>
          <w:i w:val="0"/>
          <w:color w:val="1b1c1d"/>
          <w:sz w:val="24"/>
          <w:szCs w:val="24"/>
          <w:rtl w:val="0"/>
        </w:rPr>
        <w:t xml:space="preserve">CTCF</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When a translocating cohesin complex encounters a DNA-bound CTCF protein, its progress is halted.</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Crucially, this interaction is orientation-dependent. The vast majority of stable loops and TADs are anchored by pairs of CTCF binding sites that are in 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convergent orientation</w:t>
      </w:r>
      <w:r w:rsidDel="00000000" w:rsidR="00000000" w:rsidRPr="00000000">
        <w:rPr>
          <w:rFonts w:ascii="Google Sans Text" w:cs="Google Sans Text" w:eastAsia="Google Sans Text" w:hAnsi="Google Sans Text"/>
          <w:i w:val="0"/>
          <w:color w:val="1b1c1d"/>
          <w:sz w:val="24"/>
          <w:szCs w:val="24"/>
          <w:rtl w:val="0"/>
        </w:rPr>
        <w:t xml:space="preserve">, meaning their sequence motifs point toward each other along the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The loop extrusion model provides a simple and elegant explanation for this "convergent rule": cohesin is blocked only when it approaches a CTCF protein from a specific direction (from its N-terminus), effectively acting as a directional brake.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Experimental validation of this rule, through CRISPR-mediated inversion of CTCF binding sites which predictably alters looping patterns, has been a major triumph for the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Biophysical Evidence and Ongoing Debates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loop extrusion hypothesis has moved from a computational theory to a biochemically observed phenomenon. Single-molecule imaging experiments have directly visualized individual SMC complexes (both condensin and cohesin) actively extruding DNA into loops at speeds of hundreds to thousands of base pairs per second.</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These studies have also revealed additional layers of complexity. For instance, the barrier function of CTCF is not absolute but is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tension-dependent</w:t>
      </w:r>
      <w:r w:rsidDel="00000000" w:rsidR="00000000" w:rsidRPr="00000000">
        <w:rPr>
          <w:rFonts w:ascii="Google Sans Text" w:cs="Google Sans Text" w:eastAsia="Google Sans Text" w:hAnsi="Google Sans Text"/>
          <w:i w:val="0"/>
          <w:color w:val="1b1c1d"/>
          <w:sz w:val="24"/>
          <w:szCs w:val="24"/>
          <w:rtl w:val="0"/>
        </w:rPr>
        <w:t xml:space="preserve">: it becomes a more effective roadblock as the tension on the DNA fiber increases, suggesting that the permeability of TAD boundaries can be modulated by other genomic processes that generate force.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its success, the model is still being refined, and several aspects are under active debate:</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One-sided vs. Two-sided Extrusion:</w:t>
      </w:r>
      <w:r w:rsidDel="00000000" w:rsidR="00000000" w:rsidRPr="00000000">
        <w:rPr>
          <w:rFonts w:ascii="Google Sans Text" w:cs="Google Sans Text" w:eastAsia="Google Sans Text" w:hAnsi="Google Sans Text"/>
          <w:i w:val="0"/>
          <w:color w:val="1b1c1d"/>
          <w:sz w:val="24"/>
          <w:szCs w:val="24"/>
          <w:rtl w:val="0"/>
        </w:rPr>
        <w:t xml:space="preserve"> While early models assumed symmetric, two-sided extrusion, direct visualization has shown that yeast condensin extrudes DNA asymmetrically (one-sided), while cohesin can act symmetrically.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Polymer simulations suggest that a simple one-sided mechanism is insufficient to explain the observed in vivo chromosome organization, implying that either cohesin operates differently or that more complex variants of one-sided extrusion are at play.</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Active Motor vs. Passive Diffusion:</w:t>
      </w:r>
      <w:r w:rsidDel="00000000" w:rsidR="00000000" w:rsidRPr="00000000">
        <w:rPr>
          <w:rFonts w:ascii="Google Sans Text" w:cs="Google Sans Text" w:eastAsia="Google Sans Text" w:hAnsi="Google Sans Text"/>
          <w:i w:val="0"/>
          <w:color w:val="1b1c1d"/>
          <w:sz w:val="24"/>
          <w:szCs w:val="24"/>
          <w:rtl w:val="0"/>
        </w:rPr>
        <w:t xml:space="preserve"> Although extrusion is ATP-dependent, some have questioned whether cohesin is a true motor or if it acts more like a "molecular slip-link" that rectifies thermal fluctuations in the chromatin fiber into directed loop growth, a process known as a thermal or Brownian ratchet.</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Challenges from Alternative Models:</w:t>
      </w:r>
      <w:r w:rsidDel="00000000" w:rsidR="00000000" w:rsidRPr="00000000">
        <w:rPr>
          <w:rFonts w:ascii="Google Sans Text" w:cs="Google Sans Text" w:eastAsia="Google Sans Text" w:hAnsi="Google Sans Text"/>
          <w:i w:val="0"/>
          <w:color w:val="1b1c1d"/>
          <w:sz w:val="24"/>
          <w:szCs w:val="24"/>
          <w:rtl w:val="0"/>
        </w:rPr>
        <w:t xml:space="preserve"> Recent work, particularly in yeast which lacks CTCF, has challenged the universality of the loop extrusion model. Studies of cohesin mutants that are deficient in in vitro loop extrusion but still form chromatin loops in vivo have led to the proposal of alternative mechanisms, such as a "loop capture" model where transcription acts as an external motor to bring sites together for cohesin to trap.</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This remains a contentious but important area of research.</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understanding of cohesin's role has evolved significantly, from its initial discovery as a static "glue" holding sister chromatids together to its current conception as a dynamic molecular motor that actively sculpts the interphase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Crucially, evidence suggests that its functions in cohesion and loop extrusion are mechanistically separable, with specific mutations affecting one but not the 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This implies that cohesin is a versatile machine with distinct operational modes that are likely regulated throughout the cell cycle.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An Expanded Cast of Architectural Proteins: Beyond CTCF and Cohesin</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CTCF-cohesin axis is central to TAD formation, it is clear that they do not act in isolation. A growing number of </w:t>
      </w:r>
      <w:r w:rsidDel="00000000" w:rsidR="00000000" w:rsidRPr="00000000">
        <w:rPr>
          <w:rFonts w:ascii="Google Sans Text" w:cs="Google Sans Text" w:eastAsia="Google Sans Text" w:hAnsi="Google Sans Text"/>
          <w:b w:val="1"/>
          <w:i w:val="0"/>
          <w:color w:val="1b1c1d"/>
          <w:sz w:val="24"/>
          <w:szCs w:val="24"/>
          <w:rtl w:val="0"/>
        </w:rPr>
        <w:t xml:space="preserve">architectural proteins</w:t>
      </w:r>
      <w:r w:rsidDel="00000000" w:rsidR="00000000" w:rsidRPr="00000000">
        <w:rPr>
          <w:rFonts w:ascii="Google Sans Text" w:cs="Google Sans Text" w:eastAsia="Google Sans Text" w:hAnsi="Google Sans Text"/>
          <w:i w:val="0"/>
          <w:color w:val="1b1c1d"/>
          <w:sz w:val="24"/>
          <w:szCs w:val="24"/>
          <w:rtl w:val="0"/>
        </w:rPr>
        <w:t xml:space="preserve"> contribute to the complex tapestry of 3D genome organization, often mediating more dynamic and cell-type-specific interactions within the broader framework established by CTCF.</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 Family/Type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Role in 3D Genome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Interactors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Genomic 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Loci/Context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CTCF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Zinc Finger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Boundary formation, insulation, TAD anchor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Cohesin, YY1, TFIIIC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TAD boundaries, insulator elements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Constitutive TAD boundaries across cell types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Cohesin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SMC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Loop extrusion motor, loop stabilization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CTCF, NIPBL, WAPL, Mediator, YY1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TADs, E-P loops, CTCF sites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loop and TAD formation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YY1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Zinc Finger TF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Enhancer-promoter (E-P) looping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Cohesin, CTCF, Polycomb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enhancers and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Developmentally regulated E-P loops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Mediator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Co-activator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Bridging enhancers and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Pol II, TFs, Cohesin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enhancers, super-enhancers,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Facultative, activity-dependent E-P loops </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TFIIIC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Pol III 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Boundary function, chromatin insulation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Cohesin, Condensin, CTCF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tRNA genes, Extra-TFIIIC (ETC) loci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TAD boundaries in yeast and mammals </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Transcription Factors (TFs)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Formation of TF hubs, E-P looping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Cofactors, Mediator, Pol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Enhancers,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Cell-type-specific regulatory interactions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Polycomb (PcG)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Repressive Complexes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Formation of repressive loops/domains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Each other, YY1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Polycomb-repressed domains (B compartment)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Silencing of developmental genes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r>
    </w:tbl>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Yin Yang 1 (YY1):</w:t>
      </w:r>
      <w:r w:rsidDel="00000000" w:rsidR="00000000" w:rsidRPr="00000000">
        <w:rPr>
          <w:rFonts w:ascii="Google Sans Text" w:cs="Google Sans Text" w:eastAsia="Google Sans Text" w:hAnsi="Google Sans Text"/>
          <w:i w:val="0"/>
          <w:color w:val="1b1c1d"/>
          <w:sz w:val="24"/>
          <w:szCs w:val="24"/>
          <w:rtl w:val="0"/>
        </w:rPr>
        <w:t xml:space="preserve"> This ubiquitously expressed zinc-finger transcription factor functions analogously to CTCF in that it can form homodimers to mediate chromatin looping.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However, its role is distinct. While CTCF is predominantly found at the stable, insulating boundaries of large TADs, YY1 is preferentially located at active enhancers and promoters, where it facilitates the formation of dynamic, cell-type-specific E-P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In many cases, these YY1-mediated loops are "nested" within the larger, constitutive domains established by CTCF, suggesting a cooperative model where CTCF provides a stable architectural scaffold upon which YY1 builds a more dynamic, regulatory layer during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Mediator Complex:</w:t>
      </w:r>
      <w:r w:rsidDel="00000000" w:rsidR="00000000" w:rsidRPr="00000000">
        <w:rPr>
          <w:rFonts w:ascii="Google Sans Text" w:cs="Google Sans Text" w:eastAsia="Google Sans Text" w:hAnsi="Google Sans Text"/>
          <w:i w:val="0"/>
          <w:color w:val="1b1c1d"/>
          <w:sz w:val="24"/>
          <w:szCs w:val="24"/>
          <w:rtl w:val="0"/>
        </w:rPr>
        <w:t xml:space="preserve"> This massive, multi-subunit coactivator complex is a central player in transcription, acting as a physical bridge between gene-specific transcription factors bound at distal enhancers and the core RNA Polymerase II (Pol II) machinery at the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It is highly enriched at active E-P loops and is thought to be critical for generating and stabilizing these facultative, activity-dependent contacts, in some cases by recruiting cohesin.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 complex contains numerous intrinsically disordered regions, which are thought to facilitate its ability to interact with a myriad of factors and to undergo phase separation, contributing to the formation of transcriptional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TFIIIC:</w:t>
      </w:r>
      <w:r w:rsidDel="00000000" w:rsidR="00000000" w:rsidRPr="00000000">
        <w:rPr>
          <w:rFonts w:ascii="Google Sans Text" w:cs="Google Sans Text" w:eastAsia="Google Sans Text" w:hAnsi="Google Sans Text"/>
          <w:i w:val="0"/>
          <w:color w:val="1b1c1d"/>
          <w:sz w:val="24"/>
          <w:szCs w:val="24"/>
          <w:rtl w:val="0"/>
        </w:rPr>
        <w:t xml:space="preserve"> Originally identified as a core component of the RNA Polymerase III transcription machinery, TFIIIC is now recognized as a key architectural protein, particularly in yeast.</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Its function appears to be evolutionarily conserved, as it co-localizes with CTCF at TAD boundaries in mammals and can function as an insulator, suggesting a fundamental role in demarcating chromatin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The Interplay of Transcription, Phase Separation, and Architecture</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realization that genome architecture is not solely determined by dedicated structural proteins like CTCF and cohesin has led to a more integrated view where other fundamental nuclear processes, particularly transcription and biophysical phase separation, play crucial organizing roles. This creates a complex feedback system where architecture is both a cause and a consequence of genome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Transcription as an Organizing Force:</w:t>
      </w:r>
      <w:r w:rsidDel="00000000" w:rsidR="00000000" w:rsidRPr="00000000">
        <w:rPr>
          <w:rFonts w:ascii="Google Sans Text" w:cs="Google Sans Text" w:eastAsia="Google Sans Text" w:hAnsi="Google Sans Text"/>
          <w:i w:val="0"/>
          <w:color w:val="1b1c1d"/>
          <w:sz w:val="24"/>
          <w:szCs w:val="24"/>
          <w:rtl w:val="0"/>
        </w:rPr>
        <w:t xml:space="preserve"> The process of transcription itself can actively shape the 3D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Actively transcribed genes and their associated enhancers are known to cluster in 3D space, forming "transcription factories" or "hubs" that are enriched for Pol II, Mediator, and other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Furthermore, the transcriptional machinery can act as a physical obstacle to loop extrusion. Highly transcribed genes can form barriers that impede cohesin translocation, and recent evidence indicates that individual transcribing RNA polymerases act as "moving barriers" that can actively push and relocalize cohesin complexes, thereby shaping local contact patterns around active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This provides a direct mechanism for transcriptional activity to influence local chromatin folding.</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Liquid-Liquid Phase Separation (LLPS):</w:t>
      </w:r>
      <w:r w:rsidDel="00000000" w:rsidR="00000000" w:rsidRPr="00000000">
        <w:rPr>
          <w:rFonts w:ascii="Google Sans Text" w:cs="Google Sans Text" w:eastAsia="Google Sans Text" w:hAnsi="Google Sans Text"/>
          <w:i w:val="0"/>
          <w:color w:val="1b1c1d"/>
          <w:sz w:val="24"/>
          <w:szCs w:val="24"/>
          <w:rtl w:val="0"/>
        </w:rPr>
        <w:t xml:space="preserve"> A paradigm-shifting concept in cell biology, LLPS is now seen as a major driver of nuclear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process involves the spontaneous de-mixing of macromolecules into distinct liquid-like droplets or condensates, driven by weak, multivalent interactions, often mediated by intrinsically disordered regions (IDRs) in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091">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Compartment Formation:</w:t>
      </w:r>
      <w:r w:rsidDel="00000000" w:rsidR="00000000" w:rsidRPr="00000000">
        <w:rPr>
          <w:rFonts w:ascii="Google Sans Text" w:cs="Google Sans Text" w:eastAsia="Google Sans Text" w:hAnsi="Google Sans Text"/>
          <w:i w:val="0"/>
          <w:color w:val="1b1c1d"/>
          <w:sz w:val="24"/>
          <w:szCs w:val="24"/>
          <w:rtl w:val="0"/>
        </w:rPr>
        <w:t xml:space="preserve"> LLPS is the leading model for the formation of A/B compartments. It is proposed that chromatin regions with similar epigenetic marks and associated proteins (e.g., active marks for A, repressive marks for B) have a thermodynamic preference to self-associate, leading to their large-scale segregation into distinct nuclear phases.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92">
      <w:pPr>
        <w:numPr>
          <w:ilvl w:val="1"/>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Enhancer-Promoter Hubs:</w:t>
      </w:r>
      <w:r w:rsidDel="00000000" w:rsidR="00000000" w:rsidRPr="00000000">
        <w:rPr>
          <w:rFonts w:ascii="Google Sans Text" w:cs="Google Sans Text" w:eastAsia="Google Sans Text" w:hAnsi="Google Sans Text"/>
          <w:i w:val="0"/>
          <w:color w:val="1b1c1d"/>
          <w:sz w:val="24"/>
          <w:szCs w:val="24"/>
          <w:rtl w:val="0"/>
        </w:rPr>
        <w:t xml:space="preserve"> At a finer scale, LLPS is thought to drive the formation of transcriptional condensates. Super-enhancers, which are clusters of enhancers with a high density of transcription factor and coactivator binding sites, are hypothesized to act as seeds for phase-separated droplets that concentrate the transcriptional machinery, thereby ensuring robust and high-level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current, more sophisticated understanding of genome organization posits that the final 3D architecture is an emergent property arising from the dynamic interplay between these mechanisms. Active loop extrusion organizes the genome into local TADs, creating a baseline level of structure and mixing chromatin locally. Superimposed on this is the passive, thermodynamically-driven phase separation of chromatin based on its epigenetic state, which drives the large-scale segregation of A and B compartments. These two forces can be antagonistic; for example, loop extrusion can disrupt the clean segregation of compartments by forcing interactions between regions of different epigenetic character within a TAD.</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The final, functional architecture of the nucleus is therefore a dynamic equilibrium between these competing principles.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Fourth Dimension: A Genome in Motion</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genome's 3D architecture is not a fixed, static entity. It is a dynamic structure that is constantly remodeled over multiple timescales, from the dramatic reorganization that occurs during cell division to the subtle, rapid fluctuations in response to external signals. This temporal aspect—the fourth dimension—is a central focus of the 4D Nucleome project and is essential for understanding how the genome adapts to perform its diverse functions throughout a cell's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Reorganization Through the Cell Cycle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cell cycle imposes the most dramatic and cyclical changes on genome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To ensure the faithful segregation of genetic material, cells must transition between a decondensed, highly organized interphase state that permits transcription and replication, and a highly condensed, compact mitotic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p>
    <w:p w:rsidR="00000000" w:rsidDel="00000000" w:rsidP="00000000" w:rsidRDefault="00000000" w:rsidRPr="00000000" w14:paraId="0000009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Mitotic Condensation and Architectural Erasure:</w:t>
      </w:r>
      <w:r w:rsidDel="00000000" w:rsidR="00000000" w:rsidRPr="00000000">
        <w:rPr>
          <w:rFonts w:ascii="Google Sans Text" w:cs="Google Sans Text" w:eastAsia="Google Sans Text" w:hAnsi="Google Sans Text"/>
          <w:i w:val="0"/>
          <w:color w:val="1b1c1d"/>
          <w:sz w:val="24"/>
          <w:szCs w:val="24"/>
          <w:rtl w:val="0"/>
        </w:rPr>
        <w:t xml:space="preserve"> As cells enter mitosis, chromosomes undergo a profound condensation into the familiar rod-like structures. Hi-C studies have revealed that this process is accompanied by a near-complete erasure of the key features of interphase architecture. Both A/B compartments and TADs, which are prominent in interphase maps, disappear during mitosis.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Instead, mitotic chromosomes are characterized by a loss of long-range interactions and an enrichment of shorter-range contacts, consistent with a model of a linearly compressed array of consecutive chromatin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p>
    <w:p w:rsidR="00000000" w:rsidDel="00000000" w:rsidP="00000000" w:rsidRDefault="00000000" w:rsidRPr="00000000" w14:paraId="0000009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Post-Mitotic Re-establishment:</w:t>
      </w:r>
      <w:r w:rsidDel="00000000" w:rsidR="00000000" w:rsidRPr="00000000">
        <w:rPr>
          <w:rFonts w:ascii="Google Sans Text" w:cs="Google Sans Text" w:eastAsia="Google Sans Text" w:hAnsi="Google Sans Text"/>
          <w:i w:val="0"/>
          <w:color w:val="1b1c1d"/>
          <w:sz w:val="24"/>
          <w:szCs w:val="24"/>
          <w:rtl w:val="0"/>
        </w:rPr>
        <w:t xml:space="preserve"> Upon mitotic exit, this process is rapidly reversed. The decondensing chromosomes of daughter cells faithfully and reproducibly re-establish the interphase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r w:rsidDel="00000000" w:rsidR="00000000" w:rsidRPr="00000000">
        <w:rPr>
          <w:rFonts w:ascii="Google Sans Text" w:cs="Google Sans Text" w:eastAsia="Google Sans Text" w:hAnsi="Google Sans Text"/>
          <w:i w:val="0"/>
          <w:color w:val="1b1c1d"/>
          <w:sz w:val="24"/>
          <w:szCs w:val="24"/>
          <w:rtl w:val="0"/>
        </w:rPr>
        <w:t xml:space="preserve"> This mitotic "reset" is a critical window of opportunity for cellular reprogramming. As interphase structure is largely stable, cell division provides a key moment where large-scale changes in 3D genome organization can be implemented, allowing for changes in cell fate during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09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Dynamics within Interphase:</w:t>
      </w:r>
      <w:r w:rsidDel="00000000" w:rsidR="00000000" w:rsidRPr="00000000">
        <w:rPr>
          <w:rFonts w:ascii="Google Sans Text" w:cs="Google Sans Text" w:eastAsia="Google Sans Text" w:hAnsi="Google Sans Text"/>
          <w:i w:val="0"/>
          <w:color w:val="1b1c1d"/>
          <w:sz w:val="24"/>
          <w:szCs w:val="24"/>
          <w:rtl w:val="0"/>
        </w:rPr>
        <w:t xml:space="preserve"> Genome architecture is not static even during the interphase (G1, S, and G2 phases). A complex and continuous remodeling occurs, tightly coupled to the cell cycle machinery. Hi-C studies on synchronized cells have shown that the insulation strength of TAD boundaries is highest in G1 phase. As cells enter S phase, insulation begins to decline, reaching its lowest level at mid-S phase and remaining low through G2.</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This loss of insulation is temporally coupled to the process of DNA replication passing through the TAD boundaries. In stark contrast, A/B compartmentalization follows an opposite trajectory. Compartments are relatively weak in G1 and progressively strengthen throughout S and G2 phases, reaching their maximum segregation just before the next mitosis.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These findings reveal that the genome undergoes at least three major structural transitions during the cell cycle: condensation for mitosis, rapid expansion and TAD establishment in early G1, and extensive remodeling during replication, highlighting that the genome is in a state of continuous flux.</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Remodeling During Cellular Differentiation</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Cellular differentiation, the process by which a stem cell gives rise to specialized cell types, requires the establishment of a stable, lineage-specific gene expression program. This process is underpinned by extensive reorganization of the 3D genome. A key principle that has emerged is the differential plasticity of various architectural layers, allowing for both the stable inheritance of a basic structural framework and the dynamic flexibility required for cell-type-specific function.</w:t>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Stable Scaffold of TADs:</w:t>
      </w:r>
      <w:r w:rsidDel="00000000" w:rsidR="00000000" w:rsidRPr="00000000">
        <w:rPr>
          <w:rFonts w:ascii="Google Sans Text" w:cs="Google Sans Text" w:eastAsia="Google Sans Text" w:hAnsi="Google Sans Text"/>
          <w:i w:val="0"/>
          <w:color w:val="1b1c1d"/>
          <w:sz w:val="24"/>
          <w:szCs w:val="24"/>
          <w:rtl w:val="0"/>
        </w:rPr>
        <w:t xml:space="preserve"> Studies comparing the 3D genomes of human embryonic stem (ES) cells with their differentiated progeny have found that the locations of TADs and their boundaries are remarkably stable during lineage specification.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 This suggests that TADs form a largely constitutive architectural scaffold that is established early in development and maintained across different cell types. This stable framework likely serves to insulate neighboring regulatory landscapes from one another, providing a robust foundation for gene regulation.</w:t>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 Compartments and Intra-TAD Loops:</w:t>
      </w:r>
      <w:r w:rsidDel="00000000" w:rsidR="00000000" w:rsidRPr="00000000">
        <w:rPr>
          <w:rFonts w:ascii="Google Sans Text" w:cs="Google Sans Text" w:eastAsia="Google Sans Text" w:hAnsi="Google Sans Text"/>
          <w:i w:val="0"/>
          <w:color w:val="1b1c1d"/>
          <w:sz w:val="24"/>
          <w:szCs w:val="24"/>
          <w:rtl w:val="0"/>
        </w:rPr>
        <w:t xml:space="preserve"> In contrast to the stability of TADs, the larger-scale A/B compartments are highly dynamic. As cells differentiate, vast regions of the genome—up to 36% in one study—switch their compartment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 These "compartment switches" are strongly correlated with changes in gene expression; regions containing lineage-specific genes often switch from the inactive B compartment to the active A compartment upon gene activation, and vice versa during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Similarly, while TAD boundaries remain fixed, the fine-scale interactions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within</w:t>
      </w:r>
      <w:r w:rsidDel="00000000" w:rsidR="00000000" w:rsidRPr="00000000">
        <w:rPr>
          <w:rFonts w:ascii="Google Sans Text" w:cs="Google Sans Text" w:eastAsia="Google Sans Text" w:hAnsi="Google Sans Text"/>
          <w:i w:val="0"/>
          <w:color w:val="1b1c1d"/>
          <w:sz w:val="24"/>
          <w:szCs w:val="24"/>
          <w:rtl w:val="0"/>
        </w:rPr>
        <w:t xml:space="preserve"> these domains are extensively rewired. Cell-type-specific enhancer-promoter loops are formed and dissolved to orchestrate the precise transcriptional programs that define each lineage.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This dynamic looping is mediated by architectural proteins like YY1 and the Mediator complex, which act upon the stable CTCF-defined scaffold to create a cell-type-specific regulatory layer.</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This nested model of a stable TAD "chassis" with reconfigurable loop and compartment "wiring" provides a powerful mechanism for achieving both the robust inheritance of cellular identity and the flexibility needed for development.</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Dynamic Responses to External Cues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genome must not only establish its architecture during development but also respond dynamically to signals from its environment. A growing body of evidence shows that the 3D genome is a responsive structure that can be rapidly remodeled by external stimuli like hormones, growth factors, and immune signals to enact appropriate changes in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Stepwise Remodeling and Transcriptional Priming:</w:t>
      </w:r>
      <w:r w:rsidDel="00000000" w:rsidR="00000000" w:rsidRPr="00000000">
        <w:rPr>
          <w:rFonts w:ascii="Google Sans Text" w:cs="Google Sans Text" w:eastAsia="Google Sans Text" w:hAnsi="Google Sans Text"/>
          <w:i w:val="0"/>
          <w:color w:val="1b1c1d"/>
          <w:sz w:val="24"/>
          <w:szCs w:val="24"/>
          <w:rtl w:val="0"/>
        </w:rPr>
        <w:t xml:space="preserve"> A study of human memory T-cell activation provides a compelling example of this dynamic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When these cells were stimulated sequentially with the cytokine IL-2 and then with T-cell receptor (TCR) signals, they underwent a stepwise buildup of their 3D architecture. Changes in TAD structure, loop formation, and enhancer-promoter interactions occurred progressively with each stimulus. A key finding was that many of these architectural changes occurred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without</w:t>
      </w:r>
      <w:r w:rsidDel="00000000" w:rsidR="00000000" w:rsidRPr="00000000">
        <w:rPr>
          <w:rFonts w:ascii="Google Sans Text" w:cs="Google Sans Text" w:eastAsia="Google Sans Text" w:hAnsi="Google Sans Text"/>
          <w:i w:val="0"/>
          <w:color w:val="1b1c1d"/>
          <w:sz w:val="24"/>
          <w:szCs w:val="24"/>
          <w:rtl w:val="0"/>
        </w:rPr>
        <w:t xml:space="preserve"> a corresponding immediate change in the expression of nearby genes. This suggests a "priming" or "poising" mechanism, where an initial stimulus reconfigures the chromatin landscape to make genes accessible and ready for rapid activation upon receiving a second, subsequent signal.</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For example, a TAD containing inflammatory genes might become more compact in response to an initial signal, de-priming those genes for expression even if they are not yet fully silenced.</w:t>
      </w:r>
    </w:p>
    <w:p w:rsidR="00000000" w:rsidDel="00000000" w:rsidP="00000000" w:rsidRDefault="00000000" w:rsidRPr="00000000" w14:paraId="000000AA">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Hormone-Driven Plasticity:</w:t>
      </w:r>
      <w:r w:rsidDel="00000000" w:rsidR="00000000" w:rsidRPr="00000000">
        <w:rPr>
          <w:rFonts w:ascii="Google Sans Text" w:cs="Google Sans Text" w:eastAsia="Google Sans Text" w:hAnsi="Google Sans Text"/>
          <w:i w:val="0"/>
          <w:color w:val="1b1c1d"/>
          <w:sz w:val="24"/>
          <w:szCs w:val="24"/>
          <w:rtl w:val="0"/>
        </w:rPr>
        <w:t xml:space="preserve"> The 3D genome can also respond to physiological hormonal cycles. In the female mouse brain, the 3D architecture of neurons in the ventral hippocampus undergoes significant and cyclical reorganization in concert with the estrous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r w:rsidDel="00000000" w:rsidR="00000000" w:rsidRPr="00000000">
        <w:rPr>
          <w:rFonts w:ascii="Google Sans Text" w:cs="Google Sans Text" w:eastAsia="Google Sans Text" w:hAnsi="Google Sans Text"/>
          <w:i w:val="0"/>
          <w:color w:val="1b1c1d"/>
          <w:sz w:val="24"/>
          <w:szCs w:val="24"/>
          <w:rtl w:val="0"/>
        </w:rPr>
        <w:t xml:space="preserve"> These changes, driven by fluctuating levels of estrogen, affect X-chromosome compartmentalization, autosomal CTCF loops, and enhancer-promoter interactions. This reveals a direct link between systemic hormonal signals and the dynamic plasticity of the neuronal genome, which likely underlies sex-specific differences in brain function and disease susceptibility.</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these dynamics is being enabled by the development of </w:t>
      </w:r>
      <w:r w:rsidDel="00000000" w:rsidR="00000000" w:rsidRPr="00000000">
        <w:rPr>
          <w:rFonts w:ascii="Google Sans Text" w:cs="Google Sans Text" w:eastAsia="Google Sans Text" w:hAnsi="Google Sans Text"/>
          <w:b w:val="1"/>
          <w:i w:val="0"/>
          <w:color w:val="1b1c1d"/>
          <w:sz w:val="24"/>
          <w:szCs w:val="24"/>
          <w:rtl w:val="0"/>
        </w:rPr>
        <w:t xml:space="preserve">time-course Hi-C</w:t>
      </w:r>
      <w:r w:rsidDel="00000000" w:rsidR="00000000" w:rsidRPr="00000000">
        <w:rPr>
          <w:rFonts w:ascii="Google Sans Text" w:cs="Google Sans Text" w:eastAsia="Google Sans Text" w:hAnsi="Google Sans Text"/>
          <w:i w:val="0"/>
          <w:color w:val="1b1c1d"/>
          <w:sz w:val="24"/>
          <w:szCs w:val="24"/>
          <w:rtl w:val="0"/>
        </w:rPr>
        <w:t xml:space="preserve"> experiments and associated computational models. These approaches allow researchers to move beyond static snapshots and begin to map the continuous trajectories of genome reorganization, for example, by tracking the folding and segregation of a bacterial chromosome throughout its entire replication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r w:rsidDel="00000000" w:rsidR="00000000" w:rsidRPr="00000000">
        <w:rPr>
          <w:rFonts w:ascii="Google Sans Text" w:cs="Google Sans Text" w:eastAsia="Google Sans Text" w:hAnsi="Google Sans Text"/>
          <w:i w:val="0"/>
          <w:color w:val="1b1c1d"/>
          <w:sz w:val="24"/>
          <w:szCs w:val="24"/>
          <w:rtl w:val="0"/>
        </w:rPr>
        <w:t xml:space="preserve"> These studies are transforming our view of the genome from a static blueprint to a living, breathing entity that constantly adapts its form to meet its functional demands.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Functional and Pathological Consequences of the 4D Nucleome</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architecture of the 4D nucleome is not merely a feat of biological engineering; it is fundamentally intertwined with the function and integrity of the genome. The spatial and temporal organization of chromatin directly impacts core cellular processes, from the precise regulation of gene expression and the timing of DNA replication to the efficient repair of DNA damage. Consequently, when this architecture is disrupted, the consequences can be severe, leading to a spectrum of human diseases, including congenital developmental disorders and cancer.</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Orchestrating Gene Expression and DNA Replication</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Two of the most fundamental processes governed by 3D genome architecture are transcription and replication.</w:t>
      </w:r>
    </w:p>
    <w:p w:rsidR="00000000" w:rsidDel="00000000" w:rsidP="00000000" w:rsidRDefault="00000000" w:rsidRPr="00000000" w14:paraId="000000B4">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Enhancer-Promoter Communication:</w:t>
      </w:r>
      <w:r w:rsidDel="00000000" w:rsidR="00000000" w:rsidRPr="00000000">
        <w:rPr>
          <w:rFonts w:ascii="Google Sans Text" w:cs="Google Sans Text" w:eastAsia="Google Sans Text" w:hAnsi="Google Sans Text"/>
          <w:i w:val="0"/>
          <w:color w:val="1b1c1d"/>
          <w:sz w:val="24"/>
          <w:szCs w:val="24"/>
          <w:rtl w:val="0"/>
        </w:rPr>
        <w:t xml:space="preserve"> A primary function of the 3D genome is to enable communication between distal cis-regulatory elements, particularly enhancers, and their target gene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While these elements can be separated by hundreds of kilobases or even megabases in the linear sequence, chromatin folding brings them into close spatial proximity. TADs create insulated regulatory landscapes that constrain these interactions, preventing enhancers from acting on inappropriate targets in adjacent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Within these domains, specific chromatin loops, often mediated by proteins like YY1 and the Mediator complex, physically bridge enhancers and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Live-cell imaging has provided direct visual evidence for this model, demonstrating that the physical proximity of an enhancer and promoter correlates with bursts of transcriptional activity from that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B5">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Replication Timing:</w:t>
      </w:r>
      <w:r w:rsidDel="00000000" w:rsidR="00000000" w:rsidRPr="00000000">
        <w:rPr>
          <w:rFonts w:ascii="Google Sans Text" w:cs="Google Sans Text" w:eastAsia="Google Sans Text" w:hAnsi="Google Sans Text"/>
          <w:i w:val="0"/>
          <w:color w:val="1b1c1d"/>
          <w:sz w:val="24"/>
          <w:szCs w:val="24"/>
          <w:rtl w:val="0"/>
        </w:rPr>
        <w:t xml:space="preserve"> The 3D architecture is also inextricably linked to the temporal program of DNA replication during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r w:rsidDel="00000000" w:rsidR="00000000" w:rsidRPr="00000000">
        <w:rPr>
          <w:rFonts w:ascii="Google Sans Text" w:cs="Google Sans Text" w:eastAsia="Google Sans Text" w:hAnsi="Google Sans Text"/>
          <w:i w:val="0"/>
          <w:color w:val="1b1c1d"/>
          <w:sz w:val="24"/>
          <w:szCs w:val="24"/>
          <w:rtl w:val="0"/>
        </w:rPr>
        <w:t xml:space="preserve"> Genome-wide studies have shown a strong correlation between large-scale chromatin structure and replication timing. Early-replicating domains, which duplicate at the beginning of S-phase, consistently correspond to the open, active A compartment, while late-replicating domains correspond to the compact, inactive B compartment and regions associated with the nuclear lamina (LADs).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Furthermore, the boundaries of TADs often co-localize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Timing Transition Regions (TTRs)</w:t>
      </w:r>
      <w:r w:rsidDel="00000000" w:rsidR="00000000" w:rsidRPr="00000000">
        <w:rPr>
          <w:rFonts w:ascii="Google Sans Text" w:cs="Google Sans Text" w:eastAsia="Google Sans Text" w:hAnsi="Google Sans Text"/>
          <w:i w:val="0"/>
          <w:color w:val="1b1c1d"/>
          <w:sz w:val="24"/>
          <w:szCs w:val="24"/>
          <w:rtl w:val="0"/>
        </w:rPr>
        <w:t xml:space="preserve">, the genomic zones where the replication program switches from early to late.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tight coupling suggests that the 3D folding of the genome establishes a structural framework that helps to coordinate the spatial and temporal firing of replication origins across the entire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Maintaining Genome Integrity: The DNA Damage Response (DDR)</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genome is under constant assault from both endogenous and exogenous sources of DNA damage. The cell's ability to detect and repair this damage is critical for survival and for preventing mutations that can lead to disease. The DDR does not occur in a vacuum; it operates within the context of the 3D genome, and architecture plays a key role in the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p>
    <w:p w:rsidR="00000000" w:rsidDel="00000000" w:rsidP="00000000" w:rsidRDefault="00000000" w:rsidRPr="00000000" w14:paraId="000000B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Architecture Influences Damage and Repair:</w:t>
      </w:r>
      <w:r w:rsidDel="00000000" w:rsidR="00000000" w:rsidRPr="00000000">
        <w:rPr>
          <w:rFonts w:ascii="Google Sans Text" w:cs="Google Sans Text" w:eastAsia="Google Sans Text" w:hAnsi="Google Sans Text"/>
          <w:i w:val="0"/>
          <w:color w:val="1b1c1d"/>
          <w:sz w:val="24"/>
          <w:szCs w:val="24"/>
          <w:rtl w:val="0"/>
        </w:rPr>
        <w:t xml:space="preserve"> The spatial organization of chromatin influences both where damage is likely to occur and how it is repaired.</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r w:rsidDel="00000000" w:rsidR="00000000" w:rsidRPr="00000000">
        <w:rPr>
          <w:rFonts w:ascii="Google Sans Text" w:cs="Google Sans Text" w:eastAsia="Google Sans Text" w:hAnsi="Google Sans Text"/>
          <w:i w:val="0"/>
          <w:color w:val="1b1c1d"/>
          <w:sz w:val="24"/>
          <w:szCs w:val="24"/>
          <w:rtl w:val="0"/>
        </w:rPr>
        <w:t xml:space="preserve"> For example, transcriptionally active regions are more prone to certain types of breaks, while compact heterochromatin can be more susceptible to damage from agents like UV radiation.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104</w:t>
      </w:r>
      <w:r w:rsidDel="00000000" w:rsidR="00000000" w:rsidRPr="00000000">
        <w:rPr>
          <w:rFonts w:ascii="Google Sans Text" w:cs="Google Sans Text" w:eastAsia="Google Sans Text" w:hAnsi="Google Sans Text"/>
          <w:i w:val="0"/>
          <w:color w:val="1b1c1d"/>
          <w:sz w:val="24"/>
          <w:szCs w:val="24"/>
          <w:rtl w:val="0"/>
        </w:rPr>
        <w:t xml:space="preserve"> The choice of repair pathway—either non-homologous end joining (NHEJ) or the more precise homologous recombination (HR)—is also influenced by the local chromatin environment and the sub-nuclear location of the break.</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p>
    <w:p w:rsidR="00000000" w:rsidDel="00000000" w:rsidP="00000000" w:rsidRDefault="00000000" w:rsidRPr="00000000" w14:paraId="000000BB">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Architectural Remodeling in Response to Damage:</w:t>
      </w:r>
      <w:r w:rsidDel="00000000" w:rsidR="00000000" w:rsidRPr="00000000">
        <w:rPr>
          <w:rFonts w:ascii="Google Sans Text" w:cs="Google Sans Text" w:eastAsia="Google Sans Text" w:hAnsi="Google Sans Text"/>
          <w:i w:val="0"/>
          <w:color w:val="1b1c1d"/>
          <w:sz w:val="24"/>
          <w:szCs w:val="24"/>
          <w:rtl w:val="0"/>
        </w:rPr>
        <w:t xml:space="preserve"> The cell actively remodels its chromatin architecture in response to DNA double-strand breaks (DSBs), the most deleterious form of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r w:rsidDel="00000000" w:rsidR="00000000" w:rsidRPr="00000000">
        <w:rPr>
          <w:rFonts w:ascii="Google Sans Text" w:cs="Google Sans Text" w:eastAsia="Google Sans Text" w:hAnsi="Google Sans Text"/>
          <w:i w:val="0"/>
          <w:color w:val="1b1c1d"/>
          <w:sz w:val="24"/>
          <w:szCs w:val="24"/>
          <w:rtl w:val="0"/>
        </w:rPr>
        <w:t xml:space="preserve"> One of the earliest events is the rapid phosphorylation of the histone variant H2AX (forming γH2AX), a signal that spreads for megabases across the chromatin fiber but is largely confined within the boundaries of the affected TAD.</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r w:rsidDel="00000000" w:rsidR="00000000" w:rsidRPr="00000000">
        <w:rPr>
          <w:rFonts w:ascii="Google Sans Text" w:cs="Google Sans Text" w:eastAsia="Google Sans Text" w:hAnsi="Google Sans Text"/>
          <w:i w:val="0"/>
          <w:color w:val="1b1c1d"/>
          <w:sz w:val="24"/>
          <w:szCs w:val="24"/>
          <w:rtl w:val="0"/>
        </w:rPr>
        <w:t xml:space="preserve"> These TAD boundaries can even strengthen following a break, effectively creating a "repair compartment" that isolates the damage and concentrates repair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r w:rsidDel="00000000" w:rsidR="00000000" w:rsidRPr="00000000">
        <w:rPr>
          <w:rFonts w:ascii="Google Sans Text" w:cs="Google Sans Text" w:eastAsia="Google Sans Text" w:hAnsi="Google Sans Text"/>
          <w:i w:val="0"/>
          <w:color w:val="1b1c1d"/>
          <w:sz w:val="24"/>
          <w:szCs w:val="24"/>
          <w:rtl w:val="0"/>
        </w:rPr>
        <w:t xml:space="preserve"> Cohesin is recruited to DSBs and promotes the formation of local chromatin loops, which may facilitate the search for a homologous template during HR repair by constraining the search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r w:rsidDel="00000000" w:rsidR="00000000" w:rsidRPr="00000000">
        <w:rPr>
          <w:rFonts w:ascii="Google Sans Text" w:cs="Google Sans Text" w:eastAsia="Google Sans Text" w:hAnsi="Google Sans Text"/>
          <w:i w:val="0"/>
          <w:color w:val="1b1c1d"/>
          <w:sz w:val="24"/>
          <w:szCs w:val="24"/>
          <w:rtl w:val="0"/>
        </w:rPr>
        <w:t xml:space="preserve"> In some cases, to avoid aberrant recombination between repetitive sequences, damaged loci are actively moved out of their native environment (e.g., heterochromatin) to specialized repair centers at the nuclear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TADopathies: Diseases of Genome Architecture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critical functional importance of TADs is starkly illustrated by a growing class of genetic disorders, termed </w:t>
      </w:r>
      <w:r w:rsidDel="00000000" w:rsidR="00000000" w:rsidRPr="00000000">
        <w:rPr>
          <w:rFonts w:ascii="Google Sans Text" w:cs="Google Sans Text" w:eastAsia="Google Sans Text" w:hAnsi="Google Sans Text"/>
          <w:b w:val="1"/>
          <w:i w:val="0"/>
          <w:color w:val="1b1c1d"/>
          <w:sz w:val="24"/>
          <w:szCs w:val="24"/>
          <w:rtl w:val="0"/>
        </w:rPr>
        <w:t xml:space="preserve">TADopathies</w:t>
      </w:r>
      <w:r w:rsidDel="00000000" w:rsidR="00000000" w:rsidRPr="00000000">
        <w:rPr>
          <w:rFonts w:ascii="Google Sans Text" w:cs="Google Sans Text" w:eastAsia="Google Sans Text" w:hAnsi="Google Sans Text"/>
          <w:i w:val="0"/>
          <w:color w:val="1b1c1d"/>
          <w:sz w:val="24"/>
          <w:szCs w:val="24"/>
          <w:rtl w:val="0"/>
        </w:rPr>
        <w:t xml:space="preserve">, that are caused by the disruption of TAD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 In these diseases, the pathogenic mutation is not within a protein-coding gene but is a</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structural variation (SV)</w:t>
      </w:r>
      <w:r w:rsidDel="00000000" w:rsidR="00000000" w:rsidRPr="00000000">
        <w:rPr>
          <w:rFonts w:ascii="Google Sans Text" w:cs="Google Sans Text" w:eastAsia="Google Sans Text" w:hAnsi="Google Sans Text"/>
          <w:i w:val="0"/>
          <w:color w:val="1b1c1d"/>
          <w:sz w:val="24"/>
          <w:szCs w:val="24"/>
          <w:rtl w:val="0"/>
        </w:rPr>
        <w:t xml:space="preserve">—such as a deletion, duplication, or inversion—that alters the non-coding genome and perturbs TAD boundaries.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105</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Disease/Syndrome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Locus/Affected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Structural Variation (SV)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Pathomechanism: Enhancer Hijacking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Phenotype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Citations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Brachydactyly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PAX3</w:t>
            </w:r>
            <w:r w:rsidDel="00000000" w:rsidR="00000000" w:rsidRPr="00000000">
              <w:rPr>
                <w:rFonts w:ascii="Google Sans Text" w:cs="Google Sans Text" w:eastAsia="Google Sans Text" w:hAnsi="Google Sans Text"/>
                <w:i w:val="0"/>
                <w:color w:val="1b1c1d"/>
                <w:sz w:val="20"/>
                <w:szCs w:val="20"/>
                <w:shd w:fill="auto" w:val="clear"/>
                <w:rtl w:val="0"/>
              </w:rPr>
              <w:t xml:space="preserve"> /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Deletion of TAD boundary allows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r w:rsidDel="00000000" w:rsidR="00000000" w:rsidRPr="00000000">
              <w:rPr>
                <w:rFonts w:ascii="Google Sans Text" w:cs="Google Sans Text" w:eastAsia="Google Sans Text" w:hAnsi="Google Sans Text"/>
                <w:i w:val="0"/>
                <w:color w:val="1b1c1d"/>
                <w:sz w:val="20"/>
                <w:szCs w:val="20"/>
                <w:shd w:fill="auto" w:val="clear"/>
                <w:rtl w:val="0"/>
              </w:rPr>
              <w:t xml:space="preserve"> limb enhancers to ectopically activate </w:t>
            </w:r>
            <w:r w:rsidDel="00000000" w:rsidR="00000000" w:rsidRPr="00000000">
              <w:rPr>
                <w:rFonts w:ascii="Google Sans Text" w:cs="Google Sans Text" w:eastAsia="Google Sans Text" w:hAnsi="Google Sans Text"/>
                <w:i w:val="1"/>
                <w:color w:val="1b1c1d"/>
                <w:sz w:val="20"/>
                <w:szCs w:val="20"/>
                <w:shd w:fill="auto" w:val="clear"/>
                <w:rtl w:val="0"/>
              </w:rPr>
              <w:t xml:space="preserve">PAX3</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Short digits, particularly thumb and index finger.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Polydactyly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IHH</w:t>
            </w:r>
            <w:r w:rsidDel="00000000" w:rsidR="00000000" w:rsidRPr="00000000">
              <w:rPr>
                <w:rFonts w:ascii="Google Sans Text" w:cs="Google Sans Text" w:eastAsia="Google Sans Text" w:hAnsi="Google Sans Text"/>
                <w:i w:val="0"/>
                <w:color w:val="1b1c1d"/>
                <w:sz w:val="20"/>
                <w:szCs w:val="20"/>
                <w:shd w:fill="auto" w:val="clear"/>
                <w:rtl w:val="0"/>
              </w:rPr>
              <w:t xml:space="preserve"> /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Duplication or Deletion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Rearrangement juxtaposes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r w:rsidDel="00000000" w:rsidR="00000000" w:rsidRPr="00000000">
              <w:rPr>
                <w:rFonts w:ascii="Google Sans Text" w:cs="Google Sans Text" w:eastAsia="Google Sans Text" w:hAnsi="Google Sans Text"/>
                <w:i w:val="0"/>
                <w:color w:val="1b1c1d"/>
                <w:sz w:val="20"/>
                <w:szCs w:val="20"/>
                <w:shd w:fill="auto" w:val="clear"/>
                <w:rtl w:val="0"/>
              </w:rPr>
              <w:t xml:space="preserve"> limb enhancers next to </w:t>
            </w:r>
            <w:r w:rsidDel="00000000" w:rsidR="00000000" w:rsidRPr="00000000">
              <w:rPr>
                <w:rFonts w:ascii="Google Sans Text" w:cs="Google Sans Text" w:eastAsia="Google Sans Text" w:hAnsi="Google Sans Text"/>
                <w:i w:val="1"/>
                <w:color w:val="1b1c1d"/>
                <w:sz w:val="20"/>
                <w:szCs w:val="20"/>
                <w:shd w:fill="auto" w:val="clear"/>
                <w:rtl w:val="0"/>
              </w:rPr>
              <w:t xml:space="preserve">IHH</w:t>
            </w:r>
            <w:r w:rsidDel="00000000" w:rsidR="00000000" w:rsidRPr="00000000">
              <w:rPr>
                <w:rFonts w:ascii="Google Sans Text" w:cs="Google Sans Text" w:eastAsia="Google Sans Text" w:hAnsi="Google Sans Text"/>
                <w:i w:val="0"/>
                <w:color w:val="1b1c1d"/>
                <w:sz w:val="20"/>
                <w:szCs w:val="20"/>
                <w:shd w:fill="auto" w:val="clear"/>
                <w:rtl w:val="0"/>
              </w:rPr>
              <w:t xml:space="preserve">, causing ectopic 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Extra digits (polysyndactyly), craniofacial abnormalities.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WNT6</w:t>
            </w:r>
            <w:r w:rsidDel="00000000" w:rsidR="00000000" w:rsidRPr="00000000">
              <w:rPr>
                <w:rFonts w:ascii="Google Sans Text" w:cs="Google Sans Text" w:eastAsia="Google Sans Text" w:hAnsi="Google Sans Text"/>
                <w:i w:val="0"/>
                <w:color w:val="1b1c1d"/>
                <w:sz w:val="20"/>
                <w:szCs w:val="20"/>
                <w:shd w:fill="auto" w:val="clear"/>
                <w:rtl w:val="0"/>
              </w:rPr>
              <w:t xml:space="preserve"> /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Inversion or Duplication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Rearrangement relocates </w:t>
            </w:r>
            <w:r w:rsidDel="00000000" w:rsidR="00000000" w:rsidRPr="00000000">
              <w:rPr>
                <w:rFonts w:ascii="Google Sans Text" w:cs="Google Sans Text" w:eastAsia="Google Sans Text" w:hAnsi="Google Sans Text"/>
                <w:i w:val="1"/>
                <w:color w:val="1b1c1d"/>
                <w:sz w:val="20"/>
                <w:szCs w:val="20"/>
                <w:shd w:fill="auto" w:val="clear"/>
                <w:rtl w:val="0"/>
              </w:rPr>
              <w:t xml:space="preserve">EPHA4</w:t>
            </w:r>
            <w:r w:rsidDel="00000000" w:rsidR="00000000" w:rsidRPr="00000000">
              <w:rPr>
                <w:rFonts w:ascii="Google Sans Text" w:cs="Google Sans Text" w:eastAsia="Google Sans Text" w:hAnsi="Google Sans Text"/>
                <w:i w:val="0"/>
                <w:color w:val="1b1c1d"/>
                <w:sz w:val="20"/>
                <w:szCs w:val="20"/>
                <w:shd w:fill="auto" w:val="clear"/>
                <w:rtl w:val="0"/>
              </w:rPr>
              <w:t xml:space="preserve"> limb enhancers to the </w:t>
            </w:r>
            <w:r w:rsidDel="00000000" w:rsidR="00000000" w:rsidRPr="00000000">
              <w:rPr>
                <w:rFonts w:ascii="Google Sans Text" w:cs="Google Sans Text" w:eastAsia="Google Sans Text" w:hAnsi="Google Sans Text"/>
                <w:i w:val="1"/>
                <w:color w:val="1b1c1d"/>
                <w:sz w:val="20"/>
                <w:szCs w:val="20"/>
                <w:shd w:fill="auto" w:val="clear"/>
                <w:rtl w:val="0"/>
              </w:rPr>
              <w:t xml:space="preserve">WNT6</w:t>
            </w:r>
            <w:r w:rsidDel="00000000" w:rsidR="00000000" w:rsidRPr="00000000">
              <w:rPr>
                <w:rFonts w:ascii="Google Sans Text" w:cs="Google Sans Text" w:eastAsia="Google Sans Text" w:hAnsi="Google Sans Text"/>
                <w:i w:val="0"/>
                <w:color w:val="1b1c1d"/>
                <w:sz w:val="20"/>
                <w:szCs w:val="20"/>
                <w:shd w:fill="auto" w:val="clear"/>
                <w:rtl w:val="0"/>
              </w:rPr>
              <w:t xml:space="preserve"> TAD, causing ectopic 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Complex syndactyly (fused digits) and polydactyly.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Split-Hand/Foot Malformation (SHFM3)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LBX1</w:t>
            </w:r>
            <w:r w:rsidDel="00000000" w:rsidR="00000000" w:rsidRPr="00000000">
              <w:rPr>
                <w:rFonts w:ascii="Google Sans Text" w:cs="Google Sans Text" w:eastAsia="Google Sans Text" w:hAnsi="Google Sans Text"/>
                <w:i w:val="0"/>
                <w:color w:val="1b1c1d"/>
                <w:sz w:val="20"/>
                <w:szCs w:val="20"/>
                <w:shd w:fill="auto" w:val="clear"/>
                <w:rtl w:val="0"/>
              </w:rPr>
              <w:t xml:space="preserve"> / </w:t>
            </w:r>
            <w:r w:rsidDel="00000000" w:rsidR="00000000" w:rsidRPr="00000000">
              <w:rPr>
                <w:rFonts w:ascii="Google Sans Text" w:cs="Google Sans Text" w:eastAsia="Google Sans Text" w:hAnsi="Google Sans Text"/>
                <w:i w:val="1"/>
                <w:color w:val="1b1c1d"/>
                <w:sz w:val="20"/>
                <w:szCs w:val="20"/>
                <w:shd w:fill="auto" w:val="clear"/>
                <w:rtl w:val="0"/>
              </w:rPr>
              <w:t xml:space="preserve">FGF8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Tandem Duplication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Duplication disrupts TAD, leading to ectopic interactions between </w:t>
            </w:r>
            <w:r w:rsidDel="00000000" w:rsidR="00000000" w:rsidRPr="00000000">
              <w:rPr>
                <w:rFonts w:ascii="Google Sans Text" w:cs="Google Sans Text" w:eastAsia="Google Sans Text" w:hAnsi="Google Sans Text"/>
                <w:i w:val="1"/>
                <w:color w:val="1b1c1d"/>
                <w:sz w:val="20"/>
                <w:szCs w:val="20"/>
                <w:shd w:fill="auto" w:val="clear"/>
                <w:rtl w:val="0"/>
              </w:rPr>
              <w:t xml:space="preserve">FGF8</w:t>
            </w:r>
            <w:r w:rsidDel="00000000" w:rsidR="00000000" w:rsidRPr="00000000">
              <w:rPr>
                <w:rFonts w:ascii="Google Sans Text" w:cs="Google Sans Text" w:eastAsia="Google Sans Text" w:hAnsi="Google Sans Text"/>
                <w:i w:val="0"/>
                <w:color w:val="1b1c1d"/>
                <w:sz w:val="20"/>
                <w:szCs w:val="20"/>
                <w:shd w:fill="auto" w:val="clear"/>
                <w:rtl w:val="0"/>
              </w:rPr>
              <w:t xml:space="preserve"> enhancers and the </w:t>
            </w:r>
            <w:r w:rsidDel="00000000" w:rsidR="00000000" w:rsidRPr="00000000">
              <w:rPr>
                <w:rFonts w:ascii="Google Sans Text" w:cs="Google Sans Text" w:eastAsia="Google Sans Text" w:hAnsi="Google Sans Text"/>
                <w:i w:val="1"/>
                <w:color w:val="1b1c1d"/>
                <w:sz w:val="20"/>
                <w:szCs w:val="20"/>
                <w:shd w:fill="auto" w:val="clear"/>
                <w:rtl w:val="0"/>
              </w:rPr>
              <w:t xml:space="preserve">LBX1</w:t>
            </w:r>
            <w:r w:rsidDel="00000000" w:rsidR="00000000" w:rsidRPr="00000000">
              <w:rPr>
                <w:rFonts w:ascii="Google Sans Text" w:cs="Google Sans Text" w:eastAsia="Google Sans Text" w:hAnsi="Google Sans Text"/>
                <w:i w:val="0"/>
                <w:color w:val="1b1c1d"/>
                <w:sz w:val="20"/>
                <w:szCs w:val="20"/>
                <w:shd w:fill="auto" w:val="clear"/>
                <w:rtl w:val="0"/>
              </w:rPr>
              <w:t xml:space="preserve"> gene.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Absence or hypoplasia of central digits.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X-Linked Acrogigantism (X-LAG)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GPR101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Duplication disrupts a TAD boundary, creating a "neo-TAD" where ectopic enhancers drive massive overexpression of </w:t>
            </w:r>
            <w:r w:rsidDel="00000000" w:rsidR="00000000" w:rsidRPr="00000000">
              <w:rPr>
                <w:rFonts w:ascii="Google Sans Text" w:cs="Google Sans Text" w:eastAsia="Google Sans Text" w:hAnsi="Google Sans Text"/>
                <w:i w:val="1"/>
                <w:color w:val="1b1c1d"/>
                <w:sz w:val="20"/>
                <w:szCs w:val="20"/>
                <w:shd w:fill="auto" w:val="clear"/>
                <w:rtl w:val="0"/>
              </w:rPr>
              <w:t xml:space="preserve">GPR101</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Infancy-onset pituitary gigantism.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Adult-Onset Leukodystrophy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Deletion of a TAD boundary upstream of </w:t>
            </w:r>
            <w:r w:rsidDel="00000000" w:rsidR="00000000" w:rsidRPr="00000000">
              <w:rPr>
                <w:rFonts w:ascii="Google Sans Text" w:cs="Google Sans Text" w:eastAsia="Google Sans Text" w:hAnsi="Google Sans Text"/>
                <w:i w:val="1"/>
                <w:color w:val="1b1c1d"/>
                <w:sz w:val="20"/>
                <w:szCs w:val="20"/>
                <w:shd w:fill="auto" w:val="clear"/>
                <w:rtl w:val="0"/>
              </w:rPr>
              <w:t xml:space="preserve">LMNB1</w:t>
            </w:r>
            <w:r w:rsidDel="00000000" w:rsidR="00000000" w:rsidRPr="00000000">
              <w:rPr>
                <w:rFonts w:ascii="Google Sans Text" w:cs="Google Sans Text" w:eastAsia="Google Sans Text" w:hAnsi="Google Sans Text"/>
                <w:i w:val="0"/>
                <w:color w:val="1b1c1d"/>
                <w:sz w:val="20"/>
                <w:szCs w:val="20"/>
                <w:shd w:fill="auto" w:val="clear"/>
                <w:rtl w:val="0"/>
              </w:rPr>
              <w:t xml:space="preserve"> leads to ectopic enhancer contact and overexpression.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Adult-onset demyelinating neurodegeneration.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r>
    </w:tbl>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underlying mechanism in many TADopathies is </w:t>
      </w:r>
      <w:r w:rsidDel="00000000" w:rsidR="00000000" w:rsidRPr="00000000">
        <w:rPr>
          <w:rFonts w:ascii="Google Sans Text" w:cs="Google Sans Text" w:eastAsia="Google Sans Text" w:hAnsi="Google Sans Text"/>
          <w:b w:val="1"/>
          <w:i w:val="0"/>
          <w:color w:val="1b1c1d"/>
          <w:sz w:val="24"/>
          <w:szCs w:val="24"/>
          <w:rtl w:val="0"/>
        </w:rPr>
        <w:t xml:space="preserve">enhancer hijacking</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107</w:t>
      </w:r>
      <w:r w:rsidDel="00000000" w:rsidR="00000000" w:rsidRPr="00000000">
        <w:rPr>
          <w:rFonts w:ascii="Google Sans Text" w:cs="Google Sans Text" w:eastAsia="Google Sans Text" w:hAnsi="Google Sans Text"/>
          <w:i w:val="0"/>
          <w:color w:val="1b1c1d"/>
          <w:sz w:val="24"/>
          <w:szCs w:val="24"/>
          <w:rtl w:val="0"/>
        </w:rPr>
        <w:t xml:space="preserve"> When an SV deletes or rearranges a TAD boundary, the insulation between adjacent domains is lost. This can allow a powerful, tissue-specific enhancer from one TAD to come into physical contact with and ectopically activate a promoter in the neighboring TAD, leading to misexpression of the target gene during development and causing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105</w:t>
      </w:r>
      <w:r w:rsidDel="00000000" w:rsidR="00000000" w:rsidRPr="00000000">
        <w:rPr>
          <w:rFonts w:ascii="Google Sans Text" w:cs="Google Sans Text" w:eastAsia="Google Sans Text" w:hAnsi="Google Sans Text"/>
          <w:i w:val="0"/>
          <w:color w:val="1b1c1d"/>
          <w:sz w:val="24"/>
          <w:szCs w:val="24"/>
          <w:rtl w:val="0"/>
        </w:rPr>
        <w:t xml:space="preserve"> A classic example involves a TAD landscape on human chromosome 2 containing the genes</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EPHA4</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PAX3</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WNT6</w:t>
      </w:r>
      <w:r w:rsidDel="00000000" w:rsidR="00000000" w:rsidRPr="00000000">
        <w:rPr>
          <w:rFonts w:ascii="Google Sans Text" w:cs="Google Sans Text" w:eastAsia="Google Sans Text" w:hAnsi="Google Sans Text"/>
          <w:i w:val="0"/>
          <w:color w:val="1b1c1d"/>
          <w:sz w:val="24"/>
          <w:szCs w:val="24"/>
          <w:rtl w:val="0"/>
        </w:rPr>
        <w:t xml:space="preserve">. Different SVs—including deletions, inversions, and duplications—that all have the common effect of disrupting the boundary between the </w:t>
      </w:r>
      <w:r w:rsidDel="00000000" w:rsidR="00000000" w:rsidRPr="00000000">
        <w:rPr>
          <w:rFonts w:ascii="Google Sans Text" w:cs="Google Sans Text" w:eastAsia="Google Sans Text" w:hAnsi="Google Sans Text"/>
          <w:i w:val="1"/>
          <w:color w:val="1b1c1d"/>
          <w:sz w:val="24"/>
          <w:szCs w:val="24"/>
          <w:rtl w:val="0"/>
        </w:rPr>
        <w:t xml:space="preserve">EPHA4</w:t>
      </w:r>
      <w:r w:rsidDel="00000000" w:rsidR="00000000" w:rsidRPr="00000000">
        <w:rPr>
          <w:rFonts w:ascii="Google Sans Text" w:cs="Google Sans Text" w:eastAsia="Google Sans Text" w:hAnsi="Google Sans Text"/>
          <w:i w:val="0"/>
          <w:color w:val="1b1c1d"/>
          <w:sz w:val="24"/>
          <w:szCs w:val="24"/>
          <w:rtl w:val="0"/>
        </w:rPr>
        <w:t xml:space="preserve"> TAD and its neighbors can cause the potent </w:t>
      </w:r>
      <w:r w:rsidDel="00000000" w:rsidR="00000000" w:rsidRPr="00000000">
        <w:rPr>
          <w:rFonts w:ascii="Google Sans Text" w:cs="Google Sans Text" w:eastAsia="Google Sans Text" w:hAnsi="Google Sans Text"/>
          <w:i w:val="1"/>
          <w:color w:val="1b1c1d"/>
          <w:sz w:val="24"/>
          <w:szCs w:val="24"/>
          <w:rtl w:val="0"/>
        </w:rPr>
        <w:t xml:space="preserve">EPHA4</w:t>
      </w:r>
      <w:r w:rsidDel="00000000" w:rsidR="00000000" w:rsidRPr="00000000">
        <w:rPr>
          <w:rFonts w:ascii="Google Sans Text" w:cs="Google Sans Text" w:eastAsia="Google Sans Text" w:hAnsi="Google Sans Text"/>
          <w:i w:val="0"/>
          <w:color w:val="1b1c1d"/>
          <w:sz w:val="24"/>
          <w:szCs w:val="24"/>
          <w:rtl w:val="0"/>
        </w:rPr>
        <w:t xml:space="preserve"> limb enhancers to hijack and misexpress either </w:t>
      </w:r>
      <w:r w:rsidDel="00000000" w:rsidR="00000000" w:rsidRPr="00000000">
        <w:rPr>
          <w:rFonts w:ascii="Google Sans Text" w:cs="Google Sans Text" w:eastAsia="Google Sans Text" w:hAnsi="Google Sans Text"/>
          <w:i w:val="1"/>
          <w:color w:val="1b1c1d"/>
          <w:sz w:val="24"/>
          <w:szCs w:val="24"/>
          <w:rtl w:val="0"/>
        </w:rPr>
        <w:t xml:space="preserve">PAX3</w:t>
      </w:r>
      <w:r w:rsidDel="00000000" w:rsidR="00000000" w:rsidRPr="00000000">
        <w:rPr>
          <w:rFonts w:ascii="Google Sans Text" w:cs="Google Sans Text" w:eastAsia="Google Sans Text" w:hAnsi="Google Sans Text"/>
          <w:i w:val="0"/>
          <w:color w:val="1b1c1d"/>
          <w:sz w:val="24"/>
          <w:szCs w:val="24"/>
          <w:rtl w:val="0"/>
        </w:rPr>
        <w:t xml:space="preserve"> or </w:t>
      </w:r>
      <w:r w:rsidDel="00000000" w:rsidR="00000000" w:rsidRPr="00000000">
        <w:rPr>
          <w:rFonts w:ascii="Google Sans Text" w:cs="Google Sans Text" w:eastAsia="Google Sans Text" w:hAnsi="Google Sans Text"/>
          <w:i w:val="1"/>
          <w:color w:val="1b1c1d"/>
          <w:sz w:val="24"/>
          <w:szCs w:val="24"/>
          <w:rtl w:val="0"/>
        </w:rPr>
        <w:t xml:space="preserve">WNT6</w:t>
      </w:r>
      <w:r w:rsidDel="00000000" w:rsidR="00000000" w:rsidRPr="00000000">
        <w:rPr>
          <w:rFonts w:ascii="Google Sans Text" w:cs="Google Sans Text" w:eastAsia="Google Sans Text" w:hAnsi="Google Sans Text"/>
          <w:i w:val="0"/>
          <w:color w:val="1b1c1d"/>
          <w:sz w:val="24"/>
          <w:szCs w:val="24"/>
          <w:rtl w:val="0"/>
        </w:rPr>
        <w:t xml:space="preserve">, resulting in a spectrum of severe congenital limb malformations like brachydactyly (short digits) and syndactyly (fused digits).</w:t>
      </w:r>
      <w:r w:rsidDel="00000000" w:rsidR="00000000" w:rsidRPr="00000000">
        <w:rPr>
          <w:rFonts w:ascii="Google Sans Text" w:cs="Google Sans Text" w:eastAsia="Google Sans Text" w:hAnsi="Google Sans Text"/>
          <w:i w:val="0"/>
          <w:color w:val="575b5f"/>
          <w:sz w:val="24"/>
          <w:szCs w:val="24"/>
          <w:vertAlign w:val="superscript"/>
          <w:rtl w:val="0"/>
        </w:rPr>
        <w:t xml:space="preserve">108</w:t>
      </w:r>
      <w:r w:rsidDel="00000000" w:rsidR="00000000" w:rsidRPr="00000000">
        <w:rPr>
          <w:rFonts w:ascii="Google Sans Text" w:cs="Google Sans Text" w:eastAsia="Google Sans Text" w:hAnsi="Google Sans Text"/>
          <w:i w:val="0"/>
          <w:color w:val="1b1c1d"/>
          <w:sz w:val="24"/>
          <w:szCs w:val="24"/>
          <w:rtl w:val="0"/>
        </w:rPr>
        <w:t xml:space="preserve"> These findings powerfully demonstrate that the integrity of the non-coding architectural framework of the genome is as critical for normal development as the integrity of the genes themselves.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The 3D Genome in Cancer</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principles of architectural disruption seen in congenital TADopathies are also profoundly relevant to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 genomes of cancer cells are often characterized by widespread genomic instability and structural variation, leading to extensive rewiring of 3D chromatin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116</w:t>
      </w:r>
    </w:p>
    <w:p w:rsidR="00000000" w:rsidDel="00000000" w:rsidP="00000000" w:rsidRDefault="00000000" w:rsidRPr="00000000" w14:paraId="000000F8">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Oncogene Activation via Enhancer Hijacking:</w:t>
      </w:r>
      <w:r w:rsidDel="00000000" w:rsidR="00000000" w:rsidRPr="00000000">
        <w:rPr>
          <w:rFonts w:ascii="Google Sans Text" w:cs="Google Sans Text" w:eastAsia="Google Sans Text" w:hAnsi="Google Sans Text"/>
          <w:i w:val="0"/>
          <w:color w:val="1b1c1d"/>
          <w:sz w:val="24"/>
          <w:szCs w:val="24"/>
          <w:rtl w:val="0"/>
        </w:rPr>
        <w:t xml:space="preserve"> A common mechanism of oncogene activation is the hijacking of potent enhancers by proto-oncogene promoters, driven by cancer-specific SVs like translocations, inversions, or deletions that disrupt TAD boundaries.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115</w:t>
      </w:r>
      <w:r w:rsidDel="00000000" w:rsidR="00000000" w:rsidRPr="00000000">
        <w:rPr>
          <w:rFonts w:ascii="Google Sans Text" w:cs="Google Sans Text" w:eastAsia="Google Sans Text" w:hAnsi="Google Sans Text"/>
          <w:i w:val="0"/>
          <w:color w:val="1b1c1d"/>
          <w:sz w:val="24"/>
          <w:szCs w:val="24"/>
          <w:rtl w:val="0"/>
        </w:rPr>
        <w:t xml:space="preserve"> For example, translocations can place a proto-oncogene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MYC</w:t>
      </w:r>
      <w:r w:rsidDel="00000000" w:rsidR="00000000" w:rsidRPr="00000000">
        <w:rPr>
          <w:rFonts w:ascii="Google Sans Text" w:cs="Google Sans Text" w:eastAsia="Google Sans Text" w:hAnsi="Google Sans Text"/>
          <w:i w:val="0"/>
          <w:color w:val="1b1c1d"/>
          <w:sz w:val="24"/>
          <w:szCs w:val="24"/>
          <w:rtl w:val="0"/>
        </w:rPr>
        <w:t xml:space="preserve"> under the control of a strong, constitutively active enhancer from another locus (e.g., an immunoglobulin gene enhancer in B-cell lymphomas), leading to massive overexpression and uncontrolled cell proliferation.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F9">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Alterations in Compartments and Super-Enhancers:</w:t>
      </w:r>
      <w:r w:rsidDel="00000000" w:rsidR="00000000" w:rsidRPr="00000000">
        <w:rPr>
          <w:rFonts w:ascii="Google Sans Text" w:cs="Google Sans Text" w:eastAsia="Google Sans Text" w:hAnsi="Google Sans Text"/>
          <w:i w:val="0"/>
          <w:color w:val="1b1c1d"/>
          <w:sz w:val="24"/>
          <w:szCs w:val="24"/>
          <w:rtl w:val="0"/>
        </w:rPr>
        <w:t xml:space="preserve"> Beyond local TAD disruption, cancer cells can exhibit large-scale architectural changes. This includes the switching of entire genomic regions between A and B compartments, which can shift the transcriptional landscape to favor a proliferative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114</w:t>
      </w:r>
      <w:r w:rsidDel="00000000" w:rsidR="00000000" w:rsidRPr="00000000">
        <w:rPr>
          <w:rFonts w:ascii="Google Sans Text" w:cs="Google Sans Text" w:eastAsia="Google Sans Text" w:hAnsi="Google Sans Text"/>
          <w:i w:val="0"/>
          <w:color w:val="1b1c1d"/>
          <w:sz w:val="24"/>
          <w:szCs w:val="24"/>
          <w:rtl w:val="0"/>
        </w:rPr>
        <w:t xml:space="preserve"> Furthermore, cancer cells often create or amplify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super-enhancers</w:t>
      </w:r>
      <w:r w:rsidDel="00000000" w:rsidR="00000000" w:rsidRPr="00000000">
        <w:rPr>
          <w:rFonts w:ascii="Google Sans Text" w:cs="Google Sans Text" w:eastAsia="Google Sans Text" w:hAnsi="Google Sans Text"/>
          <w:i w:val="0"/>
          <w:color w:val="1b1c1d"/>
          <w:sz w:val="24"/>
          <w:szCs w:val="24"/>
          <w:rtl w:val="0"/>
        </w:rPr>
        <w:t xml:space="preserve">—large clusters of enhancers that bind high densities of transcription factors and drive exceptionally high levels of oncogene expression. Many cancers become "addicted" to the output of these super-enhancer-driven oncogenes, making the architectural proteins and factors that maintain these structures potential therapeutic targets.</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study of the 3D genome in cancer is a rapidly advancing field. While it is clear that architectural aberrations are a hallmark of cancer, a central question remains whether these changes are a primary driver of tumorigenesis or a secondary consequence of genomic chaos.</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r w:rsidDel="00000000" w:rsidR="00000000" w:rsidRPr="00000000">
        <w:rPr>
          <w:rFonts w:ascii="Google Sans Text" w:cs="Google Sans Text" w:eastAsia="Google Sans Text" w:hAnsi="Google Sans Text"/>
          <w:i w:val="0"/>
          <w:color w:val="1b1c1d"/>
          <w:sz w:val="24"/>
          <w:szCs w:val="24"/>
          <w:rtl w:val="0"/>
        </w:rPr>
        <w:t xml:space="preserve"> The growing number of specific, recurrent enhancer hijacking events found in various cancers strongly supports a causative role, opening new avenues for cancer diagnostics and for the development of therapies that target the 3D genome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Methodologies for Probing the 4D Nucleome</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Our understanding of the 4D nucleome has been driven by a technological revolution over the past two decades. A powerful and complementary suite of experimental and computational methods has been developed to map, visualize, and model the genome's architecture in space and time. These approaches can be broadly categorized into genome-wide contact mapping, microscopy-based imaging, and in silico modeling, each providing unique and essential insights.</w:t>
      </w:r>
      <w:r w:rsidDel="00000000" w:rsidR="00000000" w:rsidRPr="00000000">
        <w:rPr>
          <w:rFonts w:ascii="Google Sans Text" w:cs="Google Sans Text" w:eastAsia="Google Sans Text" w:hAnsi="Google Sans Text"/>
          <w:i w:val="0"/>
          <w:color w:val="575b5f"/>
          <w:sz w:val="24"/>
          <w:szCs w:val="24"/>
          <w:vertAlign w:val="superscript"/>
          <w:rtl w:val="0"/>
        </w:rPr>
        <w:t xml:space="preserve">119</w:t>
      </w:r>
      <w:r w:rsidDel="00000000" w:rsidR="00000000" w:rsidRPr="00000000">
        <w:rPr>
          <w:rFonts w:ascii="Google Sans Text" w:cs="Google Sans Text" w:eastAsia="Google Sans Text" w:hAnsi="Google Sans Text"/>
          <w:i w:val="0"/>
          <w:color w:val="1b1c1d"/>
          <w:sz w:val="24"/>
          <w:szCs w:val="24"/>
          <w:rtl w:val="0"/>
        </w:rPr>
        <w:t xml:space="preserve"> A truly robust understanding of genome organization requires the integration of these multidisciplinary methods, as each has distinct strengths and limitations.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Genome-wide Contact Mapping: The 'C' Technologies</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development of </w:t>
      </w:r>
      <w:r w:rsidDel="00000000" w:rsidR="00000000" w:rsidRPr="00000000">
        <w:rPr>
          <w:rFonts w:ascii="Google Sans Text" w:cs="Google Sans Text" w:eastAsia="Google Sans Text" w:hAnsi="Google Sans Text"/>
          <w:b w:val="1"/>
          <w:i w:val="0"/>
          <w:color w:val="1b1c1d"/>
          <w:sz w:val="24"/>
          <w:szCs w:val="24"/>
          <w:rtl w:val="0"/>
        </w:rPr>
        <w:t xml:space="preserve">Chromosome Conformation Capture (3C)</w:t>
      </w:r>
      <w:r w:rsidDel="00000000" w:rsidR="00000000" w:rsidRPr="00000000">
        <w:rPr>
          <w:rFonts w:ascii="Google Sans Text" w:cs="Google Sans Text" w:eastAsia="Google Sans Text" w:hAnsi="Google Sans Text"/>
          <w:i w:val="0"/>
          <w:color w:val="1b1c1d"/>
          <w:sz w:val="24"/>
          <w:szCs w:val="24"/>
          <w:rtl w:val="0"/>
        </w:rPr>
        <w:t xml:space="preserve"> technology and its high-throughput derivatives has been the primary engine of discovery in the field. These methods are all based on the principle of </w:t>
      </w:r>
      <w:r w:rsidDel="00000000" w:rsidR="00000000" w:rsidRPr="00000000">
        <w:rPr>
          <w:rFonts w:ascii="Google Sans Text" w:cs="Google Sans Text" w:eastAsia="Google Sans Text" w:hAnsi="Google Sans Text"/>
          <w:b w:val="1"/>
          <w:i w:val="0"/>
          <w:color w:val="1b1c1d"/>
          <w:sz w:val="24"/>
          <w:szCs w:val="24"/>
          <w:rtl w:val="0"/>
        </w:rPr>
        <w:t xml:space="preserve">proximity ligation</w:t>
      </w:r>
      <w:r w:rsidDel="00000000" w:rsidR="00000000" w:rsidRPr="00000000">
        <w:rPr>
          <w:rFonts w:ascii="Google Sans Text" w:cs="Google Sans Text" w:eastAsia="Google Sans Text" w:hAnsi="Google Sans Text"/>
          <w:i w:val="0"/>
          <w:color w:val="1b1c1d"/>
          <w:sz w:val="24"/>
          <w:szCs w:val="24"/>
          <w:rtl w:val="0"/>
        </w:rPr>
        <w:t xml:space="preserve">: chromatin is first cross-linked in vivo with formaldehyde to fix spatial interactions, then digested with a restriction enzyme. The resulting sticky ends of DNA fragments that are held in close 3D proximity are then ligated together, creating novel chimeric DNA molecules. The frequency of these ligation products, quantified by sequencing, serves as a proxy for the interaction frequency between the two loci in the original cell population.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 technologies have evolved in scope and throughput:</w:t>
      </w:r>
    </w:p>
    <w:p w:rsidR="00000000" w:rsidDel="00000000" w:rsidP="00000000" w:rsidRDefault="00000000" w:rsidRPr="00000000" w14:paraId="00000104">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3C (One-vs-One):</w:t>
      </w:r>
      <w:r w:rsidDel="00000000" w:rsidR="00000000" w:rsidRPr="00000000">
        <w:rPr>
          <w:rFonts w:ascii="Google Sans Text" w:cs="Google Sans Text" w:eastAsia="Google Sans Text" w:hAnsi="Google Sans Text"/>
          <w:i w:val="0"/>
          <w:color w:val="1b1c1d"/>
          <w:sz w:val="24"/>
          <w:szCs w:val="24"/>
          <w:rtl w:val="0"/>
        </w:rPr>
        <w:t xml:space="preserve"> The original method, which uses quantitative PCR to measure the interaction frequency between one specific genomic locus and another specific locus.</w:t>
      </w:r>
      <w:r w:rsidDel="00000000" w:rsidR="00000000" w:rsidRPr="00000000">
        <w:rPr>
          <w:rFonts w:ascii="Google Sans Text" w:cs="Google Sans Text" w:eastAsia="Google Sans Text" w:hAnsi="Google Sans Text"/>
          <w:i w:val="0"/>
          <w:color w:val="575b5f"/>
          <w:sz w:val="24"/>
          <w:szCs w:val="24"/>
          <w:vertAlign w:val="superscript"/>
          <w:rtl w:val="0"/>
        </w:rPr>
        <w:t xml:space="preserve">122</w:t>
      </w:r>
    </w:p>
    <w:p w:rsidR="00000000" w:rsidDel="00000000" w:rsidP="00000000" w:rsidRDefault="00000000" w:rsidRPr="00000000" w14:paraId="0000010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4C (One-vs-All):</w:t>
      </w:r>
      <w:r w:rsidDel="00000000" w:rsidR="00000000" w:rsidRPr="00000000">
        <w:rPr>
          <w:rFonts w:ascii="Google Sans Text" w:cs="Google Sans Text" w:eastAsia="Google Sans Text" w:hAnsi="Google Sans Text"/>
          <w:i w:val="0"/>
          <w:color w:val="1b1c1d"/>
          <w:sz w:val="24"/>
          <w:szCs w:val="24"/>
          <w:rtl w:val="0"/>
        </w:rPr>
        <w:t xml:space="preserve"> Uses inverse PCR and sequencing to identify all genomic loci that interact with a single "viewpoint" locus of interest.</w:t>
      </w:r>
      <w:r w:rsidDel="00000000" w:rsidR="00000000" w:rsidRPr="00000000">
        <w:rPr>
          <w:rFonts w:ascii="Google Sans Text" w:cs="Google Sans Text" w:eastAsia="Google Sans Text" w:hAnsi="Google Sans Text"/>
          <w:i w:val="0"/>
          <w:color w:val="575b5f"/>
          <w:sz w:val="24"/>
          <w:szCs w:val="24"/>
          <w:vertAlign w:val="superscript"/>
          <w:rtl w:val="0"/>
        </w:rPr>
        <w:t xml:space="preserve">121</w:t>
      </w:r>
    </w:p>
    <w:p w:rsidR="00000000" w:rsidDel="00000000" w:rsidP="00000000" w:rsidRDefault="00000000" w:rsidRPr="00000000" w14:paraId="00000106">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5C (Many-vs-Many):</w:t>
      </w:r>
      <w:r w:rsidDel="00000000" w:rsidR="00000000" w:rsidRPr="00000000">
        <w:rPr>
          <w:rFonts w:ascii="Google Sans Text" w:cs="Google Sans Text" w:eastAsia="Google Sans Text" w:hAnsi="Google Sans Text"/>
          <w:i w:val="0"/>
          <w:color w:val="1b1c1d"/>
          <w:sz w:val="24"/>
          <w:szCs w:val="24"/>
          <w:rtl w:val="0"/>
        </w:rPr>
        <w:t xml:space="preserve"> Employs a ligation-mediated amplification step to simultaneously measure all interactions within a defined, multi-megabase region.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121</w:t>
      </w:r>
    </w:p>
    <w:p w:rsidR="00000000" w:rsidDel="00000000" w:rsidP="00000000" w:rsidRDefault="00000000" w:rsidRPr="00000000" w14:paraId="00000107">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Hi-C (All-vs-All):</w:t>
      </w:r>
      <w:r w:rsidDel="00000000" w:rsidR="00000000" w:rsidRPr="00000000">
        <w:rPr>
          <w:rFonts w:ascii="Google Sans Text" w:cs="Google Sans Text" w:eastAsia="Google Sans Text" w:hAnsi="Google Sans Text"/>
          <w:i w:val="0"/>
          <w:color w:val="1b1c1d"/>
          <w:sz w:val="24"/>
          <w:szCs w:val="24"/>
          <w:rtl w:val="0"/>
        </w:rPr>
        <w:t xml:space="preserve"> The most widely used method, Hi-C combines proximity ligation with high-throughput, paired-end sequencing to map all possible pairwise interactions across the entire genome, generating genome-wide contact frequency matrices.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these methods provide powerful, population-averaged views of interaction frequencies, they do not provide direct information on single-cell heterogeneity or absolute spatial distances.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121</w:t>
      </w:r>
      <w:r w:rsidDel="00000000" w:rsidR="00000000" w:rsidRPr="00000000">
        <w:rPr>
          <w:rFonts w:ascii="Google Sans Text" w:cs="Google Sans Text" w:eastAsia="Google Sans Text" w:hAnsi="Google Sans Text"/>
          <w:i w:val="0"/>
          <w:color w:val="1b1c1d"/>
          <w:sz w:val="24"/>
          <w:szCs w:val="24"/>
          <w:rtl w:val="0"/>
        </w:rPr>
        <w:t xml:space="preserve"> To overcome these limitations and increase resolution, several important variants have been developed:</w:t>
      </w:r>
    </w:p>
    <w:p w:rsidR="00000000" w:rsidDel="00000000" w:rsidP="00000000" w:rsidRDefault="00000000" w:rsidRPr="00000000" w14:paraId="00000109">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Micro-C:</w:t>
      </w:r>
      <w:r w:rsidDel="00000000" w:rsidR="00000000" w:rsidRPr="00000000">
        <w:rPr>
          <w:rFonts w:ascii="Google Sans Text" w:cs="Google Sans Text" w:eastAsia="Google Sans Text" w:hAnsi="Google Sans Text"/>
          <w:i w:val="0"/>
          <w:color w:val="1b1c1d"/>
          <w:sz w:val="24"/>
          <w:szCs w:val="24"/>
          <w:rtl w:val="0"/>
        </w:rPr>
        <w:t xml:space="preserve"> This technique replaces restriction enzymes with </w:t>
      </w:r>
      <w:r w:rsidDel="00000000" w:rsidR="00000000" w:rsidRPr="00000000">
        <w:rPr>
          <w:rFonts w:ascii="Google Sans Text" w:cs="Google Sans Text" w:eastAsia="Google Sans Text" w:hAnsi="Google Sans Text"/>
          <w:b w:val="1"/>
          <w:i w:val="0"/>
          <w:color w:val="1b1c1d"/>
          <w:sz w:val="24"/>
          <w:szCs w:val="24"/>
          <w:rtl w:val="0"/>
        </w:rPr>
        <w:t xml:space="preserve">Micrococcal Nuclease (MNase)</w:t>
      </w:r>
      <w:r w:rsidDel="00000000" w:rsidR="00000000" w:rsidRPr="00000000">
        <w:rPr>
          <w:rFonts w:ascii="Google Sans Text" w:cs="Google Sans Text" w:eastAsia="Google Sans Text" w:hAnsi="Google Sans Text"/>
          <w:i w:val="0"/>
          <w:color w:val="1b1c1d"/>
          <w:sz w:val="24"/>
          <w:szCs w:val="24"/>
          <w:rtl w:val="0"/>
        </w:rPr>
        <w:t xml:space="preserve">, which preferentially cuts the linker DNA between nucleosomes. This modification allows Micro-C to achieve near-nucleosome-level resolution (~150 bp), a significant improvement over the kilobase-scale resolution of traditional Hi-C.</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The resulting higher signal-to-noise ratio enables the detection of a much greater number of fine-scale chromatin loops and more precise mapping of regulatory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129</w:t>
      </w:r>
    </w:p>
    <w:p w:rsidR="00000000" w:rsidDel="00000000" w:rsidP="00000000" w:rsidRDefault="00000000" w:rsidRPr="00000000" w14:paraId="0000010A">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HiChIP and PLAC-Seq:</w:t>
      </w:r>
      <w:r w:rsidDel="00000000" w:rsidR="00000000" w:rsidRPr="00000000">
        <w:rPr>
          <w:rFonts w:ascii="Google Sans Text" w:cs="Google Sans Text" w:eastAsia="Google Sans Text" w:hAnsi="Google Sans Text"/>
          <w:i w:val="0"/>
          <w:color w:val="1b1c1d"/>
          <w:sz w:val="24"/>
          <w:szCs w:val="24"/>
          <w:rtl w:val="0"/>
        </w:rPr>
        <w:t xml:space="preserve"> These methods integrate a </w:t>
      </w:r>
      <w:r w:rsidDel="00000000" w:rsidR="00000000" w:rsidRPr="00000000">
        <w:rPr>
          <w:rFonts w:ascii="Google Sans Text" w:cs="Google Sans Text" w:eastAsia="Google Sans Text" w:hAnsi="Google Sans Text"/>
          <w:b w:val="1"/>
          <w:i w:val="0"/>
          <w:color w:val="1b1c1d"/>
          <w:sz w:val="24"/>
          <w:szCs w:val="24"/>
          <w:rtl w:val="0"/>
        </w:rPr>
        <w:t xml:space="preserve">Chromatin Immunoprecipitation (ChIP)</w:t>
      </w:r>
      <w:r w:rsidDel="00000000" w:rsidR="00000000" w:rsidRPr="00000000">
        <w:rPr>
          <w:rFonts w:ascii="Google Sans Text" w:cs="Google Sans Text" w:eastAsia="Google Sans Text" w:hAnsi="Google Sans Text"/>
          <w:i w:val="0"/>
          <w:color w:val="1b1c1d"/>
          <w:sz w:val="24"/>
          <w:szCs w:val="24"/>
          <w:rtl w:val="0"/>
        </w:rPr>
        <w:t xml:space="preserve"> step before the ligation, enriching for interactions that are mediated by a specific protein of interest, such as CTCF, RNA Polymerase II, or a particular transcription factor. This yields protein-centric interactomes, providing direct insight into the factors that mediate specific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Visualizing the Genome: Microscopy and Imaging</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 technologies provide high-throughput data on interaction frequencies, microscopy-based methods offer the unique ability to directly visualize the spatial position of genomic loci within individual cells, providing crucial information on physical distances, nuclear localization, and cell-to-cell variability.</w:t>
      </w:r>
    </w:p>
    <w:p w:rsidR="00000000" w:rsidDel="00000000" w:rsidP="00000000" w:rsidRDefault="00000000" w:rsidRPr="00000000" w14:paraId="0000010F">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Fluorescence In Situ Hybridization (FISH):</w:t>
      </w:r>
      <w:r w:rsidDel="00000000" w:rsidR="00000000" w:rsidRPr="00000000">
        <w:rPr>
          <w:rFonts w:ascii="Google Sans Text" w:cs="Google Sans Text" w:eastAsia="Google Sans Text" w:hAnsi="Google Sans Text"/>
          <w:i w:val="0"/>
          <w:color w:val="1b1c1d"/>
          <w:sz w:val="24"/>
          <w:szCs w:val="24"/>
          <w:rtl w:val="0"/>
        </w:rPr>
        <w:t xml:space="preserve"> DNA-FISH has been a cornerstone of the field for decades. It uses fluorescently labeled DNA probes to "paint" specific genomic regions, allowing their 3D positions to be visualized and measured within the preserved 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Because it provides single-cell data, FISH is an indispensable tool for validating population-averaged findings from Hi-C and for exploring architectural heterogeneity.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10">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Super-Resolution Microscopy:</w:t>
      </w:r>
      <w:r w:rsidDel="00000000" w:rsidR="00000000" w:rsidRPr="00000000">
        <w:rPr>
          <w:rFonts w:ascii="Google Sans Text" w:cs="Google Sans Text" w:eastAsia="Google Sans Text" w:hAnsi="Google Sans Text"/>
          <w:i w:val="0"/>
          <w:color w:val="1b1c1d"/>
          <w:sz w:val="24"/>
          <w:szCs w:val="24"/>
          <w:rtl w:val="0"/>
        </w:rPr>
        <w:t xml:space="preserve"> The diffraction limit of light long prevented the visualization of chromatin structures smaller than ~250 nm. The advent of </w:t>
      </w:r>
      <w:r w:rsidDel="00000000" w:rsidR="00000000" w:rsidRPr="00000000">
        <w:rPr>
          <w:rFonts w:ascii="Google Sans Text" w:cs="Google Sans Text" w:eastAsia="Google Sans Text" w:hAnsi="Google Sans Text"/>
          <w:b w:val="1"/>
          <w:i w:val="0"/>
          <w:color w:val="1b1c1d"/>
          <w:sz w:val="24"/>
          <w:szCs w:val="24"/>
          <w:rtl w:val="0"/>
        </w:rPr>
        <w:t xml:space="preserve">super-resolution microscopy</w:t>
      </w:r>
      <w:r w:rsidDel="00000000" w:rsidR="00000000" w:rsidRPr="00000000">
        <w:rPr>
          <w:rFonts w:ascii="Google Sans Text" w:cs="Google Sans Text" w:eastAsia="Google Sans Text" w:hAnsi="Google Sans Text"/>
          <w:i w:val="0"/>
          <w:color w:val="1b1c1d"/>
          <w:sz w:val="24"/>
          <w:szCs w:val="24"/>
          <w:rtl w:val="0"/>
        </w:rPr>
        <w:t xml:space="preserve"> techniques, such as </w:t>
      </w:r>
      <w:r w:rsidDel="00000000" w:rsidR="00000000" w:rsidRPr="00000000">
        <w:rPr>
          <w:rFonts w:ascii="Google Sans Text" w:cs="Google Sans Text" w:eastAsia="Google Sans Text" w:hAnsi="Google Sans Text"/>
          <w:b w:val="1"/>
          <w:i w:val="0"/>
          <w:color w:val="1b1c1d"/>
          <w:sz w:val="24"/>
          <w:szCs w:val="24"/>
          <w:rtl w:val="0"/>
        </w:rPr>
        <w:t xml:space="preserve">STORM (Stochastic Optical Reconstruction Microscopy)</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PALM (Photoactivated Localization Microscopy)</w:t>
      </w:r>
      <w:r w:rsidDel="00000000" w:rsidR="00000000" w:rsidRPr="00000000">
        <w:rPr>
          <w:rFonts w:ascii="Google Sans Text" w:cs="Google Sans Text" w:eastAsia="Google Sans Text" w:hAnsi="Google Sans Text"/>
          <w:i w:val="0"/>
          <w:color w:val="1b1c1d"/>
          <w:sz w:val="24"/>
          <w:szCs w:val="24"/>
          <w:rtl w:val="0"/>
        </w:rPr>
        <w:t xml:space="preserve">, has shattered this barrier, enabling imaging at the nanometer 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These methods have provided unprecedented views of the fine-scale organization of chromatin, revealing that nucleosomes are not uniformly distributed but are often clustered into "clutches" 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Chromatin Nanodomains (CNDs)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11">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Multiplexed Imaging:</w:t>
      </w:r>
      <w:r w:rsidDel="00000000" w:rsidR="00000000" w:rsidRPr="00000000">
        <w:rPr>
          <w:rFonts w:ascii="Google Sans Text" w:cs="Google Sans Text" w:eastAsia="Google Sans Text" w:hAnsi="Google Sans Text"/>
          <w:i w:val="0"/>
          <w:color w:val="1b1c1d"/>
          <w:sz w:val="24"/>
          <w:szCs w:val="24"/>
          <w:rtl w:val="0"/>
        </w:rPr>
        <w:t xml:space="preserve"> A major limitation of traditional FISH was the small number of loci that could be visualized simultaneously. This has been overcome by the development of </w:t>
      </w:r>
      <w:r w:rsidDel="00000000" w:rsidR="00000000" w:rsidRPr="00000000">
        <w:rPr>
          <w:rFonts w:ascii="Google Sans Text" w:cs="Google Sans Text" w:eastAsia="Google Sans Text" w:hAnsi="Google Sans Text"/>
          <w:b w:val="1"/>
          <w:i w:val="0"/>
          <w:color w:val="1b1c1d"/>
          <w:sz w:val="24"/>
          <w:szCs w:val="24"/>
          <w:rtl w:val="0"/>
        </w:rPr>
        <w:t xml:space="preserve">Oligopaint</w:t>
      </w:r>
      <w:r w:rsidDel="00000000" w:rsidR="00000000" w:rsidRPr="00000000">
        <w:rPr>
          <w:rFonts w:ascii="Google Sans Text" w:cs="Google Sans Text" w:eastAsia="Google Sans Text" w:hAnsi="Google Sans Text"/>
          <w:i w:val="0"/>
          <w:color w:val="1b1c1d"/>
          <w:sz w:val="24"/>
          <w:szCs w:val="24"/>
          <w:rtl w:val="0"/>
        </w:rPr>
        <w:t xml:space="preserve"> probes—pools of thousands of short, computationally designed oligonucleotides—coupled with sequential hybridization and imaging protocols. These techniques allow researchers to trace the 3D path of large chromatin segments by imaging hundreds or thousands of loci in the same cell, effectively bridging the gap between low-throughput, high-resolution imaging and high-throughput, lower-resolution sequencing.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In Silico Genomics: Modeling and Prediction</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Computational modeling is the third pillar of 4D nucleome research, providing the theoretical frameworks needed to interpret complex experimental data and test mechanistic hypotheses.</w:t>
      </w:r>
    </w:p>
    <w:p w:rsidR="00000000" w:rsidDel="00000000" w:rsidP="00000000" w:rsidRDefault="00000000" w:rsidRPr="00000000" w14:paraId="00000116">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Polymer Physics Models:</w:t>
      </w:r>
      <w:r w:rsidDel="00000000" w:rsidR="00000000" w:rsidRPr="00000000">
        <w:rPr>
          <w:rFonts w:ascii="Google Sans Text" w:cs="Google Sans Text" w:eastAsia="Google Sans Text" w:hAnsi="Google Sans Text"/>
          <w:i w:val="0"/>
          <w:color w:val="1b1c1d"/>
          <w:sz w:val="24"/>
          <w:szCs w:val="24"/>
          <w:rtl w:val="0"/>
        </w:rPr>
        <w:t xml:space="preserve"> These approaches treat the chromatin fiber as a polymer chain and use principles from statistical mechanics and polymer physics to simulate its folding behavior.</w:t>
      </w:r>
      <w:r w:rsidDel="00000000" w:rsidR="00000000" w:rsidRPr="00000000">
        <w:rPr>
          <w:rFonts w:ascii="Google Sans Text" w:cs="Google Sans Text" w:eastAsia="Google Sans Text" w:hAnsi="Google Sans Text"/>
          <w:i w:val="0"/>
          <w:color w:val="575b5f"/>
          <w:sz w:val="24"/>
          <w:szCs w:val="24"/>
          <w:vertAlign w:val="superscript"/>
          <w:rtl w:val="0"/>
        </w:rPr>
        <w:t xml:space="preserve">135</w:t>
      </w:r>
      <w:r w:rsidDel="00000000" w:rsidR="00000000" w:rsidRPr="00000000">
        <w:rPr>
          <w:rFonts w:ascii="Google Sans Text" w:cs="Google Sans Text" w:eastAsia="Google Sans Text" w:hAnsi="Google Sans Text"/>
          <w:i w:val="0"/>
          <w:color w:val="1b1c1d"/>
          <w:sz w:val="24"/>
          <w:szCs w:val="24"/>
          <w:rtl w:val="0"/>
        </w:rPr>
        <w:t xml:space="preserve"> These models have been invaluable for demonstrating the plausibility of mechanistic theories. For example, polymer simulations were instrumental in showing that the simple rules of the loop extrusion model could spontaneously give rise to the complex patterns of TADs and loops observed in Hi-C maps.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117">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Data-Driven and Machine Learning Approaches:</w:t>
      </w:r>
      <w:r w:rsidDel="00000000" w:rsidR="00000000" w:rsidRPr="00000000">
        <w:rPr>
          <w:rFonts w:ascii="Google Sans Text" w:cs="Google Sans Text" w:eastAsia="Google Sans Text" w:hAnsi="Google Sans Text"/>
          <w:i w:val="0"/>
          <w:color w:val="1b1c1d"/>
          <w:sz w:val="24"/>
          <w:szCs w:val="24"/>
          <w:rtl w:val="0"/>
        </w:rPr>
        <w:t xml:space="preserve"> The explosion of genomics data has fueled the development of data-driven and artificial intelligence (AI) models for studying genome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These methods aim to learn the rules of genome folding directly from the data. For instance, deep learning models can be trained to predict 3D contact maps from 1D data, such as DNA sequence and epigenetic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140</w:t>
      </w:r>
      <w:r w:rsidDel="00000000" w:rsidR="00000000" w:rsidRPr="00000000">
        <w:rPr>
          <w:rFonts w:ascii="Google Sans Text" w:cs="Google Sans Text" w:eastAsia="Google Sans Text" w:hAnsi="Google Sans Text"/>
          <w:i w:val="0"/>
          <w:color w:val="1b1c1d"/>
          <w:sz w:val="24"/>
          <w:szCs w:val="24"/>
          <w:rtl w:val="0"/>
        </w:rPr>
        <w:t xml:space="preserve"> Generative AI models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ChromoGen</w:t>
      </w:r>
      <w:r w:rsidDel="00000000" w:rsidR="00000000" w:rsidRPr="00000000">
        <w:rPr>
          <w:rFonts w:ascii="Google Sans Text" w:cs="Google Sans Text" w:eastAsia="Google Sans Text" w:hAnsi="Google Sans Text"/>
          <w:i w:val="0"/>
          <w:color w:val="1b1c1d"/>
          <w:sz w:val="24"/>
          <w:szCs w:val="24"/>
          <w:rtl w:val="0"/>
        </w:rPr>
        <w:t xml:space="preserve"> can now predict thousands of potential 3D chromatin structures for a given genomic region in minutes—a task that would take months experimentally.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140</w:t>
      </w:r>
      <w:r w:rsidDel="00000000" w:rsidR="00000000" w:rsidRPr="00000000">
        <w:rPr>
          <w:rFonts w:ascii="Google Sans Text" w:cs="Google Sans Text" w:eastAsia="Google Sans Text" w:hAnsi="Google Sans Text"/>
          <w:i w:val="0"/>
          <w:color w:val="1b1c1d"/>
          <w:sz w:val="24"/>
          <w:szCs w:val="24"/>
          <w:rtl w:val="0"/>
        </w:rPr>
        <w:t xml:space="preserve"> Furthermore, approaches that integrate machine learning (e.g., graph neural networks) with polymer physics models are making the process of inferring 3D structures from Hi-C data both faster and more accurate.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136</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the field lies in the deep integration of these three methodological pillars. The most robust and insightful discoveries are made when a feature observed in a high-throughput sequencing experiment is validated by direct imaging in single cells and can be explained by a predictive computational model. This synergistic, multidisciplinary approach is essential for building a complete and quantitative understanding of the 4D nucleome.</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Output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Advantage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Limitation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Proximity ligation + High-throughput sequencing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contact frequency matrix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5–25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All-vs-All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Unbiased, genome-wide view of average interactions.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Population-averaged; lacks single-cell detail; indirect measure of proximity.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Micro-C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Proximity ligation using MNase digestion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contact frequency matrix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~150 bp (nucleosome)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All-vs-All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Highest resolution contact mapping; superior loop detection.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More complex protocol; fewer datasets available than Hi-C.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4C-seq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Circularized 3C + Sequencing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Interaction profile of one locus with all others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~1–10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One-vs-All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Deeply queries all interactions for a specific locus of interest.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Biased to a single viewpoint; not genome-wide.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HiChIP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ChIP + Proximity ligation + Sequencing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contact matrix for a specific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All-vs-All (protein-centric)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Identifies interactions mediated by a specific 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Only detects interactions involving the target protein.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DNA FISH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In-situ hybridization with fluorescent probes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3D coordinates and distances of loci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&gt;50 kb (diffraction-limited)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Locus-specific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direct spatial distance in single cells; reveals heterogeneity.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low throughput; limited number of loci simultaneously.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Super-Resolution Microscopy (STORM/PALM)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Stochastic single-molecule localization imaging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Nanoscale images of labeled loci/proteins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10–50 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Locus-specific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Visualizes chromatin/nucleosome nanostructure.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Extremely low throughput; requires specialized equipment.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Multiplexed Imaging (Oligopaints)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Sequential FISH with barcoded probes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3D traces of chromatin segments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~10–20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Region-specific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Bridges imaging and genomics by tracing large regions in many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Technically demanding; not yet genome-wide.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Polymer Physics 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Simulation of a polymer chain with physical rules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Ensemble of 3D structures; predicted contact maps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Tunable (typically 5 kb - 1 Mb)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Locus to genome-wide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Tests mechanistic hypotheses (e.g., loop extrusion).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Relies on assumptions; parameters can be hard to determine.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AI/ML Prediction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Deep learning on sequence/epigenomic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Predicted contact maps or 3D structures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Tunable (e.g., 5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Extremely fast prediction; can infer structure from 1D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large training datasets; can be a "black box."</w:t>
            </w:r>
          </w:p>
        </w:tc>
      </w:tr>
    </w:tbl>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Data Sources for Table 1: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6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Conclusion and Future Perspectives</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 3D and 4D organization of the genome has transformed our understanding of nuclear biology, revealing a breathtakingly complex and dynamic architecture that is integral to genome function. We have moved from a static, linear view of DNA to a dynamic, four-dimensional perspective where the genome actively folds, reorganizes, and responds to its environment. This review has synthesized the current understanding of this architecture, from the hierarchical layers of organization—nucleosomes, loops, TADs, compartments, and territories—to the molecular mechanisms that sculpt them, most notably the competing forces of loop extrusion and phase separation. We have explored the profound functional consequences of this organization for gene regulation, replication, and DNA repair, and have seen how its disruption leads directly to human diseases, including developmental disorders and cancer.</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rapid progress has been propelled by a synergistic convergence of methodologies. High-throughput sequencing techniques like Hi-C and Micro-C provide population-averaged interaction maps; advanced imaging methods like super-resolution FISH offer direct visualization of structure in single cells; and sophisticated computational models based on polymer physics and artificial intelligence allow for mechanistic testing and prediction. The integration of these approaches is no longer just a best practice but a necessity for driving the field forward.</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remarkable advances, many fundamental questions remain unanswered, defining the exciting frontiers of 4D nucleome research.</w:t>
      </w:r>
    </w:p>
    <w:p w:rsidR="00000000" w:rsidDel="00000000" w:rsidP="00000000" w:rsidRDefault="00000000" w:rsidRPr="00000000" w14:paraId="00000168">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The Loop Extrusion Motor:</w:t>
      </w:r>
      <w:r w:rsidDel="00000000" w:rsidR="00000000" w:rsidRPr="00000000">
        <w:rPr>
          <w:rFonts w:ascii="Google Sans Text" w:cs="Google Sans Text" w:eastAsia="Google Sans Text" w:hAnsi="Google Sans Text"/>
          <w:i w:val="0"/>
          <w:color w:val="1b1c1d"/>
          <w:sz w:val="24"/>
          <w:szCs w:val="24"/>
          <w:rtl w:val="0"/>
        </w:rPr>
        <w:t xml:space="preserve"> While cohesin is the accepted extrusion factor, the precise molecular details of its motor activity are still debated. Is it a processive motor, a Brownian ratchet, or something else entirely? How representative are in vitro single-molecule experiments of the crowded, complex environment of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Answering these questions will require novel assays that can probe the biophysical properties of cohesin on native chromatin substrates.</w:t>
      </w:r>
    </w:p>
    <w:p w:rsidR="00000000" w:rsidDel="00000000" w:rsidP="00000000" w:rsidRDefault="00000000" w:rsidRPr="00000000" w14:paraId="00000169">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Integration of Organizing Principles:</w:t>
      </w:r>
      <w:r w:rsidDel="00000000" w:rsidR="00000000" w:rsidRPr="00000000">
        <w:rPr>
          <w:rFonts w:ascii="Google Sans Text" w:cs="Google Sans Text" w:eastAsia="Google Sans Text" w:hAnsi="Google Sans Text"/>
          <w:i w:val="0"/>
          <w:color w:val="1b1c1d"/>
          <w:sz w:val="24"/>
          <w:szCs w:val="24"/>
          <w:rtl w:val="0"/>
        </w:rPr>
        <w:t xml:space="preserve"> How do the distinct mechanisms of loop extrusion and phase separation functionally integrate and regulate one another to produce a coherent nuclear architecture? The observation that they can compete suggests a dynamic interplay, but the rules governing this crosstalk are largely unknown.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6A">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Bridging Scales and Heterogeneity:</w:t>
      </w:r>
      <w:r w:rsidDel="00000000" w:rsidR="00000000" w:rsidRPr="00000000">
        <w:rPr>
          <w:rFonts w:ascii="Google Sans Text" w:cs="Google Sans Text" w:eastAsia="Google Sans Text" w:hAnsi="Google Sans Text"/>
          <w:i w:val="0"/>
          <w:color w:val="1b1c1d"/>
          <w:sz w:val="24"/>
          <w:szCs w:val="24"/>
          <w:rtl w:val="0"/>
        </w:rPr>
        <w:t xml:space="preserve"> A major challenge is to reconcile the population-averaged structures seen in Hi-C, such as TADs, with the dynamic and heterogeneous reality observed in single living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What does a TAD "look like" at any given moment in a single cell? Is it a stable loop, a transiently constrained domain, or something more fluid? Answering this requires technologies that can bridge the gap between high-throughput genomics and high-resolution live-cell imaging.</w:t>
      </w:r>
    </w:p>
    <w:p w:rsidR="00000000" w:rsidDel="00000000" w:rsidP="00000000" w:rsidRDefault="00000000" w:rsidRPr="00000000" w14:paraId="0000016B">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The Architectural Protein Code:</w:t>
      </w:r>
      <w:r w:rsidDel="00000000" w:rsidR="00000000" w:rsidRPr="00000000">
        <w:rPr>
          <w:rFonts w:ascii="Google Sans Text" w:cs="Google Sans Text" w:eastAsia="Google Sans Text" w:hAnsi="Google Sans Text"/>
          <w:i w:val="0"/>
          <w:color w:val="1b1c1d"/>
          <w:sz w:val="24"/>
          <w:szCs w:val="24"/>
          <w:rtl w:val="0"/>
        </w:rPr>
        <w:t xml:space="preserve"> While CTCF and cohesin are key players, it is clear they are part of a much larger, combinatorial code of architectural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Deciphering the complete set of these proteins and understanding how their combinatorial binding specifies the vast and diverse landscape of chromatin loops is a formidable but essential task.</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the field will be shaped by emerging technologies and new conceptual frameworks. The push towards </w:t>
      </w:r>
      <w:r w:rsidDel="00000000" w:rsidR="00000000" w:rsidRPr="00000000">
        <w:rPr>
          <w:rFonts w:ascii="Google Sans Text" w:cs="Google Sans Text" w:eastAsia="Google Sans Text" w:hAnsi="Google Sans Text"/>
          <w:b w:val="1"/>
          <w:i w:val="0"/>
          <w:color w:val="1b1c1d"/>
          <w:sz w:val="24"/>
          <w:szCs w:val="24"/>
          <w:rtl w:val="0"/>
        </w:rPr>
        <w:t xml:space="preserve">single-cell multi-omics</w:t>
      </w:r>
      <w:r w:rsidDel="00000000" w:rsidR="00000000" w:rsidRPr="00000000">
        <w:rPr>
          <w:rFonts w:ascii="Google Sans Text" w:cs="Google Sans Text" w:eastAsia="Google Sans Text" w:hAnsi="Google Sans Text"/>
          <w:i w:val="0"/>
          <w:color w:val="1b1c1d"/>
          <w:sz w:val="24"/>
          <w:szCs w:val="24"/>
          <w:rtl w:val="0"/>
        </w:rPr>
        <w:t xml:space="preserve"> will be transformative, allowing for the simultaneous measurement of 3D architecture (scHi-C), transcription (scRNA-seq), and chromatin accessibility (scATAC-seq) within the same individual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133</w:t>
      </w:r>
      <w:r w:rsidDel="00000000" w:rsidR="00000000" w:rsidRPr="00000000">
        <w:rPr>
          <w:rFonts w:ascii="Google Sans Text" w:cs="Google Sans Text" w:eastAsia="Google Sans Text" w:hAnsi="Google Sans Text"/>
          <w:i w:val="0"/>
          <w:color w:val="1b1c1d"/>
          <w:sz w:val="24"/>
          <w:szCs w:val="24"/>
          <w:rtl w:val="0"/>
        </w:rPr>
        <w:t xml:space="preserve"> This will enable the direct correlation of structure and function with unprecedented resolution.</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Ligation-free</w:t>
      </w:r>
      <w:r w:rsidDel="00000000" w:rsidR="00000000" w:rsidRPr="00000000">
        <w:rPr>
          <w:rFonts w:ascii="Google Sans Text" w:cs="Google Sans Text" w:eastAsia="Google Sans Text" w:hAnsi="Google Sans Text"/>
          <w:i w:val="0"/>
          <w:color w:val="1b1c1d"/>
          <w:sz w:val="24"/>
          <w:szCs w:val="24"/>
          <w:rtl w:val="0"/>
        </w:rPr>
        <w:t xml:space="preserve"> methods like GAM and SPRITE, along with advanced </w:t>
      </w:r>
      <w:r w:rsidDel="00000000" w:rsidR="00000000" w:rsidRPr="00000000">
        <w:rPr>
          <w:rFonts w:ascii="Google Sans Text" w:cs="Google Sans Text" w:eastAsia="Google Sans Text" w:hAnsi="Google Sans Text"/>
          <w:b w:val="1"/>
          <w:i w:val="0"/>
          <w:color w:val="1b1c1d"/>
          <w:sz w:val="24"/>
          <w:szCs w:val="24"/>
          <w:rtl w:val="0"/>
        </w:rPr>
        <w:t xml:space="preserve">live-cell imaging</w:t>
      </w:r>
      <w:r w:rsidDel="00000000" w:rsidR="00000000" w:rsidRPr="00000000">
        <w:rPr>
          <w:rFonts w:ascii="Google Sans Text" w:cs="Google Sans Text" w:eastAsia="Google Sans Text" w:hAnsi="Google Sans Text"/>
          <w:i w:val="0"/>
          <w:color w:val="1b1c1d"/>
          <w:sz w:val="24"/>
          <w:szCs w:val="24"/>
          <w:rtl w:val="0"/>
        </w:rPr>
        <w:t xml:space="preserve"> using CRISPR-based labeling, will provide deeper insights into dynamics and complex, multi-way interactions that are missed by current techniques.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Perhaps most excitingly, the continued development of</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predictive AI models</w:t>
      </w:r>
      <w:r w:rsidDel="00000000" w:rsidR="00000000" w:rsidRPr="00000000">
        <w:rPr>
          <w:rFonts w:ascii="Google Sans Text" w:cs="Google Sans Text" w:eastAsia="Google Sans Text" w:hAnsi="Google Sans Text"/>
          <w:i w:val="0"/>
          <w:color w:val="1b1c1d"/>
          <w:sz w:val="24"/>
          <w:szCs w:val="24"/>
          <w:rtl w:val="0"/>
        </w:rPr>
        <w:t xml:space="preserve"> holds the promise of moving the field from description to de novo prediction, allowing researchers to forecast the 3D structure of any genomic region from its 1D sequence alone.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138</w:t>
      </w:r>
      <w:r w:rsidDel="00000000" w:rsidR="00000000" w:rsidRPr="00000000">
        <w:rPr>
          <w:rFonts w:ascii="Google Sans Text" w:cs="Google Sans Text" w:eastAsia="Google Sans Text" w:hAnsi="Google Sans Text"/>
          <w:i w:val="0"/>
          <w:color w:val="1b1c1d"/>
          <w:sz w:val="24"/>
          <w:szCs w:val="24"/>
          <w:rtl w:val="0"/>
        </w:rPr>
        <w:t xml:space="preserve"> This would have profound implications for interpreting the functional impact of non-coding genetic variation in the human population.</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a deeper understanding of the 4D nucleome opens up tantalizing therapeutic possibilities. The discovery of TADopathies and the role of architectural aberrations in cancer suggest that the 3D genome itself could be a drug target. It may one day be possible to design "epidrugs" or small molecules that specifically disrupt pathogenic enhancer-promoter loops in cancer cells or stabilize weakened TAD boundaries.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Furthermore, the precision of CRISPR-based epigenome editing tools could potentially be harnessed to correct architectural defects at their source, offering a new frontier for genetic medicine.</w:t>
      </w:r>
      <w:r w:rsidDel="00000000" w:rsidR="00000000" w:rsidRPr="00000000">
        <w:rPr>
          <w:rFonts w:ascii="Google Sans Text" w:cs="Google Sans Text" w:eastAsia="Google Sans Text" w:hAnsi="Google Sans Text"/>
          <w:i w:val="0"/>
          <w:color w:val="575b5f"/>
          <w:sz w:val="24"/>
          <w:szCs w:val="24"/>
          <w:vertAlign w:val="superscript"/>
          <w:rtl w:val="0"/>
        </w:rPr>
        <w:t xml:space="preserve">149</w:t>
      </w:r>
      <w:r w:rsidDel="00000000" w:rsidR="00000000" w:rsidRPr="00000000">
        <w:rPr>
          <w:rFonts w:ascii="Google Sans Text" w:cs="Google Sans Text" w:eastAsia="Google Sans Text" w:hAnsi="Google Sans Text"/>
          <w:i w:val="0"/>
          <w:color w:val="1b1c1d"/>
          <w:sz w:val="24"/>
          <w:szCs w:val="24"/>
          <w:rtl w:val="0"/>
        </w:rPr>
        <w:t xml:space="preserve"> While these applications are still on the horizon, they underscore the ultimate goal of 4D nucleome research: to translate a fundamental understanding of how the genome is organized in space and time into tangible benefits for human health.</w:t>
      </w:r>
    </w:p>
    <w:p w:rsidR="00000000" w:rsidDel="00000000" w:rsidP="00000000" w:rsidRDefault="00000000" w:rsidRPr="00000000" w14:paraId="0000017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7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and Its Effect on Transcriptional Gene Regulation Under Environmental Stress in Plant: A Chromatin Perspective,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https://pmc.ncbi.nlm.nih.gov/articles/PMC8692796/</w:t>
        </w:r>
      </w:hyperlink>
      <w:r w:rsidDel="00000000" w:rsidR="00000000" w:rsidRPr="00000000">
        <w:rPr>
          <w:rtl w:val="0"/>
        </w:rPr>
      </w:r>
    </w:p>
    <w:p w:rsidR="00000000" w:rsidDel="00000000" w:rsidP="00000000" w:rsidRDefault="00000000" w:rsidRPr="00000000" w14:paraId="0000017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and Its Effect on Transcriptional Gene Regulation Under Environmental Stress in Plant: A Chromatin Perspective - Frontiers,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https://www.frontiersin.org/journals/cell-and-developmental-biology/articles/10.3389/fcell.2021.774719/full</w:t>
        </w:r>
      </w:hyperlink>
      <w:r w:rsidDel="00000000" w:rsidR="00000000" w:rsidRPr="00000000">
        <w:rPr>
          <w:rtl w:val="0"/>
        </w:rPr>
      </w:r>
    </w:p>
    <w:p w:rsidR="00000000" w:rsidDel="00000000" w:rsidP="00000000" w:rsidRDefault="00000000" w:rsidRPr="00000000" w14:paraId="0000017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Structure and Function - PMC,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https://pmc.ncbi.nlm.nih.gov/articles/PMC4378457/</w:t>
        </w:r>
      </w:hyperlink>
      <w:r w:rsidDel="00000000" w:rsidR="00000000" w:rsidRPr="00000000">
        <w:rPr>
          <w:rtl w:val="0"/>
        </w:rPr>
      </w:r>
    </w:p>
    <w:p w:rsidR="00000000" w:rsidDel="00000000" w:rsidP="00000000" w:rsidRDefault="00000000" w:rsidRPr="00000000" w14:paraId="0000017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Organizational Principles of 3D Genome Architecture - PMC,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https://pmc.ncbi.nlm.nih.gov/articles/PMC6312108/</w:t>
        </w:r>
      </w:hyperlink>
      <w:r w:rsidDel="00000000" w:rsidR="00000000" w:rsidRPr="00000000">
        <w:rPr>
          <w:rtl w:val="0"/>
        </w:rPr>
      </w:r>
    </w:p>
    <w:p w:rsidR="00000000" w:rsidDel="00000000" w:rsidP="00000000" w:rsidRDefault="00000000" w:rsidRPr="00000000" w14:paraId="0000017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3D Genome: From Structure to Function - MDPI,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https://www.mdpi.com/1422-0067/22/21/11585</w:t>
        </w:r>
      </w:hyperlink>
      <w:r w:rsidDel="00000000" w:rsidR="00000000" w:rsidRPr="00000000">
        <w:rPr>
          <w:rtl w:val="0"/>
        </w:rPr>
      </w:r>
    </w:p>
    <w:p w:rsidR="00000000" w:rsidDel="00000000" w:rsidP="00000000" w:rsidRDefault="00000000" w:rsidRPr="00000000" w14:paraId="0000017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bioRxiv,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https://www.biorxiv.org/content/10.1101/103499v1.full-text</w:t>
        </w:r>
      </w:hyperlink>
      <w:r w:rsidDel="00000000" w:rsidR="00000000" w:rsidRPr="00000000">
        <w:rPr>
          <w:rtl w:val="0"/>
        </w:rPr>
      </w:r>
    </w:p>
    <w:p w:rsidR="00000000" w:rsidDel="00000000" w:rsidP="00000000" w:rsidRDefault="00000000" w:rsidRPr="00000000" w14:paraId="0000017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PubMed,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https://pubmed.ncbi.nlm.nih.gov/28905911/</w:t>
        </w:r>
      </w:hyperlink>
      <w:r w:rsidDel="00000000" w:rsidR="00000000" w:rsidRPr="00000000">
        <w:rPr>
          <w:rtl w:val="0"/>
        </w:rPr>
      </w:r>
    </w:p>
    <w:p w:rsidR="00000000" w:rsidDel="00000000" w:rsidP="00000000" w:rsidRDefault="00000000" w:rsidRPr="00000000" w14:paraId="0000017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Genome Compartmentalization in an Evolutionary Context - PubMed,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https://pubmed.ncbi.nlm.nih.gov/29626919/</w:t>
        </w:r>
      </w:hyperlink>
      <w:r w:rsidDel="00000000" w:rsidR="00000000" w:rsidRPr="00000000">
        <w:rPr>
          <w:rtl w:val="0"/>
        </w:rPr>
      </w:r>
    </w:p>
    <w:p w:rsidR="00000000" w:rsidDel="00000000" w:rsidP="00000000" w:rsidRDefault="00000000" w:rsidRPr="00000000" w14:paraId="0000017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Program | Understand 4D DNA Organization,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https://4dnucleome.org/</w:t>
        </w:r>
      </w:hyperlink>
      <w:r w:rsidDel="00000000" w:rsidR="00000000" w:rsidRPr="00000000">
        <w:rPr>
          <w:rtl w:val="0"/>
        </w:rPr>
      </w:r>
    </w:p>
    <w:p w:rsidR="00000000" w:rsidDel="00000000" w:rsidP="00000000" w:rsidRDefault="00000000" w:rsidRPr="00000000" w14:paraId="0000017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4DN Data Portal - 4D Nucleome,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https://data.4dnucleome.org/</w:t>
        </w:r>
      </w:hyperlink>
      <w:r w:rsidDel="00000000" w:rsidR="00000000" w:rsidRPr="00000000">
        <w:rPr>
          <w:rtl w:val="0"/>
        </w:rPr>
      </w:r>
    </w:p>
    <w:p w:rsidR="00000000" w:rsidDel="00000000" w:rsidP="00000000" w:rsidRDefault="00000000" w:rsidRPr="00000000" w14:paraId="0000017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integrated view of the structure and function of the human 4D nucleome 4D Nucleome Consortium - ResearchGate,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https://www.researchgate.net/publication/384189822_An_integrated_view_of_the_structure_and_function_of_the_human_4D_nucleome_4D_Nucleome_Consortium</w:t>
        </w:r>
      </w:hyperlink>
      <w:r w:rsidDel="00000000" w:rsidR="00000000" w:rsidRPr="00000000">
        <w:rPr>
          <w:rtl w:val="0"/>
        </w:rPr>
      </w:r>
    </w:p>
    <w:p w:rsidR="00000000" w:rsidDel="00000000" w:rsidP="00000000" w:rsidRDefault="00000000" w:rsidRPr="00000000" w14:paraId="0000017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guide to studying 3D genome structure and dynamics in the kidney - ResearchGate,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https://www.researchgate.net/publication/384948363_A_guide_to_studying_3D_genome_structure_and_dynamics_in_the_kidney</w:t>
        </w:r>
      </w:hyperlink>
      <w:r w:rsidDel="00000000" w:rsidR="00000000" w:rsidRPr="00000000">
        <w:rPr>
          <w:rtl w:val="0"/>
        </w:rPr>
      </w:r>
    </w:p>
    <w:p w:rsidR="00000000" w:rsidDel="00000000" w:rsidP="00000000" w:rsidRDefault="00000000" w:rsidRPr="00000000" w14:paraId="0000017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https://pmc.ncbi.nlm.nih.gov/articles/PMC8692796/#:~:text=(A)%20Hierarchical%20chromatin%20organization%20can,specific%20territories%20in%20the%20nucleus.</w:t>
        </w:r>
      </w:hyperlink>
      <w:r w:rsidDel="00000000" w:rsidR="00000000" w:rsidRPr="00000000">
        <w:rPr>
          <w:rtl w:val="0"/>
        </w:rPr>
      </w:r>
    </w:p>
    <w:p w:rsidR="00000000" w:rsidDel="00000000" w:rsidP="00000000" w:rsidRDefault="00000000" w:rsidRPr="00000000" w14:paraId="0000017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3D Organization of Our Genome - YouTube,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https://www.youtube.com/watch?v=Pl44JjA--2k</w:t>
        </w:r>
      </w:hyperlink>
      <w:r w:rsidDel="00000000" w:rsidR="00000000" w:rsidRPr="00000000">
        <w:rPr>
          <w:rtl w:val="0"/>
        </w:rPr>
      </w:r>
    </w:p>
    <w:p w:rsidR="00000000" w:rsidDel="00000000" w:rsidP="00000000" w:rsidRDefault="00000000" w:rsidRPr="00000000" w14:paraId="0000017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mechanism of the 3D genome structure and function regulation during cell terminal differentiation - PubMed,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https://pubmed.ncbi.nlm.nih.gov/31956095/</w:t>
        </w:r>
      </w:hyperlink>
      <w:r w:rsidDel="00000000" w:rsidR="00000000" w:rsidRPr="00000000">
        <w:rPr>
          <w:rtl w:val="0"/>
        </w:rPr>
      </w:r>
    </w:p>
    <w:p w:rsidR="00000000" w:rsidDel="00000000" w:rsidP="00000000" w:rsidRDefault="00000000" w:rsidRPr="00000000" w14:paraId="0000018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compartments to loops: understanding the unique chromatin organization in neuronal cells - PMC - PubMed Central,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https://pmc.ncbi.nlm.nih.gov/articles/PMC11112951/</w:t>
        </w:r>
      </w:hyperlink>
      <w:r w:rsidDel="00000000" w:rsidR="00000000" w:rsidRPr="00000000">
        <w:rPr>
          <w:rtl w:val="0"/>
        </w:rPr>
      </w:r>
    </w:p>
    <w:p w:rsidR="00000000" w:rsidDel="00000000" w:rsidP="00000000" w:rsidRDefault="00000000" w:rsidRPr="00000000" w14:paraId="0000018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genome perspective on cell fate determination, organ regeneration, and diseases - PMC,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https://pmc.ncbi.nlm.nih.gov/articles/PMC10212718/</w:t>
        </w:r>
      </w:hyperlink>
      <w:r w:rsidDel="00000000" w:rsidR="00000000" w:rsidRPr="00000000">
        <w:rPr>
          <w:rtl w:val="0"/>
        </w:rPr>
      </w:r>
    </w:p>
    <w:p w:rsidR="00000000" w:rsidDel="00000000" w:rsidP="00000000" w:rsidRDefault="00000000" w:rsidRPr="00000000" w14:paraId="0000018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Hierarchical genome organization. (A) Multilevel 3D genome... | Download Scientific Diagram - ResearchGate,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https://www.researchgate.net/figure/Hierarchical-genome-organization-A-Multilevel-3D-genome-organizations-Chromosome_fig1_348562508</w:t>
        </w:r>
      </w:hyperlink>
      <w:r w:rsidDel="00000000" w:rsidR="00000000" w:rsidRPr="00000000">
        <w:rPr>
          <w:rtl w:val="0"/>
        </w:rPr>
      </w:r>
    </w:p>
    <w:p w:rsidR="00000000" w:rsidDel="00000000" w:rsidP="00000000" w:rsidRDefault="00000000" w:rsidRPr="00000000" w14:paraId="0000018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and the global regulation of the genome ...,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https://pmc.ncbi.nlm.nih.gov/articles/PMC7032563/</w:t>
        </w:r>
      </w:hyperlink>
      <w:r w:rsidDel="00000000" w:rsidR="00000000" w:rsidRPr="00000000">
        <w:rPr>
          <w:rtl w:val="0"/>
        </w:rPr>
      </w:r>
    </w:p>
    <w:p w:rsidR="00000000" w:rsidDel="00000000" w:rsidP="00000000" w:rsidRDefault="00000000" w:rsidRPr="00000000" w14:paraId="0000018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Topologically associating domain - Wikipedia,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https://en.wikipedia.org/wiki/Topologically_associating_domain</w:t>
        </w:r>
      </w:hyperlink>
      <w:r w:rsidDel="00000000" w:rsidR="00000000" w:rsidRPr="00000000">
        <w:rPr>
          <w:rtl w:val="0"/>
        </w:rPr>
      </w:r>
    </w:p>
    <w:p w:rsidR="00000000" w:rsidDel="00000000" w:rsidP="00000000" w:rsidRDefault="00000000" w:rsidRPr="00000000" w14:paraId="0000018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When TADs go bad: chromatin structure and nuclear organisation in human disease.,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https://f1000research.com/articles/6-314</w:t>
        </w:r>
      </w:hyperlink>
      <w:r w:rsidDel="00000000" w:rsidR="00000000" w:rsidRPr="00000000">
        <w:rPr>
          <w:rtl w:val="0"/>
        </w:rPr>
      </w:r>
    </w:p>
    <w:p w:rsidR="00000000" w:rsidDel="00000000" w:rsidP="00000000" w:rsidRDefault="00000000" w:rsidRPr="00000000" w14:paraId="0000018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3D genome: emerging impacts on human disease - PMC,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https://pmc.ncbi.nlm.nih.gov/articles/PMC6329682/</w:t>
        </w:r>
      </w:hyperlink>
      <w:r w:rsidDel="00000000" w:rsidR="00000000" w:rsidRPr="00000000">
        <w:rPr>
          <w:rtl w:val="0"/>
        </w:rPr>
      </w:r>
    </w:p>
    <w:p w:rsidR="00000000" w:rsidDel="00000000" w:rsidP="00000000" w:rsidRDefault="00000000" w:rsidRPr="00000000" w14:paraId="0000018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3D chromatin architecture in cancer development and ...,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https://pmc.ncbi.nlm.nih.gov/articles/PMC7641747/</w:t>
        </w:r>
      </w:hyperlink>
      <w:r w:rsidDel="00000000" w:rsidR="00000000" w:rsidRPr="00000000">
        <w:rPr>
          <w:rtl w:val="0"/>
        </w:rPr>
      </w:r>
    </w:p>
    <w:p w:rsidR="00000000" w:rsidDel="00000000" w:rsidP="00000000" w:rsidRDefault="00000000" w:rsidRPr="00000000" w14:paraId="0000018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Brief Review of Nucleosome Structure - PMC - PubMed Central,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https://pmc.ncbi.nlm.nih.gov/articles/PMC4598263/</w:t>
        </w:r>
      </w:hyperlink>
      <w:r w:rsidDel="00000000" w:rsidR="00000000" w:rsidRPr="00000000">
        <w:rPr>
          <w:rtl w:val="0"/>
        </w:rPr>
      </w:r>
    </w:p>
    <w:p w:rsidR="00000000" w:rsidDel="00000000" w:rsidP="00000000" w:rsidRDefault="00000000" w:rsidRPr="00000000" w14:paraId="0000018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Nucleosomes: Structure and Function - ResearchGate,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https://www.researchgate.net/publication/227980044_Nucleosomes_Structure_and_Function</w:t>
        </w:r>
      </w:hyperlink>
      <w:r w:rsidDel="00000000" w:rsidR="00000000" w:rsidRPr="00000000">
        <w:rPr>
          <w:rtl w:val="0"/>
        </w:rPr>
      </w:r>
    </w:p>
    <w:p w:rsidR="00000000" w:rsidDel="00000000" w:rsidP="00000000" w:rsidRDefault="00000000" w:rsidRPr="00000000" w14:paraId="0000018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brief review of nucleosome structure - Washington State University,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searchit.libraries.wsu.edu/discovery/fulldisplay?docid=cdi_pubmedcentral_primary_oai_pubmedcentral_nih_gov_4598263&amp;context=PC&amp;vid=01ALLIANCE_WSU:WSU&amp;lang=en&amp;search_scope=WSU_everything&amp;adaptor=Primo%20Central&amp;tab=default_tab&amp;query=sub%2Cexact%2C%20%20Histones%20-%20physiology%20&amp;offset=0</w:t>
        </w:r>
      </w:hyperlink>
      <w:r w:rsidDel="00000000" w:rsidR="00000000" w:rsidRPr="00000000">
        <w:rPr>
          <w:rtl w:val="0"/>
        </w:rPr>
      </w:r>
    </w:p>
    <w:p w:rsidR="00000000" w:rsidDel="00000000" w:rsidP="00000000" w:rsidRDefault="00000000" w:rsidRPr="00000000" w14:paraId="0000018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brief review of nucleosome structure - California State University, Fullerton,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csu-fullerton.primo.exlibrisgroup.com/discovery/fulldisplay?docid=cdi_pubmedcentral_primary_oai_pubmedcentral_nih_gov_4598263&amp;context=PC&amp;vid=01CALS_FUL:01CALS_FUL&amp;lang=en&amp;search_scope=everything_filtered&amp;adaptor=Primo%20Central&amp;tab=Everything_custom&amp;query=sub%2Cexact%2C%20Histones%20-%20chemistry%20%2CAND&amp;mode=advanced&amp;offset=50</w:t>
        </w:r>
      </w:hyperlink>
      <w:r w:rsidDel="00000000" w:rsidR="00000000" w:rsidRPr="00000000">
        <w:rPr>
          <w:rtl w:val="0"/>
        </w:rPr>
      </w:r>
    </w:p>
    <w:p w:rsidR="00000000" w:rsidDel="00000000" w:rsidP="00000000" w:rsidRDefault="00000000" w:rsidRPr="00000000" w14:paraId="0000018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https://pmc.ncbi.nlm.nih.gov/articles/PMC4598263/#:~:text=Nucleosomes%20protect%20the%20genome%20from,and%20higher%2Dorder%20chromatin%20structures.</w:t>
        </w:r>
      </w:hyperlink>
      <w:r w:rsidDel="00000000" w:rsidR="00000000" w:rsidRPr="00000000">
        <w:rPr>
          <w:rtl w:val="0"/>
        </w:rPr>
      </w:r>
    </w:p>
    <w:p w:rsidR="00000000" w:rsidDel="00000000" w:rsidP="00000000" w:rsidRDefault="00000000" w:rsidRPr="00000000" w14:paraId="0000018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Chromosomal Territories: A Comprehensive Guide - Number Analytics,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https://www.numberanalytics.com/blog/ultimate-guide-chromosomal-territories</w:t>
        </w:r>
      </w:hyperlink>
      <w:r w:rsidDel="00000000" w:rsidR="00000000" w:rsidRPr="00000000">
        <w:rPr>
          <w:rtl w:val="0"/>
        </w:rPr>
      </w:r>
    </w:p>
    <w:p w:rsidR="00000000" w:rsidDel="00000000" w:rsidP="00000000" w:rsidRDefault="00000000" w:rsidRPr="00000000" w14:paraId="0000018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of chromosome territories. In 1885, Carl Rabl alluded to what... - ResearchGate,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https://www.researchgate.net/figure/Chromosome-territories-established-concepts-Overview-of-chromosome-organization_fig1_360010161</w:t>
        </w:r>
      </w:hyperlink>
      <w:r w:rsidDel="00000000" w:rsidR="00000000" w:rsidRPr="00000000">
        <w:rPr>
          <w:rtl w:val="0"/>
        </w:rPr>
      </w:r>
    </w:p>
    <w:p w:rsidR="00000000" w:rsidDel="00000000" w:rsidP="00000000" w:rsidRDefault="00000000" w:rsidRPr="00000000" w14:paraId="0000018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https://pmc.ncbi.nlm.nih.gov/articles/PMC7032563/#:~:text=It%20is%20now%20well%20established,study%20of%20roundworm%20blastomere%20stage.</w:t>
        </w:r>
      </w:hyperlink>
      <w:r w:rsidDel="00000000" w:rsidR="00000000" w:rsidRPr="00000000">
        <w:rPr>
          <w:rtl w:val="0"/>
        </w:rPr>
      </w:r>
    </w:p>
    <w:p w:rsidR="00000000" w:rsidDel="00000000" w:rsidP="00000000" w:rsidRDefault="00000000" w:rsidRPr="00000000" w14:paraId="0000019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 PMC,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https://pmc.ncbi.nlm.nih.gov/articles/PMC2829961/</w:t>
        </w:r>
      </w:hyperlink>
      <w:r w:rsidDel="00000000" w:rsidR="00000000" w:rsidRPr="00000000">
        <w:rPr>
          <w:rtl w:val="0"/>
        </w:rPr>
      </w:r>
    </w:p>
    <w:p w:rsidR="00000000" w:rsidDel="00000000" w:rsidP="00000000" w:rsidRDefault="00000000" w:rsidRPr="00000000" w14:paraId="0000019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Rise, fall and resurrection of chromosome territories: A historical perspective. Part I. The rise of chromosome territories - ResearchGate,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https://www.researchgate.net/publication/6866870_Rise_fall_and_resurrection_of_chromosome_territories_A_historical_perspective_Part_I_The_rise_of_chromosome_territories</w:t>
        </w:r>
      </w:hyperlink>
      <w:r w:rsidDel="00000000" w:rsidR="00000000" w:rsidRPr="00000000">
        <w:rPr>
          <w:rtl w:val="0"/>
        </w:rPr>
      </w:r>
    </w:p>
    <w:p w:rsidR="00000000" w:rsidDel="00000000" w:rsidP="00000000" w:rsidRDefault="00000000" w:rsidRPr="00000000" w14:paraId="0000019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by ... - Igh - CNRS,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https://igh.cnrs.fr/images/publis/files/s4158002100362w-60a294c49b78b.pdf</w:t>
        </w:r>
      </w:hyperlink>
      <w:r w:rsidDel="00000000" w:rsidR="00000000" w:rsidRPr="00000000">
        <w:rPr>
          <w:rtl w:val="0"/>
        </w:rPr>
      </w:r>
    </w:p>
    <w:p w:rsidR="00000000" w:rsidDel="00000000" w:rsidP="00000000" w:rsidRDefault="00000000" w:rsidRPr="00000000" w14:paraId="0000019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www.biorxiv.org,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https://www.biorxiv.org/content/10.1101/019000v2.full-text#:~:text=The%20'A'%20compartment%20was%20found,cell%20types%20across%20the%20genome.</w:t>
        </w:r>
      </w:hyperlink>
      <w:r w:rsidDel="00000000" w:rsidR="00000000" w:rsidRPr="00000000">
        <w:rPr>
          <w:rtl w:val="0"/>
        </w:rPr>
      </w:r>
    </w:p>
    <w:p w:rsidR="00000000" w:rsidDel="00000000" w:rsidP="00000000" w:rsidRDefault="00000000" w:rsidRPr="00000000" w14:paraId="0000019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Reconstructing A/B compartments as revealed by Hi-C using long-range correlations in epigenetic data | bioRxiv,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https://www.biorxiv.org/content/10.1101/019000v2.full-text</w:t>
        </w:r>
      </w:hyperlink>
      <w:r w:rsidDel="00000000" w:rsidR="00000000" w:rsidRPr="00000000">
        <w:rPr>
          <w:rtl w:val="0"/>
        </w:rPr>
      </w:r>
    </w:p>
    <w:p w:rsidR="00000000" w:rsidDel="00000000" w:rsidP="00000000" w:rsidRDefault="00000000" w:rsidRPr="00000000" w14:paraId="0000019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chromosome compartmentalization ...,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https://pmc.ncbi.nlm.nih.gov/articles/PMC7275117/</w:t>
        </w:r>
      </w:hyperlink>
      <w:r w:rsidDel="00000000" w:rsidR="00000000" w:rsidRPr="00000000">
        <w:rPr>
          <w:rtl w:val="0"/>
        </w:rPr>
      </w:r>
    </w:p>
    <w:p w:rsidR="00000000" w:rsidDel="00000000" w:rsidP="00000000" w:rsidRDefault="00000000" w:rsidRPr="00000000" w14:paraId="0000019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organization by an interplay of loop extrusion and compartmental segregation,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https://www.pnas.org/doi/10.1073/pnas.1717730115</w:t>
        </w:r>
      </w:hyperlink>
      <w:r w:rsidDel="00000000" w:rsidR="00000000" w:rsidRPr="00000000">
        <w:rPr>
          <w:rtl w:val="0"/>
        </w:rPr>
      </w:r>
    </w:p>
    <w:p w:rsidR="00000000" w:rsidDel="00000000" w:rsidP="00000000" w:rsidRDefault="00000000" w:rsidRPr="00000000" w14:paraId="0000019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CTCF as a boundary factor for cohesin-mediated loop ...,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https://www.tandfonline.com/doi/full/10.1080/19491034.2020.1782024</w:t>
        </w:r>
      </w:hyperlink>
      <w:r w:rsidDel="00000000" w:rsidR="00000000" w:rsidRPr="00000000">
        <w:rPr>
          <w:rtl w:val="0"/>
        </w:rPr>
      </w:r>
    </w:p>
    <w:p w:rsidR="00000000" w:rsidDel="00000000" w:rsidP="00000000" w:rsidRDefault="00000000" w:rsidRPr="00000000" w14:paraId="0000019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evidence that TADs and chromatin loops are dynamic ...,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https://pmc.ncbi.nlm.nih.gov/articles/PMC5990973/</w:t>
        </w:r>
      </w:hyperlink>
      <w:r w:rsidDel="00000000" w:rsidR="00000000" w:rsidRPr="00000000">
        <w:rPr>
          <w:rtl w:val="0"/>
        </w:rPr>
      </w:r>
    </w:p>
    <w:p w:rsidR="00000000" w:rsidDel="00000000" w:rsidP="00000000" w:rsidRDefault="00000000" w:rsidRPr="00000000" w14:paraId="0000019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Predicting A/B compartments from histone modifications using deep learning - PMC,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https://pmc.ncbi.nlm.nih.gov/articles/PMC11031843/</w:t>
        </w:r>
      </w:hyperlink>
      <w:r w:rsidDel="00000000" w:rsidR="00000000" w:rsidRPr="00000000">
        <w:rPr>
          <w:rtl w:val="0"/>
        </w:rPr>
      </w:r>
    </w:p>
    <w:p w:rsidR="00000000" w:rsidDel="00000000" w:rsidP="00000000" w:rsidRDefault="00000000" w:rsidRPr="00000000" w14:paraId="0000019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Beyond A and B Compartments: how major nuclear locales define nuclear genome organization and function - eLife,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https://elifesciences.org/reviewed-preprints/99116</w:t>
        </w:r>
      </w:hyperlink>
      <w:r w:rsidDel="00000000" w:rsidR="00000000" w:rsidRPr="00000000">
        <w:rPr>
          <w:rtl w:val="0"/>
        </w:rPr>
      </w:r>
    </w:p>
    <w:p w:rsidR="00000000" w:rsidDel="00000000" w:rsidP="00000000" w:rsidRDefault="00000000" w:rsidRPr="00000000" w14:paraId="0000019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 Issue : Molecular Mechanism of Three-Dimensional Genome Organization and Gene Regulation - MDPI,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https://www.mdpi.com/journal/biology/special_issues/3D_Genome_Regulation</w:t>
        </w:r>
      </w:hyperlink>
      <w:r w:rsidDel="00000000" w:rsidR="00000000" w:rsidRPr="00000000">
        <w:rPr>
          <w:rtl w:val="0"/>
        </w:rPr>
      </w:r>
    </w:p>
    <w:p w:rsidR="00000000" w:rsidDel="00000000" w:rsidP="00000000" w:rsidRDefault="00000000" w:rsidRPr="00000000" w14:paraId="0000019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evidence that TADs and chromatin loops are dynamic structures - ScienceOpen,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https://www.scienceopen.com/document_file/16e56138-726c-4f24-a2ae-f93567fd2519/PubMedCentral/16e56138-726c-4f24-a2ae-f93567fd2519.pdf</w:t>
        </w:r>
      </w:hyperlink>
      <w:r w:rsidDel="00000000" w:rsidR="00000000" w:rsidRPr="00000000">
        <w:rPr>
          <w:rtl w:val="0"/>
        </w:rPr>
      </w:r>
    </w:p>
    <w:p w:rsidR="00000000" w:rsidDel="00000000" w:rsidP="00000000" w:rsidRDefault="00000000" w:rsidRPr="00000000" w14:paraId="0000019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Regulatory Landscaping: How Enhancer-Promoter ... - MPG.PuRe,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https://pure.mpg.de/rest/items/item_3571981_1/component/file_3571982/content?download=true</w:t>
        </w:r>
      </w:hyperlink>
      <w:r w:rsidDel="00000000" w:rsidR="00000000" w:rsidRPr="00000000">
        <w:rPr>
          <w:rtl w:val="0"/>
        </w:rPr>
      </w:r>
    </w:p>
    <w:p w:rsidR="00000000" w:rsidDel="00000000" w:rsidP="00000000" w:rsidRDefault="00000000" w:rsidRPr="00000000" w14:paraId="0000019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Regulatory Landscaping: How Enhancer-Promoter Communication Is Sculpted in 3D - Università di Genova - UNO per tutto,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unopertutto.unige.net/discovery/fulldisplay?docid=cdi_proquest_miscellaneous_2245606500&amp;context=PC&amp;vid=39GEN_INST:39GEN_VU1&amp;lang=it&amp;search_scope=MyInst_and_CI&amp;adaptor=Primo%20Central&amp;tab=Everything&amp;query=sub%2Cexact%2C%20Enhancer%20Elements%2C%20Genetic%20&amp;offset=30</w:t>
        </w:r>
      </w:hyperlink>
      <w:r w:rsidDel="00000000" w:rsidR="00000000" w:rsidRPr="00000000">
        <w:rPr>
          <w:rtl w:val="0"/>
        </w:rPr>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Evidence of Chromosome Folding by Loop Extrusion - PMC - PubMed Central,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https://pmc.ncbi.nlm.nih.gov/articles/PMC6512960/</w:t>
        </w:r>
      </w:hyperlink>
      <w:r w:rsidDel="00000000" w:rsidR="00000000" w:rsidRPr="00000000">
        <w:rPr>
          <w:rtl w:val="0"/>
        </w:rPr>
      </w:r>
    </w:p>
    <w:p w:rsidR="00000000" w:rsidDel="00000000" w:rsidP="00000000" w:rsidRDefault="00000000" w:rsidRPr="00000000" w14:paraId="000001A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Extrusion without a motor: a new take on the loop extrusion model of ...,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https://pmc.ncbi.nlm.nih.gov/articles/PMC5973195/</w:t>
        </w:r>
      </w:hyperlink>
      <w:r w:rsidDel="00000000" w:rsidR="00000000" w:rsidRPr="00000000">
        <w:rPr>
          <w:rtl w:val="0"/>
        </w:rPr>
      </w:r>
    </w:p>
    <w:p w:rsidR="00000000" w:rsidDel="00000000" w:rsidP="00000000" w:rsidRDefault="00000000" w:rsidRPr="00000000" w14:paraId="000001A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Formation of Chromosomal Domains by Loop Extrusion - PMC,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https://pmc.ncbi.nlm.nih.gov/articles/PMC4889513/</w:t>
        </w:r>
      </w:hyperlink>
      <w:r w:rsidDel="00000000" w:rsidR="00000000" w:rsidRPr="00000000">
        <w:rPr>
          <w:rtl w:val="0"/>
        </w:rPr>
      </w:r>
    </w:p>
    <w:p w:rsidR="00000000" w:rsidDel="00000000" w:rsidP="00000000" w:rsidRDefault="00000000" w:rsidRPr="00000000" w14:paraId="000001A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mechanism of cohesin‐dependent loop extrusion organizes zygotic genome architecture | The EMBO Journal,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https://www.embopress.org/doi/10.15252/embj.201798083</w:t>
        </w:r>
      </w:hyperlink>
      <w:r w:rsidDel="00000000" w:rsidR="00000000" w:rsidRPr="00000000">
        <w:rPr>
          <w:rtl w:val="0"/>
        </w:rPr>
      </w:r>
    </w:p>
    <w:p w:rsidR="00000000" w:rsidDel="00000000" w:rsidP="00000000" w:rsidRDefault="00000000" w:rsidRPr="00000000" w14:paraId="000001A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Self-organization of domain structures by DNA-loop-extruding enzymes - Oxford Academic,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https://academic.oup.com/nar/article/40/22/11202/1155465</w:t>
        </w:r>
      </w:hyperlink>
      <w:r w:rsidDel="00000000" w:rsidR="00000000" w:rsidRPr="00000000">
        <w:rPr>
          <w:rtl w:val="0"/>
        </w:rPr>
      </w:r>
    </w:p>
    <w:p w:rsidR="00000000" w:rsidDel="00000000" w:rsidP="00000000" w:rsidRDefault="00000000" w:rsidRPr="00000000" w14:paraId="000001A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in vivo dynamics of cohesin-mediated loop extrusion and its role in transcription activation | bioRxiv,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https://www.biorxiv.org/content/10.1101/2024.10.02.616323v1.full-text</w:t>
        </w:r>
      </w:hyperlink>
      <w:r w:rsidDel="00000000" w:rsidR="00000000" w:rsidRPr="00000000">
        <w:rPr>
          <w:rtl w:val="0"/>
        </w:rPr>
      </w:r>
    </w:p>
    <w:p w:rsidR="00000000" w:rsidDel="00000000" w:rsidP="00000000" w:rsidRDefault="00000000" w:rsidRPr="00000000" w14:paraId="000001A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Peer review in Cohesin and condensin extrude DNA loops in a cell cycle-dependent manner | eLife,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https://elifesciences.org/articles/53885/peer-reviews</w:t>
        </w:r>
      </w:hyperlink>
      <w:r w:rsidDel="00000000" w:rsidR="00000000" w:rsidRPr="00000000">
        <w:rPr>
          <w:rtl w:val="0"/>
        </w:rPr>
      </w:r>
    </w:p>
    <w:p w:rsidR="00000000" w:rsidDel="00000000" w:rsidP="00000000" w:rsidRDefault="00000000" w:rsidRPr="00000000" w14:paraId="000001A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imaging of loop extruders rebuilding interphase genome architecture after mitosis - bioRxiv,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https://www.biorxiv.org/content/10.1101/2024.05.29.596439v1.full.pdf</w:t>
        </w:r>
      </w:hyperlink>
      <w:r w:rsidDel="00000000" w:rsidR="00000000" w:rsidRPr="00000000">
        <w:rPr>
          <w:rtl w:val="0"/>
        </w:rPr>
      </w:r>
    </w:p>
    <w:p w:rsidR="00000000" w:rsidDel="00000000" w:rsidP="00000000" w:rsidRDefault="00000000" w:rsidRPr="00000000" w14:paraId="000001A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 Projects – Emerging Evidence for Loop Extrusion - Mirny Lab,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https://mirnylab.mit.edu/projects/research-projects-emerging-evidence-for-loop-extrusion/</w:t>
        </w:r>
      </w:hyperlink>
      <w:r w:rsidDel="00000000" w:rsidR="00000000" w:rsidRPr="00000000">
        <w:rPr>
          <w:rtl w:val="0"/>
        </w:rPr>
      </w:r>
    </w:p>
    <w:p w:rsidR="00000000" w:rsidDel="00000000" w:rsidP="00000000" w:rsidRDefault="00000000" w:rsidRPr="00000000" w14:paraId="000001A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chromatin loop extrusion in antibody diversification - PMC,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https://pmc.ncbi.nlm.nih.gov/articles/PMC9376198/</w:t>
        </w:r>
      </w:hyperlink>
      <w:r w:rsidDel="00000000" w:rsidR="00000000" w:rsidRPr="00000000">
        <w:rPr>
          <w:rtl w:val="0"/>
        </w:rPr>
      </w:r>
    </w:p>
    <w:p w:rsidR="00000000" w:rsidDel="00000000" w:rsidP="00000000" w:rsidRDefault="00000000" w:rsidRPr="00000000" w14:paraId="000001A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CTCF as a boundary factor for cohesin-mediated loop extrusion: evidence for a multi-step mechanism,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https://pmc.ncbi.nlm.nih.gov/articles/PMC7566886/</w:t>
        </w:r>
      </w:hyperlink>
      <w:r w:rsidDel="00000000" w:rsidR="00000000" w:rsidRPr="00000000">
        <w:rPr>
          <w:rtl w:val="0"/>
        </w:rPr>
      </w:r>
    </w:p>
    <w:p w:rsidR="00000000" w:rsidDel="00000000" w:rsidP="00000000" w:rsidRDefault="00000000" w:rsidRPr="00000000" w14:paraId="000001A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extrusion explains key features of loop and domain formation in wild-type and engineered genomes | PNAS,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https://www.pnas.org/doi/10.1073/pnas.1518552112</w:t>
        </w:r>
      </w:hyperlink>
      <w:r w:rsidDel="00000000" w:rsidR="00000000" w:rsidRPr="00000000">
        <w:rPr>
          <w:rtl w:val="0"/>
        </w:rPr>
      </w:r>
    </w:p>
    <w:p w:rsidR="00000000" w:rsidDel="00000000" w:rsidP="00000000" w:rsidRDefault="00000000" w:rsidRPr="00000000" w14:paraId="000001A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CTCF as a boundary factor for cohesin-mediated loop extrusion ...,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https://www.tandfonline.com/doi/abs/10.1080/19491034.2020.1782024</w:t>
        </w:r>
      </w:hyperlink>
      <w:r w:rsidDel="00000000" w:rsidR="00000000" w:rsidRPr="00000000">
        <w:rPr>
          <w:rtl w:val="0"/>
        </w:rPr>
      </w:r>
    </w:p>
    <w:p w:rsidR="00000000" w:rsidDel="00000000" w:rsidP="00000000" w:rsidRDefault="00000000" w:rsidRPr="00000000" w14:paraId="000001A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Two CTCF motifs impede cohesin-mediated DNA loop extrusion | bioRxiv,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https://www.biorxiv.org/content/10.1101/2025.01.26.634934v1.full-text</w:t>
        </w:r>
      </w:hyperlink>
      <w:r w:rsidDel="00000000" w:rsidR="00000000" w:rsidRPr="00000000">
        <w:rPr>
          <w:rtl w:val="0"/>
        </w:rPr>
      </w:r>
    </w:p>
    <w:p w:rsidR="00000000" w:rsidDel="00000000" w:rsidP="00000000" w:rsidRDefault="00000000" w:rsidRPr="00000000" w14:paraId="000001A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Real-time imaging of DNA loop extrusion by condensin - PMC,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https://pmc.ncbi.nlm.nih.gov/articles/PMC6329450/</w:t>
        </w:r>
      </w:hyperlink>
      <w:r w:rsidDel="00000000" w:rsidR="00000000" w:rsidRPr="00000000">
        <w:rPr>
          <w:rtl w:val="0"/>
        </w:rPr>
      </w:r>
    </w:p>
    <w:p w:rsidR="00000000" w:rsidDel="00000000" w:rsidP="00000000" w:rsidRDefault="00000000" w:rsidRPr="00000000" w14:paraId="000001A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loop extrusion responsible for the 3D structure of the genome? - Benjamin Siranosian,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https://www.bsiranosian.com/bioinformatics/is-loop-extrusion-responsible-for-the-3d-structure-of-the-genome/</w:t>
        </w:r>
      </w:hyperlink>
      <w:r w:rsidDel="00000000" w:rsidR="00000000" w:rsidRPr="00000000">
        <w:rPr>
          <w:rtl w:val="0"/>
        </w:rPr>
      </w:r>
    </w:p>
    <w:p w:rsidR="00000000" w:rsidDel="00000000" w:rsidP="00000000" w:rsidRDefault="00000000" w:rsidRPr="00000000" w14:paraId="000001A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Loop extrusion: theory meets single-molecule experiments - PubMed,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https://pubmed.ncbi.nlm.nih.gov/32534241/</w:t>
        </w:r>
      </w:hyperlink>
      <w:r w:rsidDel="00000000" w:rsidR="00000000" w:rsidRPr="00000000">
        <w:rPr>
          <w:rtl w:val="0"/>
        </w:rPr>
      </w:r>
    </w:p>
    <w:p w:rsidR="00000000" w:rsidDel="00000000" w:rsidP="00000000" w:rsidRDefault="00000000" w:rsidRPr="00000000" w14:paraId="000001B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CTCF is a DNA-tension-dependent barrier to cohesin-mediated loop ...,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https://pmc.ncbi.nlm.nih.gov/articles/PMC10132984/</w:t>
        </w:r>
      </w:hyperlink>
      <w:r w:rsidDel="00000000" w:rsidR="00000000" w:rsidRPr="00000000">
        <w:rPr>
          <w:rtl w:val="0"/>
        </w:rPr>
      </w:r>
    </w:p>
    <w:p w:rsidR="00000000" w:rsidDel="00000000" w:rsidP="00000000" w:rsidRDefault="00000000" w:rsidRPr="00000000" w14:paraId="000001B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organization by one-sided and two-sided loop ...,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https://pmc.ncbi.nlm.nih.gov/articles/PMC7295573/</w:t>
        </w:r>
      </w:hyperlink>
      <w:r w:rsidDel="00000000" w:rsidR="00000000" w:rsidRPr="00000000">
        <w:rPr>
          <w:rtl w:val="0"/>
        </w:rPr>
      </w:r>
    </w:p>
    <w:p w:rsidR="00000000" w:rsidDel="00000000" w:rsidP="00000000" w:rsidRDefault="00000000" w:rsidRPr="00000000" w14:paraId="000001B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Cohesin and condensin extrude DNA loops in a cell cycle-dependent manner - PMC,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https://pmc.ncbi.nlm.nih.gov/articles/PMC7316503/</w:t>
        </w:r>
      </w:hyperlink>
      <w:r w:rsidDel="00000000" w:rsidR="00000000" w:rsidRPr="00000000">
        <w:rPr>
          <w:rtl w:val="0"/>
        </w:rPr>
      </w:r>
    </w:p>
    <w:p w:rsidR="00000000" w:rsidDel="00000000" w:rsidP="00000000" w:rsidRDefault="00000000" w:rsidRPr="00000000" w14:paraId="000001B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extrinsic motor directs chromatin loop formation by cohesin | The EMBO Journal,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https://www.embopress.org/doi/10.1038/s44318-024-00202-5</w:t>
        </w:r>
      </w:hyperlink>
      <w:r w:rsidDel="00000000" w:rsidR="00000000" w:rsidRPr="00000000">
        <w:rPr>
          <w:rtl w:val="0"/>
        </w:rPr>
      </w:r>
    </w:p>
    <w:p w:rsidR="00000000" w:rsidDel="00000000" w:rsidP="00000000" w:rsidRDefault="00000000" w:rsidRPr="00000000" w14:paraId="000001B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Cohesin‐mediated DNA loop extrusion resolves sister chromatids in G2 phase - PMC,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https://pmc.ncbi.nlm.nih.gov/articles/PMC10425840/</w:t>
        </w:r>
      </w:hyperlink>
      <w:r w:rsidDel="00000000" w:rsidR="00000000" w:rsidRPr="00000000">
        <w:rPr>
          <w:rtl w:val="0"/>
        </w:rPr>
      </w:r>
    </w:p>
    <w:p w:rsidR="00000000" w:rsidDel="00000000" w:rsidP="00000000" w:rsidRDefault="00000000" w:rsidRPr="00000000" w14:paraId="000001B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Cohesin mediates DNA loop extrusion and sister chromatid cohesion by distinct mechanisms - PubMed,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https://pubmed.ncbi.nlm.nih.gov/37591243/</w:t>
        </w:r>
      </w:hyperlink>
      <w:r w:rsidDel="00000000" w:rsidR="00000000" w:rsidRPr="00000000">
        <w:rPr>
          <w:rtl w:val="0"/>
        </w:rPr>
      </w:r>
    </w:p>
    <w:p w:rsidR="00000000" w:rsidDel="00000000" w:rsidP="00000000" w:rsidRDefault="00000000" w:rsidRPr="00000000" w14:paraId="000001B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Architectural proteins: regulators of 3D genome ... - Emory University,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https://faculty.college.emory.edu/sites/corces/assets/architectural-proteins--regulators-of-3d-genome-organization-in-cell-fate.pdf</w:t>
        </w:r>
      </w:hyperlink>
      <w:r w:rsidDel="00000000" w:rsidR="00000000" w:rsidRPr="00000000">
        <w:rPr>
          <w:rtl w:val="0"/>
        </w:rPr>
      </w:r>
    </w:p>
    <w:p w:rsidR="00000000" w:rsidDel="00000000" w:rsidP="00000000" w:rsidRDefault="00000000" w:rsidRPr="00000000" w14:paraId="000001B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Architectural Proteins, Transcription, and the Three-dimensional Organization of the Genome - PMC,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https://pmc.ncbi.nlm.nih.gov/articles/PMC4598269/</w:t>
        </w:r>
      </w:hyperlink>
      <w:r w:rsidDel="00000000" w:rsidR="00000000" w:rsidRPr="00000000">
        <w:rPr>
          <w:rtl w:val="0"/>
        </w:rPr>
      </w:r>
    </w:p>
    <w:p w:rsidR="00000000" w:rsidDel="00000000" w:rsidP="00000000" w:rsidRDefault="00000000" w:rsidRPr="00000000" w14:paraId="000001B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Architectural proteins: Regulators of 3D genome organization in cell fate - PubMed Central, accessed June 26,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https://pmc.ncbi.nlm.nih.gov/articles/PMC4254322/</w:t>
        </w:r>
      </w:hyperlink>
      <w:r w:rsidDel="00000000" w:rsidR="00000000" w:rsidRPr="00000000">
        <w:rPr>
          <w:rtl w:val="0"/>
        </w:rPr>
      </w:r>
    </w:p>
    <w:p w:rsidR="00000000" w:rsidDel="00000000" w:rsidP="00000000" w:rsidRDefault="00000000" w:rsidRPr="00000000" w14:paraId="000001B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YY1 Is a Structural Regulator of Enhancer-Promoter Loops - PMC, accessed June 26,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https://pmc.ncbi.nlm.nih.gov/articles/PMC5785279/</w:t>
        </w:r>
      </w:hyperlink>
      <w:r w:rsidDel="00000000" w:rsidR="00000000" w:rsidRPr="00000000">
        <w:rPr>
          <w:rtl w:val="0"/>
        </w:rPr>
      </w:r>
    </w:p>
    <w:p w:rsidR="00000000" w:rsidDel="00000000" w:rsidP="00000000" w:rsidRDefault="00000000" w:rsidRPr="00000000" w14:paraId="000001B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YY1 and CTCF orchestrate a 3D chromatin looping switch during ..., accessed June 26, 2025, </w:t>
      </w:r>
      <w:hyperlink r:id="rId79">
        <w:r w:rsidDel="00000000" w:rsidR="00000000" w:rsidRPr="00000000">
          <w:rPr>
            <w:rFonts w:ascii="Google Sans" w:cs="Google Sans" w:eastAsia="Google Sans" w:hAnsi="Google Sans"/>
            <w:color w:val="0000ee"/>
            <w:sz w:val="24"/>
            <w:szCs w:val="24"/>
            <w:u w:val="single"/>
            <w:rtl w:val="0"/>
          </w:rPr>
          <w:t xml:space="preserve">https://pmc.ncbi.nlm.nih.gov/articles/PMC5495066/</w:t>
        </w:r>
      </w:hyperlink>
      <w:r w:rsidDel="00000000" w:rsidR="00000000" w:rsidRPr="00000000">
        <w:rPr>
          <w:rtl w:val="0"/>
        </w:rPr>
      </w:r>
    </w:p>
    <w:p w:rsidR="00000000" w:rsidDel="00000000" w:rsidP="00000000" w:rsidRDefault="00000000" w:rsidRPr="00000000" w14:paraId="000001B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Architectural Protein Subclasses Shape 3D Organization of Genomes during Lineage Commitment - Emory University, accessed June 26, 2025, </w:t>
      </w:r>
      <w:hyperlink r:id="rId80">
        <w:r w:rsidDel="00000000" w:rsidR="00000000" w:rsidRPr="00000000">
          <w:rPr>
            <w:rFonts w:ascii="Google Sans" w:cs="Google Sans" w:eastAsia="Google Sans" w:hAnsi="Google Sans"/>
            <w:color w:val="0000ee"/>
            <w:sz w:val="24"/>
            <w:szCs w:val="24"/>
            <w:u w:val="single"/>
            <w:rtl w:val="0"/>
          </w:rPr>
          <w:t xml:space="preserve">https://biology.emory.edu/research/Corces/assets/architectural-protein-subclasses-shape-3d-organization-of-genomes-during-lineage-commitment-.pdf</w:t>
        </w:r>
      </w:hyperlink>
      <w:r w:rsidDel="00000000" w:rsidR="00000000" w:rsidRPr="00000000">
        <w:rPr>
          <w:rtl w:val="0"/>
        </w:rPr>
      </w:r>
    </w:p>
    <w:p w:rsidR="00000000" w:rsidDel="00000000" w:rsidP="00000000" w:rsidRDefault="00000000" w:rsidRPr="00000000" w14:paraId="000001B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Mediators in Transcription Initiation Eukaryotes - YouTube, accessed June 26, 2025, </w:t>
      </w:r>
      <w:hyperlink r:id="rId81">
        <w:r w:rsidDel="00000000" w:rsidR="00000000" w:rsidRPr="00000000">
          <w:rPr>
            <w:rFonts w:ascii="Google Sans" w:cs="Google Sans" w:eastAsia="Google Sans" w:hAnsi="Google Sans"/>
            <w:color w:val="0000ee"/>
            <w:sz w:val="24"/>
            <w:szCs w:val="24"/>
            <w:u w:val="single"/>
            <w:rtl w:val="0"/>
          </w:rPr>
          <w:t xml:space="preserve">https://www.youtube.com/watch?v=nBxYdgtj3jQ</w:t>
        </w:r>
      </w:hyperlink>
      <w:r w:rsidDel="00000000" w:rsidR="00000000" w:rsidRPr="00000000">
        <w:rPr>
          <w:rtl w:val="0"/>
        </w:rPr>
      </w:r>
    </w:p>
    <w:p w:rsidR="00000000" w:rsidDel="00000000" w:rsidP="00000000" w:rsidRDefault="00000000" w:rsidRPr="00000000" w14:paraId="000001B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Mediator complex as a master regulator of transcription by RNA ..., accessed June 26, 2025, </w:t>
      </w:r>
      <w:hyperlink r:id="rId82">
        <w:r w:rsidDel="00000000" w:rsidR="00000000" w:rsidRPr="00000000">
          <w:rPr>
            <w:rFonts w:ascii="Google Sans" w:cs="Google Sans" w:eastAsia="Google Sans" w:hAnsi="Google Sans"/>
            <w:color w:val="0000ee"/>
            <w:sz w:val="24"/>
            <w:szCs w:val="24"/>
            <w:u w:val="single"/>
            <w:rtl w:val="0"/>
          </w:rPr>
          <w:t xml:space="preserve">https://pmc.ncbi.nlm.nih.gov/articles/PMC9207880/</w:t>
        </w:r>
      </w:hyperlink>
      <w:r w:rsidDel="00000000" w:rsidR="00000000" w:rsidRPr="00000000">
        <w:rPr>
          <w:rtl w:val="0"/>
        </w:rPr>
      </w:r>
    </w:p>
    <w:p w:rsidR="00000000" w:rsidDel="00000000" w:rsidP="00000000" w:rsidRDefault="00000000" w:rsidRPr="00000000" w14:paraId="000001B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Interplay between Transcription Factors and the 3D ..., accessed June 26, 2025, </w:t>
      </w:r>
      <w:hyperlink r:id="rId83">
        <w:r w:rsidDel="00000000" w:rsidR="00000000" w:rsidRPr="00000000">
          <w:rPr>
            <w:rFonts w:ascii="Google Sans" w:cs="Google Sans" w:eastAsia="Google Sans" w:hAnsi="Google Sans"/>
            <w:color w:val="0000ee"/>
            <w:sz w:val="24"/>
            <w:szCs w:val="24"/>
            <w:u w:val="single"/>
            <w:rtl w:val="0"/>
          </w:rPr>
          <w:t xml:space="preserve">https://krishna.gs.washington.edu/documents/kim_mol_cell_2019.pdf</w:t>
        </w:r>
      </w:hyperlink>
      <w:r w:rsidDel="00000000" w:rsidR="00000000" w:rsidRPr="00000000">
        <w:rPr>
          <w:rtl w:val="0"/>
        </w:rPr>
      </w:r>
    </w:p>
    <w:p w:rsidR="00000000" w:rsidDel="00000000" w:rsidP="00000000" w:rsidRDefault="00000000" w:rsidRPr="00000000" w14:paraId="000001B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 of YY1 in Long-Distance DNA Interactions - Frontiers, accessed June 26, 2025, </w:t>
      </w:r>
      <w:hyperlink r:id="rId84">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https://www.frontiersin.org/journals/immunology/articles/10.3389/fimmu.2014.00045/full</w:t>
        </w:r>
      </w:hyperlink>
      <w:r w:rsidDel="00000000" w:rsidR="00000000" w:rsidRPr="00000000">
        <w:rPr>
          <w:rtl w:val="0"/>
        </w:rPr>
      </w:r>
    </w:p>
    <w:p w:rsidR="00000000" w:rsidDel="00000000" w:rsidP="00000000" w:rsidRDefault="00000000" w:rsidRPr="00000000" w14:paraId="000001C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DeepYY1: A deep learning approach to identify YY1-mediated chromatin loops - ResearchGate, accessed June 26, 2025, </w:t>
      </w:r>
      <w:hyperlink r:id="rId85">
        <w:r w:rsidDel="00000000" w:rsidR="00000000" w:rsidRPr="00000000">
          <w:rPr>
            <w:rFonts w:ascii="Google Sans" w:cs="Google Sans" w:eastAsia="Google Sans" w:hAnsi="Google Sans"/>
            <w:color w:val="0000ee"/>
            <w:sz w:val="24"/>
            <w:szCs w:val="24"/>
            <w:u w:val="single"/>
            <w:rtl w:val="0"/>
          </w:rPr>
          <w:t xml:space="preserve">https://www.researchgate.net/publication/347575933_DeepYY1_a_deep_learning_approach_to_identify_YY1-mediated_chromatin_loops</w:t>
        </w:r>
      </w:hyperlink>
      <w:r w:rsidDel="00000000" w:rsidR="00000000" w:rsidRPr="00000000">
        <w:rPr>
          <w:rtl w:val="0"/>
        </w:rPr>
      </w:r>
    </w:p>
    <w:p w:rsidR="00000000" w:rsidDel="00000000" w:rsidP="00000000" w:rsidRDefault="00000000" w:rsidRPr="00000000" w14:paraId="000001C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 and dynamics of the Mediator complex: novel insights and new frontiers - PMC, accessed June 26,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https://pmc.ncbi.nlm.nih.gov/articles/PMC9467533/</w:t>
        </w:r>
      </w:hyperlink>
      <w:r w:rsidDel="00000000" w:rsidR="00000000" w:rsidRPr="00000000">
        <w:rPr>
          <w:rtl w:val="0"/>
        </w:rPr>
      </w:r>
    </w:p>
    <w:p w:rsidR="00000000" w:rsidDel="00000000" w:rsidP="00000000" w:rsidRDefault="00000000" w:rsidRPr="00000000" w14:paraId="000001C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transcription in shaping the spatial organization of the genome - ResearchGate, accessed June 26, 2025, </w:t>
      </w:r>
      <w:hyperlink r:id="rId87">
        <w:r w:rsidDel="00000000" w:rsidR="00000000" w:rsidRPr="00000000">
          <w:rPr>
            <w:rFonts w:ascii="Google Sans" w:cs="Google Sans" w:eastAsia="Google Sans" w:hAnsi="Google Sans"/>
            <w:color w:val="0000ee"/>
            <w:sz w:val="24"/>
            <w:szCs w:val="24"/>
            <w:u w:val="single"/>
            <w:rtl w:val="0"/>
          </w:rPr>
          <w:t xml:space="preserve">https://www.researchgate.net/publication/331879163_The_role_of_transcription_in_shaping_the_spatial_organization_of_the_genome</w:t>
        </w:r>
      </w:hyperlink>
      <w:r w:rsidDel="00000000" w:rsidR="00000000" w:rsidRPr="00000000">
        <w:rPr>
          <w:rtl w:val="0"/>
        </w:rPr>
      </w:r>
    </w:p>
    <w:p w:rsidR="00000000" w:rsidDel="00000000" w:rsidP="00000000" w:rsidRDefault="00000000" w:rsidRPr="00000000" w14:paraId="000001C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factors and 3D genome conformation in cell-fate decisions - Thomas-Graf-Lab.com, accessed June 26, 2025, </w:t>
      </w:r>
      <w:hyperlink r:id="rId88">
        <w:r w:rsidDel="00000000" w:rsidR="00000000" w:rsidRPr="00000000">
          <w:rPr>
            <w:rFonts w:ascii="Google Sans" w:cs="Google Sans" w:eastAsia="Google Sans" w:hAnsi="Google Sans"/>
            <w:color w:val="0000ee"/>
            <w:sz w:val="24"/>
            <w:szCs w:val="24"/>
            <w:u w:val="single"/>
            <w:rtl w:val="0"/>
          </w:rPr>
          <w:t xml:space="preserve">https://thomas-graf-lab.com/wp-content/uploads/2019/05/Stadhouders-Filion-Graf-Review-Nature-2019.pdf</w:t>
        </w:r>
      </w:hyperlink>
      <w:r w:rsidDel="00000000" w:rsidR="00000000" w:rsidRPr="00000000">
        <w:rPr>
          <w:rtl w:val="0"/>
        </w:rPr>
      </w:r>
    </w:p>
    <w:p w:rsidR="00000000" w:rsidDel="00000000" w:rsidP="00000000" w:rsidRDefault="00000000" w:rsidRPr="00000000" w14:paraId="000001C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shapes 3D chromatin organization by interacting with ..., accessed June 26, 2025, </w:t>
      </w:r>
      <w:hyperlink r:id="rId89">
        <w:r w:rsidDel="00000000" w:rsidR="00000000" w:rsidRPr="00000000">
          <w:rPr>
            <w:rFonts w:ascii="Google Sans" w:cs="Google Sans" w:eastAsia="Google Sans" w:hAnsi="Google Sans"/>
            <w:color w:val="0000ee"/>
            <w:sz w:val="24"/>
            <w:szCs w:val="24"/>
            <w:u w:val="single"/>
            <w:rtl w:val="0"/>
          </w:rPr>
          <w:t xml:space="preserve">https://www.pnas.org/doi/10.1073/pnas.2210480120</w:t>
        </w:r>
      </w:hyperlink>
      <w:r w:rsidDel="00000000" w:rsidR="00000000" w:rsidRPr="00000000">
        <w:rPr>
          <w:rtl w:val="0"/>
        </w:rPr>
      </w:r>
    </w:p>
    <w:p w:rsidR="00000000" w:rsidDel="00000000" w:rsidP="00000000" w:rsidRDefault="00000000" w:rsidRPr="00000000" w14:paraId="000001C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3D Genome as a Target for Anti-Cancer Therapy - PMC, accessed June 26, 2025, </w:t>
      </w:r>
      <w:hyperlink r:id="rId90">
        <w:r w:rsidDel="00000000" w:rsidR="00000000" w:rsidRPr="00000000">
          <w:rPr>
            <w:rFonts w:ascii="Google Sans" w:cs="Google Sans" w:eastAsia="Google Sans" w:hAnsi="Google Sans"/>
            <w:color w:val="0000ee"/>
            <w:sz w:val="24"/>
            <w:szCs w:val="24"/>
            <w:u w:val="single"/>
            <w:rtl w:val="0"/>
          </w:rPr>
          <w:t xml:space="preserve">https://pmc.ncbi.nlm.nih.gov/articles/PMC9929230/</w:t>
        </w:r>
      </w:hyperlink>
      <w:r w:rsidDel="00000000" w:rsidR="00000000" w:rsidRPr="00000000">
        <w:rPr>
          <w:rtl w:val="0"/>
        </w:rPr>
      </w:r>
    </w:p>
    <w:p w:rsidR="00000000" w:rsidDel="00000000" w:rsidP="00000000" w:rsidRDefault="00000000" w:rsidRPr="00000000" w14:paraId="000001C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4th Dimension of the 3D Chromatin Organization: Dynamics and Functional Consequences | Frontiers Research Topic, accessed June 26, 2025, </w:t>
      </w:r>
      <w:hyperlink r:id="rId91">
        <w:r w:rsidDel="00000000" w:rsidR="00000000" w:rsidRPr="00000000">
          <w:rPr>
            <w:rFonts w:ascii="Google Sans" w:cs="Google Sans" w:eastAsia="Google Sans" w:hAnsi="Google Sans"/>
            <w:color w:val="0000ee"/>
            <w:sz w:val="24"/>
            <w:szCs w:val="24"/>
            <w:u w:val="single"/>
            <w:rtl w:val="0"/>
          </w:rPr>
          <w:t xml:space="preserve">https://www.frontiersin.org/research-topics/17252/the-4th-dimension-of-the-3d-chromatin-organization-dynamics-and-functional-consequences/magazine</w:t>
        </w:r>
      </w:hyperlink>
      <w:r w:rsidDel="00000000" w:rsidR="00000000" w:rsidRPr="00000000">
        <w:rPr>
          <w:rtl w:val="0"/>
        </w:rPr>
      </w:r>
    </w:p>
    <w:p w:rsidR="00000000" w:rsidDel="00000000" w:rsidP="00000000" w:rsidRDefault="00000000" w:rsidRPr="00000000" w14:paraId="000001C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 cycle dynamics of chromosomal organisation at single-cell ..., accessed June 26, 2025, </w:t>
      </w:r>
      <w:hyperlink r:id="rId92">
        <w:r w:rsidDel="00000000" w:rsidR="00000000" w:rsidRPr="00000000">
          <w:rPr>
            <w:rFonts w:ascii="Google Sans" w:cs="Google Sans" w:eastAsia="Google Sans" w:hAnsi="Google Sans"/>
            <w:color w:val="0000ee"/>
            <w:sz w:val="24"/>
            <w:szCs w:val="24"/>
            <w:u w:val="single"/>
            <w:rtl w:val="0"/>
          </w:rPr>
          <w:t xml:space="preserve">https://www.biorxiv.org/content/10.1101/094466v1.full-text</w:t>
        </w:r>
      </w:hyperlink>
      <w:r w:rsidDel="00000000" w:rsidR="00000000" w:rsidRPr="00000000">
        <w:rPr>
          <w:rtl w:val="0"/>
        </w:rPr>
      </w:r>
    </w:p>
    <w:p w:rsidR="00000000" w:rsidDel="00000000" w:rsidP="00000000" w:rsidRDefault="00000000" w:rsidRPr="00000000" w14:paraId="000001C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 organization during the cell cycle: unity in division - PubMed, accessed June 26, 2025, </w:t>
      </w:r>
      <w:hyperlink r:id="rId93">
        <w:r w:rsidDel="00000000" w:rsidR="00000000" w:rsidRPr="00000000">
          <w:rPr>
            <w:rFonts w:ascii="Google Sans" w:cs="Google Sans" w:eastAsia="Google Sans" w:hAnsi="Google Sans"/>
            <w:color w:val="0000ee"/>
            <w:sz w:val="24"/>
            <w:szCs w:val="24"/>
            <w:u w:val="single"/>
            <w:rtl w:val="0"/>
          </w:rPr>
          <w:t xml:space="preserve">https://pubmed.ncbi.nlm.nih.gov/28510289/</w:t>
        </w:r>
      </w:hyperlink>
      <w:r w:rsidDel="00000000" w:rsidR="00000000" w:rsidRPr="00000000">
        <w:rPr>
          <w:rtl w:val="0"/>
        </w:rPr>
      </w:r>
    </w:p>
    <w:p w:rsidR="00000000" w:rsidDel="00000000" w:rsidP="00000000" w:rsidRDefault="00000000" w:rsidRPr="00000000" w14:paraId="000001C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 organization during the cell cycle: Unity in division - ResearchGate, accessed June 26, 2025, </w:t>
      </w:r>
      <w:hyperlink r:id="rId94">
        <w:r w:rsidDel="00000000" w:rsidR="00000000" w:rsidRPr="00000000">
          <w:rPr>
            <w:rFonts w:ascii="Google Sans" w:cs="Google Sans" w:eastAsia="Google Sans" w:hAnsi="Google Sans"/>
            <w:color w:val="0000ee"/>
            <w:sz w:val="24"/>
            <w:szCs w:val="24"/>
            <w:u w:val="single"/>
            <w:rtl w:val="0"/>
          </w:rPr>
          <w:t xml:space="preserve">https://www.researchgate.net/publication/316992658_Genome_organization_during_the_cell_cycle_Unity_in_division</w:t>
        </w:r>
      </w:hyperlink>
      <w:r w:rsidDel="00000000" w:rsidR="00000000" w:rsidRPr="00000000">
        <w:rPr>
          <w:rtl w:val="0"/>
        </w:rPr>
      </w:r>
    </w:p>
    <w:p w:rsidR="00000000" w:rsidDel="00000000" w:rsidP="00000000" w:rsidRDefault="00000000" w:rsidRPr="00000000" w14:paraId="000001C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organization through the cell cycle at a glance - Company of Biologists journals, accessed June 26, 2025, </w:t>
      </w:r>
      <w:hyperlink r:id="rId95">
        <w:r w:rsidDel="00000000" w:rsidR="00000000" w:rsidRPr="00000000">
          <w:rPr>
            <w:rFonts w:ascii="Google Sans" w:cs="Google Sans" w:eastAsia="Google Sans" w:hAnsi="Google Sans"/>
            <w:color w:val="0000ee"/>
            <w:sz w:val="24"/>
            <w:szCs w:val="24"/>
            <w:u w:val="single"/>
            <w:rtl w:val="0"/>
          </w:rPr>
          <w:t xml:space="preserve">https://journals.biologists.com/jcs/article/135/10/jcs244004/275498/Chromosome-organization-through-the-cell-cycle-at</w:t>
        </w:r>
      </w:hyperlink>
      <w:r w:rsidDel="00000000" w:rsidR="00000000" w:rsidRPr="00000000">
        <w:rPr>
          <w:rtl w:val="0"/>
        </w:rPr>
      </w:r>
    </w:p>
    <w:p w:rsidR="00000000" w:rsidDel="00000000" w:rsidP="00000000" w:rsidRDefault="00000000" w:rsidRPr="00000000" w14:paraId="000001C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architecture reorganization during stem cell differentiation, accessed June 26, 2025, </w:t>
      </w:r>
      <w:hyperlink r:id="rId96">
        <w:r w:rsidDel="00000000" w:rsidR="00000000" w:rsidRPr="00000000">
          <w:rPr>
            <w:rFonts w:ascii="Google Sans" w:cs="Google Sans" w:eastAsia="Google Sans" w:hAnsi="Google Sans"/>
            <w:color w:val="0000ee"/>
            <w:sz w:val="24"/>
            <w:szCs w:val="24"/>
            <w:u w:val="single"/>
            <w:rtl w:val="0"/>
          </w:rPr>
          <w:t xml:space="preserve">https://pubmed.ncbi.nlm.nih.gov/25693564/</w:t>
        </w:r>
      </w:hyperlink>
      <w:r w:rsidDel="00000000" w:rsidR="00000000" w:rsidRPr="00000000">
        <w:rPr>
          <w:rtl w:val="0"/>
        </w:rPr>
      </w:r>
    </w:p>
    <w:p w:rsidR="00000000" w:rsidDel="00000000" w:rsidP="00000000" w:rsidRDefault="00000000" w:rsidRPr="00000000" w14:paraId="000001C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Chromatin Architecture Reorganization during Stem Cell Differentiation, accessed June 26, 2025, </w:t>
      </w:r>
      <w:hyperlink r:id="rId97">
        <w:r w:rsidDel="00000000" w:rsidR="00000000" w:rsidRPr="00000000">
          <w:rPr>
            <w:rFonts w:ascii="Google Sans" w:cs="Google Sans" w:eastAsia="Google Sans" w:hAnsi="Google Sans"/>
            <w:color w:val="0000ee"/>
            <w:sz w:val="24"/>
            <w:szCs w:val="24"/>
            <w:u w:val="single"/>
            <w:rtl w:val="0"/>
          </w:rPr>
          <w:t xml:space="preserve">https://www.researchgate.net/publication/272515488_Chromatin_Architecture_Reorganization_during_Stem_Cell_Differentiation</w:t>
        </w:r>
      </w:hyperlink>
      <w:r w:rsidDel="00000000" w:rsidR="00000000" w:rsidRPr="00000000">
        <w:rPr>
          <w:rtl w:val="0"/>
        </w:rPr>
      </w:r>
    </w:p>
    <w:p w:rsidR="00000000" w:rsidDel="00000000" w:rsidP="00000000" w:rsidRDefault="00000000" w:rsidRPr="00000000" w14:paraId="000001C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Memory CD4+ T cells sequentially restructure their 3D ... - Frontiers, accessed June 26, 2025, </w:t>
      </w:r>
      <w:hyperlink r:id="rId98">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https://www.frontiersin.org/journals/cell-and-developmental-biology/articles/10.3389/fcell.2025.1514627/full</w:t>
        </w:r>
      </w:hyperlink>
      <w:r w:rsidDel="00000000" w:rsidR="00000000" w:rsidRPr="00000000">
        <w:rPr>
          <w:rtl w:val="0"/>
        </w:rPr>
      </w:r>
    </w:p>
    <w:p w:rsidR="00000000" w:rsidDel="00000000" w:rsidP="00000000" w:rsidRDefault="00000000" w:rsidRPr="00000000" w14:paraId="000001C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MVPs (masterful versatile players): Chromatin factors as pivotal mediators between 3D genome organization and the response to environment - PubMed, accessed June 26, 2025, </w:t>
      </w:r>
      <w:hyperlink r:id="rId99">
        <w:r w:rsidDel="00000000" w:rsidR="00000000" w:rsidRPr="00000000">
          <w:rPr>
            <w:rFonts w:ascii="Google Sans" w:cs="Google Sans" w:eastAsia="Google Sans" w:hAnsi="Google Sans"/>
            <w:color w:val="0000ee"/>
            <w:sz w:val="24"/>
            <w:szCs w:val="24"/>
            <w:u w:val="single"/>
            <w:rtl w:val="0"/>
          </w:rPr>
          <w:t xml:space="preserve">https://pubmed.ncbi.nlm.nih.gov/38991465/</w:t>
        </w:r>
      </w:hyperlink>
      <w:r w:rsidDel="00000000" w:rsidR="00000000" w:rsidRPr="00000000">
        <w:rPr>
          <w:rtl w:val="0"/>
        </w:rPr>
      </w:r>
    </w:p>
    <w:p w:rsidR="00000000" w:rsidDel="00000000" w:rsidP="00000000" w:rsidRDefault="00000000" w:rsidRPr="00000000" w14:paraId="000001C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Sex-specific multi-level 3D genome dynamics in the mouse brain - bioRxiv, accessed June 26, 2025, </w:t>
      </w:r>
      <w:hyperlink r:id="rId100">
        <w:r w:rsidDel="00000000" w:rsidR="00000000" w:rsidRPr="00000000">
          <w:rPr>
            <w:rFonts w:ascii="Google Sans" w:cs="Google Sans" w:eastAsia="Google Sans" w:hAnsi="Google Sans"/>
            <w:color w:val="0000ee"/>
            <w:sz w:val="24"/>
            <w:szCs w:val="24"/>
            <w:u w:val="single"/>
            <w:rtl w:val="0"/>
          </w:rPr>
          <w:t xml:space="preserve">https://www.biorxiv.org/content/10.1101/2021.05.03.442383v1.full.pdf</w:t>
        </w:r>
      </w:hyperlink>
      <w:r w:rsidDel="00000000" w:rsidR="00000000" w:rsidRPr="00000000">
        <w:rPr>
          <w:rtl w:val="0"/>
        </w:rPr>
      </w:r>
    </w:p>
    <w:p w:rsidR="00000000" w:rsidDel="00000000" w:rsidP="00000000" w:rsidRDefault="00000000" w:rsidRPr="00000000" w14:paraId="000001D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the dynamic organization of a replicating bacterial chromosome from time-course Hi-C data | bioRxiv, accessed June 26, 2025, </w:t>
      </w:r>
      <w:hyperlink r:id="rId101">
        <w:r w:rsidDel="00000000" w:rsidR="00000000" w:rsidRPr="00000000">
          <w:rPr>
            <w:rFonts w:ascii="Google Sans" w:cs="Google Sans" w:eastAsia="Google Sans" w:hAnsi="Google Sans"/>
            <w:color w:val="0000ee"/>
            <w:sz w:val="24"/>
            <w:szCs w:val="24"/>
            <w:u w:val="single"/>
            <w:rtl w:val="0"/>
          </w:rPr>
          <w:t xml:space="preserve">https://www.biorxiv.org/content/10.1101/2025.04.03.647011v1</w:t>
        </w:r>
      </w:hyperlink>
      <w:r w:rsidDel="00000000" w:rsidR="00000000" w:rsidRPr="00000000">
        <w:rPr>
          <w:rtl w:val="0"/>
        </w:rPr>
      </w:r>
    </w:p>
    <w:p w:rsidR="00000000" w:rsidDel="00000000" w:rsidP="00000000" w:rsidRDefault="00000000" w:rsidRPr="00000000" w14:paraId="000001D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the dynamic organization of a replicating bacterial chromosome from time-course Hi-C data - ResearchGate, accessed June 26, 2025, </w:t>
      </w:r>
      <w:hyperlink r:id="rId102">
        <w:r w:rsidDel="00000000" w:rsidR="00000000" w:rsidRPr="00000000">
          <w:rPr>
            <w:rFonts w:ascii="Google Sans" w:cs="Google Sans" w:eastAsia="Google Sans" w:hAnsi="Google Sans"/>
            <w:color w:val="0000ee"/>
            <w:sz w:val="24"/>
            <w:szCs w:val="24"/>
            <w:u w:val="single"/>
            <w:rtl w:val="0"/>
          </w:rPr>
          <w:t xml:space="preserve">https://www.researchgate.net/publication/390708321_Learning_the_dynamic_organization_of_a_replicating_bacterial_chromosome_from_time-course_Hi-C_data</w:t>
        </w:r>
      </w:hyperlink>
      <w:r w:rsidDel="00000000" w:rsidR="00000000" w:rsidRPr="00000000">
        <w:rPr>
          <w:rtl w:val="0"/>
        </w:rPr>
      </w:r>
    </w:p>
    <w:p w:rsidR="00000000" w:rsidDel="00000000" w:rsidP="00000000" w:rsidRDefault="00000000" w:rsidRPr="00000000" w14:paraId="000001D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Replication Origins: Determinants Of ..., accessed June 26, 2025, </w:t>
      </w:r>
      <w:hyperlink r:id="rId103">
        <w:r w:rsidDel="00000000" w:rsidR="00000000" w:rsidRPr="00000000">
          <w:rPr>
            <w:rFonts w:ascii="Google Sans" w:cs="Google Sans" w:eastAsia="Google Sans" w:hAnsi="Google Sans"/>
            <w:color w:val="0000ee"/>
            <w:sz w:val="24"/>
            <w:szCs w:val="24"/>
            <w:u w:val="single"/>
            <w:rtl w:val="0"/>
          </w:rPr>
          <w:t xml:space="preserve">https://pmc.ncbi.nlm.nih.gov/articles/PMC4177353/</w:t>
        </w:r>
      </w:hyperlink>
      <w:r w:rsidDel="00000000" w:rsidR="00000000" w:rsidRPr="00000000">
        <w:rPr>
          <w:rtl w:val="0"/>
        </w:rPr>
      </w:r>
    </w:p>
    <w:p w:rsidR="00000000" w:rsidDel="00000000" w:rsidP="00000000" w:rsidRDefault="00000000" w:rsidRPr="00000000" w14:paraId="000001D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of DNA replication timing in the 3D genome - PMC - PubMed Central, accessed June 26, 2025, </w:t>
      </w:r>
      <w:hyperlink r:id="rId104">
        <w:r w:rsidDel="00000000" w:rsidR="00000000" w:rsidRPr="00000000">
          <w:rPr>
            <w:rFonts w:ascii="Google Sans" w:cs="Google Sans" w:eastAsia="Google Sans" w:hAnsi="Google Sans"/>
            <w:color w:val="0000ee"/>
            <w:sz w:val="24"/>
            <w:szCs w:val="24"/>
            <w:u w:val="single"/>
            <w:rtl w:val="0"/>
          </w:rPr>
          <w:t xml:space="preserve">https://pmc.ncbi.nlm.nih.gov/articles/PMC11567694/</w:t>
        </w:r>
      </w:hyperlink>
      <w:r w:rsidDel="00000000" w:rsidR="00000000" w:rsidRPr="00000000">
        <w:rPr>
          <w:rtl w:val="0"/>
        </w:rPr>
      </w:r>
    </w:p>
    <w:p w:rsidR="00000000" w:rsidDel="00000000" w:rsidP="00000000" w:rsidRDefault="00000000" w:rsidRPr="00000000" w14:paraId="000001D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Minor Loops in Major Folds: Enhancer–Promoter Looping, Chromatin Restructuring, and Their Association with Transcriptional Regulation and Disease - PubMed Central, accessed June 26, 2025, </w:t>
      </w:r>
      <w:hyperlink r:id="rId105">
        <w:r w:rsidDel="00000000" w:rsidR="00000000" w:rsidRPr="00000000">
          <w:rPr>
            <w:rFonts w:ascii="Google Sans" w:cs="Google Sans" w:eastAsia="Google Sans" w:hAnsi="Google Sans"/>
            <w:color w:val="0000ee"/>
            <w:sz w:val="24"/>
            <w:szCs w:val="24"/>
            <w:u w:val="single"/>
            <w:rtl w:val="0"/>
          </w:rPr>
          <w:t xml:space="preserve">https://pmc.ncbi.nlm.nih.gov/articles/PMC4669122/</w:t>
        </w:r>
      </w:hyperlink>
      <w:r w:rsidDel="00000000" w:rsidR="00000000" w:rsidRPr="00000000">
        <w:rPr>
          <w:rtl w:val="0"/>
        </w:rPr>
      </w:r>
    </w:p>
    <w:p w:rsidR="00000000" w:rsidDel="00000000" w:rsidP="00000000" w:rsidRDefault="00000000" w:rsidRPr="00000000" w14:paraId="000001D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Genome Organization: Causes and Consequences for DNA ..., accessed June 26, 2025, </w:t>
      </w:r>
      <w:hyperlink r:id="rId106">
        <w:r w:rsidDel="00000000" w:rsidR="00000000" w:rsidRPr="00000000">
          <w:rPr>
            <w:rFonts w:ascii="Google Sans" w:cs="Google Sans" w:eastAsia="Google Sans" w:hAnsi="Google Sans"/>
            <w:color w:val="0000ee"/>
            <w:sz w:val="24"/>
            <w:szCs w:val="24"/>
            <w:u w:val="single"/>
            <w:rtl w:val="0"/>
          </w:rPr>
          <w:t xml:space="preserve">https://pmc.ncbi.nlm.nih.gov/articles/PMC8775012/</w:t>
        </w:r>
      </w:hyperlink>
      <w:r w:rsidDel="00000000" w:rsidR="00000000" w:rsidRPr="00000000">
        <w:rPr>
          <w:rtl w:val="0"/>
        </w:rPr>
      </w:r>
    </w:p>
    <w:p w:rsidR="00000000" w:rsidDel="00000000" w:rsidP="00000000" w:rsidRDefault="00000000" w:rsidRPr="00000000" w14:paraId="000001D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Genome organization of DNA damage repair - ResearchGate, accessed June 26, 2025, </w:t>
      </w:r>
      <w:hyperlink r:id="rId107">
        <w:r w:rsidDel="00000000" w:rsidR="00000000" w:rsidRPr="00000000">
          <w:rPr>
            <w:rFonts w:ascii="Google Sans" w:cs="Google Sans" w:eastAsia="Google Sans" w:hAnsi="Google Sans"/>
            <w:color w:val="0000ee"/>
            <w:sz w:val="24"/>
            <w:szCs w:val="24"/>
            <w:u w:val="single"/>
            <w:rtl w:val="0"/>
          </w:rPr>
          <w:t xml:space="preserve">https://www.researchgate.net/publication/343961252_3-D_Genome_organization_of_DNA_damage_repair</w:t>
        </w:r>
      </w:hyperlink>
      <w:r w:rsidDel="00000000" w:rsidR="00000000" w:rsidRPr="00000000">
        <w:rPr>
          <w:rtl w:val="0"/>
        </w:rPr>
      </w:r>
    </w:p>
    <w:p w:rsidR="00000000" w:rsidDel="00000000" w:rsidP="00000000" w:rsidRDefault="00000000" w:rsidRPr="00000000" w14:paraId="000001D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Radiation-Induced DNA Damage and Repair Effects on 3D Genome Organization | bioRxiv, accessed June 26, 2025, </w:t>
      </w:r>
      <w:hyperlink r:id="rId108">
        <w:r w:rsidDel="00000000" w:rsidR="00000000" w:rsidRPr="00000000">
          <w:rPr>
            <w:rFonts w:ascii="Google Sans" w:cs="Google Sans" w:eastAsia="Google Sans" w:hAnsi="Google Sans"/>
            <w:color w:val="0000ee"/>
            <w:sz w:val="24"/>
            <w:szCs w:val="24"/>
            <w:u w:val="single"/>
            <w:rtl w:val="0"/>
          </w:rPr>
          <w:t xml:space="preserve">https://www.biorxiv.org/content/10.1101/740704v1</w:t>
        </w:r>
      </w:hyperlink>
      <w:r w:rsidDel="00000000" w:rsidR="00000000" w:rsidRPr="00000000">
        <w:rPr>
          <w:rtl w:val="0"/>
        </w:rPr>
      </w:r>
    </w:p>
    <w:p w:rsidR="00000000" w:rsidDel="00000000" w:rsidP="00000000" w:rsidRDefault="00000000" w:rsidRPr="00000000" w14:paraId="000001D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for the 3D genome in the cell cycle, DNA replication, and double strand break repair - Frontiers, accessed June 26, 2025, </w:t>
      </w:r>
      <w:hyperlink r:id="rId109">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https://www.frontiersin.org/journals/cell-and-developmental-biology/articles/10.3389/fcell.2025.1548946/epub</w:t>
        </w:r>
      </w:hyperlink>
      <w:r w:rsidDel="00000000" w:rsidR="00000000" w:rsidRPr="00000000">
        <w:rPr>
          <w:rtl w:val="0"/>
        </w:rPr>
      </w:r>
    </w:p>
    <w:p w:rsidR="00000000" w:rsidDel="00000000" w:rsidP="00000000" w:rsidRDefault="00000000" w:rsidRPr="00000000" w14:paraId="000001D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diseases shift boundaries within the genome - Max-Planck-Gesellschaft, accessed June 26, 2025, </w:t>
      </w:r>
      <w:hyperlink r:id="rId110">
        <w:r w:rsidDel="00000000" w:rsidR="00000000" w:rsidRPr="00000000">
          <w:rPr>
            <w:rFonts w:ascii="Google Sans" w:cs="Google Sans" w:eastAsia="Google Sans" w:hAnsi="Google Sans"/>
            <w:color w:val="0000ee"/>
            <w:sz w:val="24"/>
            <w:szCs w:val="24"/>
            <w:u w:val="single"/>
            <w:rtl w:val="0"/>
          </w:rPr>
          <w:t xml:space="preserve">https://www.mpg.de/9229203/dna-tads</w:t>
        </w:r>
      </w:hyperlink>
      <w:r w:rsidDel="00000000" w:rsidR="00000000" w:rsidRPr="00000000">
        <w:rPr>
          <w:rtl w:val="0"/>
        </w:rPr>
      </w:r>
    </w:p>
    <w:p w:rsidR="00000000" w:rsidDel="00000000" w:rsidP="00000000" w:rsidRDefault="00000000" w:rsidRPr="00000000" w14:paraId="000001D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Minor Loops in Major Folds: Enhancer–Promoter Looping, Chromatin Restructuring, and Their Association with Transcriptional Regulation and Disease | PLOS Genetics, accessed June 26, 2025, </w:t>
      </w:r>
      <w:hyperlink r:id="rId111">
        <w:r w:rsidDel="00000000" w:rsidR="00000000" w:rsidRPr="00000000">
          <w:rPr>
            <w:rFonts w:ascii="Google Sans" w:cs="Google Sans" w:eastAsia="Google Sans" w:hAnsi="Google Sans"/>
            <w:color w:val="0000ee"/>
            <w:sz w:val="24"/>
            <w:szCs w:val="24"/>
            <w:u w:val="single"/>
            <w:rtl w:val="0"/>
          </w:rPr>
          <w:t xml:space="preserve">https://journals.plos.org/plosgenetics/article?id=10.1371/journal.pgen.1005640</w:t>
        </w:r>
      </w:hyperlink>
      <w:r w:rsidDel="00000000" w:rsidR="00000000" w:rsidRPr="00000000">
        <w:rPr>
          <w:rtl w:val="0"/>
        </w:rPr>
      </w:r>
    </w:p>
    <w:p w:rsidR="00000000" w:rsidDel="00000000" w:rsidP="00000000" w:rsidRDefault="00000000" w:rsidRPr="00000000" w14:paraId="000001D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6.4 Gene expression changes by altered TADs in disease, accessed June 26, 2025, </w:t>
      </w:r>
      <w:hyperlink r:id="rId112">
        <w:r w:rsidDel="00000000" w:rsidR="00000000" w:rsidRPr="00000000">
          <w:rPr>
            <w:rFonts w:ascii="Google Sans" w:cs="Google Sans" w:eastAsia="Google Sans" w:hAnsi="Google Sans"/>
            <w:color w:val="0000ee"/>
            <w:sz w:val="24"/>
            <w:szCs w:val="24"/>
            <w:u w:val="single"/>
            <w:rtl w:val="0"/>
          </w:rPr>
          <w:t xml:space="preserve">https://ibn-salem.github.io/thesis/6-4-TAD-disease.html</w:t>
        </w:r>
      </w:hyperlink>
      <w:r w:rsidDel="00000000" w:rsidR="00000000" w:rsidRPr="00000000">
        <w:rPr>
          <w:rtl w:val="0"/>
        </w:rPr>
      </w:r>
    </w:p>
    <w:p w:rsidR="00000000" w:rsidDel="00000000" w:rsidP="00000000" w:rsidRDefault="00000000" w:rsidRPr="00000000" w14:paraId="000001D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Disruptions of topological chromatin domains cause pathogenic rewiring of gene-enhancer interactions. - eScholarship.org, accessed June 26, 2025, </w:t>
      </w:r>
      <w:hyperlink r:id="rId113">
        <w:r w:rsidDel="00000000" w:rsidR="00000000" w:rsidRPr="00000000">
          <w:rPr>
            <w:rFonts w:ascii="Google Sans" w:cs="Google Sans" w:eastAsia="Google Sans" w:hAnsi="Google Sans"/>
            <w:color w:val="0000ee"/>
            <w:sz w:val="24"/>
            <w:szCs w:val="24"/>
            <w:u w:val="single"/>
            <w:rtl w:val="0"/>
          </w:rPr>
          <w:t xml:space="preserve">https://escholarship.org/uc/item/1z03p0d0</w:t>
        </w:r>
      </w:hyperlink>
      <w:r w:rsidDel="00000000" w:rsidR="00000000" w:rsidRPr="00000000">
        <w:rPr>
          <w:rtl w:val="0"/>
        </w:rPr>
      </w:r>
    </w:p>
    <w:p w:rsidR="00000000" w:rsidDel="00000000" w:rsidP="00000000" w:rsidRDefault="00000000" w:rsidRPr="00000000" w14:paraId="000001D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Disruptions of Topological Chromatin Domains Cause Pathogenic ..., accessed June 26, 2025, </w:t>
      </w:r>
      <w:hyperlink r:id="rId114">
        <w:r w:rsidDel="00000000" w:rsidR="00000000" w:rsidRPr="00000000">
          <w:rPr>
            <w:rFonts w:ascii="Google Sans" w:cs="Google Sans" w:eastAsia="Google Sans" w:hAnsi="Google Sans"/>
            <w:color w:val="0000ee"/>
            <w:sz w:val="24"/>
            <w:szCs w:val="24"/>
            <w:u w:val="single"/>
            <w:rtl w:val="0"/>
          </w:rPr>
          <w:t xml:space="preserve">https://pmc.ncbi.nlm.nih.gov/articles/PMC4791538/</w:t>
        </w:r>
      </w:hyperlink>
      <w:r w:rsidDel="00000000" w:rsidR="00000000" w:rsidRPr="00000000">
        <w:rPr>
          <w:rtl w:val="0"/>
        </w:rPr>
      </w:r>
    </w:p>
    <w:p w:rsidR="00000000" w:rsidDel="00000000" w:rsidP="00000000" w:rsidRDefault="00000000" w:rsidRPr="00000000" w14:paraId="000001D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Dup and Inv1 chromatin rearrangements have an impact on gene... - ResearchGate, accessed June 26, 2025, </w:t>
      </w:r>
      <w:hyperlink r:id="rId115">
        <w:r w:rsidDel="00000000" w:rsidR="00000000" w:rsidRPr="00000000">
          <w:rPr>
            <w:rFonts w:ascii="Google Sans" w:cs="Google Sans" w:eastAsia="Google Sans" w:hAnsi="Google Sans"/>
            <w:color w:val="0000ee"/>
            <w:sz w:val="24"/>
            <w:szCs w:val="24"/>
            <w:u w:val="single"/>
            <w:rtl w:val="0"/>
          </w:rPr>
          <w:t xml:space="preserve">https://www.researchgate.net/figure/Dup-and-Inv1-chromatin-rearrangements-have-an-impact-on-gene-expression-a-Bar-plot_fig4_369326012</w:t>
        </w:r>
      </w:hyperlink>
      <w:r w:rsidDel="00000000" w:rsidR="00000000" w:rsidRPr="00000000">
        <w:rPr>
          <w:rtl w:val="0"/>
        </w:rPr>
      </w:r>
    </w:p>
    <w:p w:rsidR="00000000" w:rsidDel="00000000" w:rsidP="00000000" w:rsidRDefault="00000000" w:rsidRPr="00000000" w14:paraId="000001D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report: Management of pediatric gigantism caused by the TADopathy, X-linked acrogigantism - Frontiers, accessed June 26, 2025, </w:t>
      </w:r>
      <w:hyperlink r:id="rId116">
        <w:r w:rsidDel="00000000" w:rsidR="00000000" w:rsidRPr="00000000">
          <w:rPr>
            <w:rFonts w:ascii="Google Sans" w:cs="Google Sans" w:eastAsia="Google Sans" w:hAnsi="Google Sans"/>
            <w:color w:val="0000ee"/>
            <w:sz w:val="24"/>
            <w:szCs w:val="24"/>
            <w:u w:val="single"/>
            <w:rtl w:val="0"/>
          </w:rPr>
          <w:t xml:space="preserve">https://www.frontiersin.org/journals/endocrinology/articles/10.3389/fendo.2024.1345363/full</w:t>
        </w:r>
      </w:hyperlink>
      <w:r w:rsidDel="00000000" w:rsidR="00000000" w:rsidRPr="00000000">
        <w:rPr>
          <w:rtl w:val="0"/>
        </w:rPr>
      </w:r>
    </w:p>
    <w:p w:rsidR="00000000" w:rsidDel="00000000" w:rsidP="00000000" w:rsidRDefault="00000000" w:rsidRPr="00000000" w14:paraId="000001E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Genetic Pathophysiology and Clinical Management of the TADopathy, X-Linked Acrogigantism | Endocrine Society, accessed June 26, 2025, </w:t>
      </w:r>
      <w:hyperlink r:id="rId117">
        <w:r w:rsidDel="00000000" w:rsidR="00000000" w:rsidRPr="00000000">
          <w:rPr>
            <w:rFonts w:ascii="Google Sans" w:cs="Google Sans" w:eastAsia="Google Sans" w:hAnsi="Google Sans"/>
            <w:color w:val="0000ee"/>
            <w:sz w:val="24"/>
            <w:szCs w:val="24"/>
            <w:u w:val="single"/>
            <w:rtl w:val="0"/>
          </w:rPr>
          <w:t xml:space="preserve">https://www.endocrine.org/journals/endocrine-reviews/tadopathy-x-linked-acrogigantism</w:t>
        </w:r>
      </w:hyperlink>
      <w:r w:rsidDel="00000000" w:rsidR="00000000" w:rsidRPr="00000000">
        <w:rPr>
          <w:rtl w:val="0"/>
        </w:rPr>
      </w:r>
    </w:p>
    <w:p w:rsidR="00000000" w:rsidDel="00000000" w:rsidP="00000000" w:rsidRDefault="00000000" w:rsidRPr="00000000" w14:paraId="000001E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Genetic Pathophysiology and Clinical Management of the TADopathy, X-Linked Acrogigantism | Request PDF - ResearchGate, accessed June 26, 2025, </w:t>
      </w:r>
      <w:hyperlink r:id="rId118">
        <w:r w:rsidDel="00000000" w:rsidR="00000000" w:rsidRPr="00000000">
          <w:rPr>
            <w:rFonts w:ascii="Google Sans" w:cs="Google Sans" w:eastAsia="Google Sans" w:hAnsi="Google Sans"/>
            <w:color w:val="0000ee"/>
            <w:sz w:val="24"/>
            <w:szCs w:val="24"/>
            <w:u w:val="single"/>
            <w:rtl w:val="0"/>
          </w:rPr>
          <w:t xml:space="preserve">https://www.researchgate.net/publication/380294172_The_Genetic_Pathophysiology_and_Clinical_Management_of_the_TADopathy_X-Linked_Acrogigantism</w:t>
        </w:r>
      </w:hyperlink>
      <w:r w:rsidDel="00000000" w:rsidR="00000000" w:rsidRPr="00000000">
        <w:rPr>
          <w:rtl w:val="0"/>
        </w:rPr>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genomic organization in cancers - HEP Journals, accessed June 26, 2025, </w:t>
      </w:r>
      <w:hyperlink r:id="rId119">
        <w:r w:rsidDel="00000000" w:rsidR="00000000" w:rsidRPr="00000000">
          <w:rPr>
            <w:rFonts w:ascii="Google Sans" w:cs="Google Sans" w:eastAsia="Google Sans" w:hAnsi="Google Sans"/>
            <w:color w:val="0000ee"/>
            <w:sz w:val="24"/>
            <w:szCs w:val="24"/>
            <w:u w:val="single"/>
            <w:rtl w:val="0"/>
          </w:rPr>
          <w:t xml:space="preserve">https://journal.hep.com.cn/qb/EN/10.15302/J-QB-022-0317</w:t>
        </w:r>
      </w:hyperlink>
      <w:r w:rsidDel="00000000" w:rsidR="00000000" w:rsidRPr="00000000">
        <w:rPr>
          <w:rtl w:val="0"/>
        </w:rPr>
      </w:r>
    </w:p>
    <w:p w:rsidR="00000000" w:rsidDel="00000000" w:rsidP="00000000" w:rsidRDefault="00000000" w:rsidRPr="00000000" w14:paraId="000001E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Enhancers dysfunction in the 3D genome of cancer cells - Frontiers, accessed June 26, 2025, </w:t>
      </w:r>
      <w:hyperlink r:id="rId120">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https://www.frontiersin.org/journals/cell-and-developmental-biology/articles/10.3389/fcell.2023.1303862/full</w:t>
        </w:r>
      </w:hyperlink>
      <w:r w:rsidDel="00000000" w:rsidR="00000000" w:rsidRPr="00000000">
        <w:rPr>
          <w:rtl w:val="0"/>
        </w:rPr>
      </w:r>
    </w:p>
    <w:p w:rsidR="00000000" w:rsidDel="00000000" w:rsidP="00000000" w:rsidRDefault="00000000" w:rsidRPr="00000000" w14:paraId="000001E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3D Organization and Its Role in Cancer Biology - Frontiers, accessed June 26, 2025, </w:t>
      </w:r>
      <w:hyperlink r:id="rId121">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https://www.frontiersin.org/journals/cell-and-developmental-biology/articles/10.3389/fcell.2022.879465/full</w:t>
        </w:r>
      </w:hyperlink>
      <w:r w:rsidDel="00000000" w:rsidR="00000000" w:rsidRPr="00000000">
        <w:rPr>
          <w:rtl w:val="0"/>
        </w:rPr>
      </w:r>
    </w:p>
    <w:p w:rsidR="00000000" w:rsidDel="00000000" w:rsidP="00000000" w:rsidRDefault="00000000" w:rsidRPr="00000000" w14:paraId="000001E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variations in cancer and the 3D genome - PubMed, accessed June 26, 2025, </w:t>
      </w:r>
      <w:hyperlink r:id="rId122">
        <w:r w:rsidDel="00000000" w:rsidR="00000000" w:rsidRPr="00000000">
          <w:rPr>
            <w:rFonts w:ascii="Google Sans" w:cs="Google Sans" w:eastAsia="Google Sans" w:hAnsi="Google Sans"/>
            <w:color w:val="0000ee"/>
            <w:sz w:val="24"/>
            <w:szCs w:val="24"/>
            <w:u w:val="single"/>
            <w:rtl w:val="0"/>
          </w:rPr>
          <w:t xml:space="preserve">https://pubmed.ncbi.nlm.nih.gov/35764888/</w:t>
        </w:r>
      </w:hyperlink>
      <w:r w:rsidDel="00000000" w:rsidR="00000000" w:rsidRPr="00000000">
        <w:rPr>
          <w:rtl w:val="0"/>
        </w:rPr>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3D chromatin architecture in cancer development and progression | Nucleic Acids Research | Oxford Academic, accessed June 26, 2025, </w:t>
      </w:r>
      <w:hyperlink r:id="rId123">
        <w:r w:rsidDel="00000000" w:rsidR="00000000" w:rsidRPr="00000000">
          <w:rPr>
            <w:rFonts w:ascii="Google Sans" w:cs="Google Sans" w:eastAsia="Google Sans" w:hAnsi="Google Sans"/>
            <w:color w:val="0000ee"/>
            <w:sz w:val="24"/>
            <w:szCs w:val="24"/>
            <w:u w:val="single"/>
            <w:rtl w:val="0"/>
          </w:rPr>
          <w:t xml:space="preserve">https://academic.oup.com/nar/article/48/19/10632/5907956</w:t>
        </w:r>
      </w:hyperlink>
      <w:r w:rsidDel="00000000" w:rsidR="00000000" w:rsidRPr="00000000">
        <w:rPr>
          <w:rtl w:val="0"/>
        </w:rPr>
      </w:r>
    </w:p>
    <w:p w:rsidR="00000000" w:rsidDel="00000000" w:rsidP="00000000" w:rsidRDefault="00000000" w:rsidRPr="00000000" w14:paraId="000001E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by multidisciplinary methods | Request PDF, accessed June 26, 2025, </w:t>
      </w:r>
      <w:hyperlink r:id="rId124">
        <w:r w:rsidDel="00000000" w:rsidR="00000000" w:rsidRPr="00000000">
          <w:rPr>
            <w:rFonts w:ascii="Google Sans" w:cs="Google Sans" w:eastAsia="Google Sans" w:hAnsi="Google Sans"/>
            <w:color w:val="0000ee"/>
            <w:sz w:val="24"/>
            <w:szCs w:val="24"/>
            <w:u w:val="single"/>
            <w:rtl w:val="0"/>
          </w:rPr>
          <w:t xml:space="preserve">https://www.researchgate.net/publication/351361658_Understanding_3D_genome_organization_by_multidisciplinary_methods</w:t>
        </w:r>
      </w:hyperlink>
      <w:r w:rsidDel="00000000" w:rsidR="00000000" w:rsidRPr="00000000">
        <w:rPr>
          <w:rtl w:val="0"/>
        </w:rPr>
      </w:r>
    </w:p>
    <w:p w:rsidR="00000000" w:rsidDel="00000000" w:rsidP="00000000" w:rsidRDefault="00000000" w:rsidRPr="00000000" w14:paraId="000001E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by multidisciplinary methods - PubMed, accessed June 26, 2025, </w:t>
      </w:r>
      <w:hyperlink r:id="rId125">
        <w:r w:rsidDel="00000000" w:rsidR="00000000" w:rsidRPr="00000000">
          <w:rPr>
            <w:rFonts w:ascii="Google Sans" w:cs="Google Sans" w:eastAsia="Google Sans" w:hAnsi="Google Sans"/>
            <w:color w:val="0000ee"/>
            <w:sz w:val="24"/>
            <w:szCs w:val="24"/>
            <w:u w:val="single"/>
            <w:rtl w:val="0"/>
          </w:rPr>
          <w:t xml:space="preserve">https://pubmed.ncbi.nlm.nih.gov/33953379/</w:t>
        </w:r>
      </w:hyperlink>
      <w:r w:rsidDel="00000000" w:rsidR="00000000" w:rsidRPr="00000000">
        <w:rPr>
          <w:rtl w:val="0"/>
        </w:rPr>
      </w:r>
    </w:p>
    <w:p w:rsidR="00000000" w:rsidDel="00000000" w:rsidP="00000000" w:rsidRDefault="00000000" w:rsidRPr="00000000" w14:paraId="000001E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decade of 3C technologies: insights into nuclear organization - PMC, accessed June 26, 2025, </w:t>
      </w:r>
      <w:hyperlink r:id="rId126">
        <w:r w:rsidDel="00000000" w:rsidR="00000000" w:rsidRPr="00000000">
          <w:rPr>
            <w:rFonts w:ascii="Google Sans" w:cs="Google Sans" w:eastAsia="Google Sans" w:hAnsi="Google Sans"/>
            <w:color w:val="0000ee"/>
            <w:sz w:val="24"/>
            <w:szCs w:val="24"/>
            <w:u w:val="single"/>
            <w:rtl w:val="0"/>
          </w:rPr>
          <w:t xml:space="preserve">https://pmc.ncbi.nlm.nih.gov/articles/PMC3258961/</w:t>
        </w:r>
      </w:hyperlink>
      <w:r w:rsidDel="00000000" w:rsidR="00000000" w:rsidRPr="00000000">
        <w:rPr>
          <w:rtl w:val="0"/>
        </w:rPr>
      </w:r>
    </w:p>
    <w:p w:rsidR="00000000" w:rsidDel="00000000" w:rsidP="00000000" w:rsidRDefault="00000000" w:rsidRPr="00000000" w14:paraId="000001E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conformation capture - Wikipedia, accessed June 26, 2025, </w:t>
      </w:r>
      <w:hyperlink r:id="rId127">
        <w:r w:rsidDel="00000000" w:rsidR="00000000" w:rsidRPr="00000000">
          <w:rPr>
            <w:rFonts w:ascii="Google Sans" w:cs="Google Sans" w:eastAsia="Google Sans" w:hAnsi="Google Sans"/>
            <w:color w:val="0000ee"/>
            <w:sz w:val="24"/>
            <w:szCs w:val="24"/>
            <w:u w:val="single"/>
            <w:rtl w:val="0"/>
          </w:rPr>
          <w:t xml:space="preserve">https://en.wikipedia.org/wiki/Chromosome_conformation_capture</w:t>
        </w:r>
      </w:hyperlink>
      <w:r w:rsidDel="00000000" w:rsidR="00000000" w:rsidRPr="00000000">
        <w:rPr>
          <w:rtl w:val="0"/>
        </w:rPr>
      </w:r>
    </w:p>
    <w:p w:rsidR="00000000" w:rsidDel="00000000" w:rsidP="00000000" w:rsidRDefault="00000000" w:rsidRPr="00000000" w14:paraId="000001E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evaluation of 3C-based methods to capture DNA interactions, accessed June 26, 2025, </w:t>
      </w:r>
      <w:hyperlink r:id="rId128">
        <w:r w:rsidDel="00000000" w:rsidR="00000000" w:rsidRPr="00000000">
          <w:rPr>
            <w:rFonts w:ascii="Google Sans" w:cs="Google Sans" w:eastAsia="Google Sans" w:hAnsi="Google Sans"/>
            <w:color w:val="0000ee"/>
            <w:sz w:val="24"/>
            <w:szCs w:val="24"/>
            <w:u w:val="single"/>
            <w:rtl w:val="0"/>
          </w:rPr>
          <w:t xml:space="preserve">http://legacy.bioinf.uni-leipzig.de/Leere/WS1011/GrundlagenSystembiologie/Simonis07_3C-5C_nuclear_organization.pdf</w:t>
        </w:r>
      </w:hyperlink>
      <w:r w:rsidDel="00000000" w:rsidR="00000000" w:rsidRPr="00000000">
        <w:rPr>
          <w:rtl w:val="0"/>
        </w:rPr>
      </w:r>
    </w:p>
    <w:p w:rsidR="00000000" w:rsidDel="00000000" w:rsidP="00000000" w:rsidRDefault="00000000" w:rsidRPr="00000000" w14:paraId="000001E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of the Hi-C technology: Principles，Analysis, Advantages and Implications, accessed June 26, 2025, </w:t>
      </w:r>
      <w:hyperlink r:id="rId129">
        <w:r w:rsidDel="00000000" w:rsidR="00000000" w:rsidRPr="00000000">
          <w:rPr>
            <w:rFonts w:ascii="Google Sans" w:cs="Google Sans" w:eastAsia="Google Sans" w:hAnsi="Google Sans"/>
            <w:color w:val="0000ee"/>
            <w:sz w:val="24"/>
            <w:szCs w:val="24"/>
            <w:u w:val="single"/>
            <w:rtl w:val="0"/>
          </w:rPr>
          <w:t xml:space="preserve">https://www.cd-genomics.com/epigenetics/resource-introduction-of-the-hi-c-technology.html</w:t>
        </w:r>
      </w:hyperlink>
      <w:r w:rsidDel="00000000" w:rsidR="00000000" w:rsidRPr="00000000">
        <w:rPr>
          <w:rtl w:val="0"/>
        </w:rPr>
      </w:r>
    </w:p>
    <w:p w:rsidR="00000000" w:rsidDel="00000000" w:rsidP="00000000" w:rsidRDefault="00000000" w:rsidRPr="00000000" w14:paraId="000001E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Hi-C (genomic analysis technique) - Wikipedia, accessed June 26, 2025, </w:t>
      </w:r>
      <w:hyperlink r:id="rId130">
        <w:r w:rsidDel="00000000" w:rsidR="00000000" w:rsidRPr="00000000">
          <w:rPr>
            <w:rFonts w:ascii="Google Sans" w:cs="Google Sans" w:eastAsia="Google Sans" w:hAnsi="Google Sans"/>
            <w:color w:val="0000ee"/>
            <w:sz w:val="24"/>
            <w:szCs w:val="24"/>
            <w:u w:val="single"/>
            <w:rtl w:val="0"/>
          </w:rPr>
          <w:t xml:space="preserve">https://en.wikipedia.org/wiki/Hi-C_(genomic_analysis_technique)</w:t>
        </w:r>
      </w:hyperlink>
      <w:r w:rsidDel="00000000" w:rsidR="00000000" w:rsidRPr="00000000">
        <w:rPr>
          <w:rtl w:val="0"/>
        </w:rPr>
      </w:r>
    </w:p>
    <w:p w:rsidR="00000000" w:rsidDel="00000000" w:rsidP="00000000" w:rsidRDefault="00000000" w:rsidRPr="00000000" w14:paraId="000001E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Conformation Capture Analysis (3C) Techniques - EpiGenie, accessed June 26, 2025, </w:t>
      </w:r>
      <w:hyperlink r:id="rId131">
        <w:r w:rsidDel="00000000" w:rsidR="00000000" w:rsidRPr="00000000">
          <w:rPr>
            <w:rFonts w:ascii="Google Sans" w:cs="Google Sans" w:eastAsia="Google Sans" w:hAnsi="Google Sans"/>
            <w:color w:val="0000ee"/>
            <w:sz w:val="24"/>
            <w:szCs w:val="24"/>
            <w:u w:val="single"/>
            <w:rtl w:val="0"/>
          </w:rPr>
          <w:t xml:space="preserve">https://epigenie.com/epigenetics-research-methods-and-technology/chromatin-analysis/chromatin-conformation-analysis-3c-techniques/</w:t>
        </w:r>
      </w:hyperlink>
      <w:r w:rsidDel="00000000" w:rsidR="00000000" w:rsidRPr="00000000">
        <w:rPr>
          <w:rtl w:val="0"/>
        </w:rPr>
      </w:r>
    </w:p>
    <w:p w:rsidR="00000000" w:rsidDel="00000000" w:rsidP="00000000" w:rsidRDefault="00000000" w:rsidRPr="00000000" w14:paraId="000001E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3C and 3C-based techniques: the powerful tools for spatial genome organization deciphering - PMC, accessed June 26, 2025, </w:t>
      </w:r>
      <w:hyperlink r:id="rId132">
        <w:r w:rsidDel="00000000" w:rsidR="00000000" w:rsidRPr="00000000">
          <w:rPr>
            <w:rFonts w:ascii="Google Sans" w:cs="Google Sans" w:eastAsia="Google Sans" w:hAnsi="Google Sans"/>
            <w:color w:val="0000ee"/>
            <w:sz w:val="24"/>
            <w:szCs w:val="24"/>
            <w:u w:val="single"/>
            <w:rtl w:val="0"/>
          </w:rPr>
          <w:t xml:space="preserve">https://pmc.ncbi.nlm.nih.gov/articles/PMC5845197/</w:t>
        </w:r>
      </w:hyperlink>
      <w:r w:rsidDel="00000000" w:rsidR="00000000" w:rsidRPr="00000000">
        <w:rPr>
          <w:rtl w:val="0"/>
        </w:rPr>
      </w:r>
    </w:p>
    <w:p w:rsidR="00000000" w:rsidDel="00000000" w:rsidP="00000000" w:rsidRDefault="00000000" w:rsidRPr="00000000" w14:paraId="000001F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Hi-C techniques: from genome assemblies to transcription regulation - Oxford Academic, accessed June 26, 2025, </w:t>
      </w:r>
      <w:hyperlink r:id="rId133">
        <w:r w:rsidDel="00000000" w:rsidR="00000000" w:rsidRPr="00000000">
          <w:rPr>
            <w:rFonts w:ascii="Google Sans" w:cs="Google Sans" w:eastAsia="Google Sans" w:hAnsi="Google Sans"/>
            <w:color w:val="0000ee"/>
            <w:sz w:val="24"/>
            <w:szCs w:val="24"/>
            <w:u w:val="single"/>
            <w:rtl w:val="0"/>
          </w:rPr>
          <w:t xml:space="preserve">https://academic.oup.com/jxb/article/75/17/5357/7617848</w:t>
        </w:r>
      </w:hyperlink>
      <w:r w:rsidDel="00000000" w:rsidR="00000000" w:rsidRPr="00000000">
        <w:rPr>
          <w:rtl w:val="0"/>
        </w:rPr>
      </w:r>
    </w:p>
    <w:p w:rsidR="00000000" w:rsidDel="00000000" w:rsidP="00000000" w:rsidRDefault="00000000" w:rsidRPr="00000000" w14:paraId="000001F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Micro-C from Hi-C with diffusion models | PLOS ..., accessed June 26, 2025, </w:t>
      </w:r>
      <w:hyperlink r:id="rId134">
        <w:r w:rsidDel="00000000" w:rsidR="00000000" w:rsidRPr="00000000">
          <w:rPr>
            <w:rFonts w:ascii="Google Sans" w:cs="Google Sans" w:eastAsia="Google Sans" w:hAnsi="Google Sans"/>
            <w:color w:val="0000ee"/>
            <w:sz w:val="24"/>
            <w:szCs w:val="24"/>
            <w:u w:val="single"/>
            <w:rtl w:val="0"/>
          </w:rPr>
          <w:t xml:space="preserve">https://journals.plos.org/ploscompbiol/article?id=10.1371/journal.pcbi.1012136</w:t>
        </w:r>
      </w:hyperlink>
      <w:r w:rsidDel="00000000" w:rsidR="00000000" w:rsidRPr="00000000">
        <w:rPr>
          <w:rtl w:val="0"/>
        </w:rPr>
      </w:r>
    </w:p>
    <w:p w:rsidR="00000000" w:rsidDel="00000000" w:rsidP="00000000" w:rsidRDefault="00000000" w:rsidRPr="00000000" w14:paraId="000001F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FISH Going Meso-Scale: A Microscopic Search for Chromatin Domains - PubMed Central, accessed June 26, 2025, </w:t>
      </w:r>
      <w:hyperlink r:id="rId135">
        <w:r w:rsidDel="00000000" w:rsidR="00000000" w:rsidRPr="00000000">
          <w:rPr>
            <w:rFonts w:ascii="Google Sans" w:cs="Google Sans" w:eastAsia="Google Sans" w:hAnsi="Google Sans"/>
            <w:color w:val="0000ee"/>
            <w:sz w:val="24"/>
            <w:szCs w:val="24"/>
            <w:u w:val="single"/>
            <w:rtl w:val="0"/>
          </w:rPr>
          <w:t xml:space="preserve">https://pmc.ncbi.nlm.nih.gov/articles/PMC8597843/</w:t>
        </w:r>
      </w:hyperlink>
      <w:r w:rsidDel="00000000" w:rsidR="00000000" w:rsidRPr="00000000">
        <w:rPr>
          <w:rtl w:val="0"/>
        </w:rPr>
      </w:r>
    </w:p>
    <w:p w:rsidR="00000000" w:rsidDel="00000000" w:rsidP="00000000" w:rsidRDefault="00000000" w:rsidRPr="00000000" w14:paraId="000001F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Multicolor DNA FISH Tool to Study Nuclear Architecture in Human Primary Cells - JoVE, accessed June 26, 2025, </w:t>
      </w:r>
      <w:hyperlink r:id="rId136">
        <w:r w:rsidDel="00000000" w:rsidR="00000000" w:rsidRPr="00000000">
          <w:rPr>
            <w:rFonts w:ascii="Google Sans" w:cs="Google Sans" w:eastAsia="Google Sans" w:hAnsi="Google Sans"/>
            <w:color w:val="0000ee"/>
            <w:sz w:val="24"/>
            <w:szCs w:val="24"/>
            <w:u w:val="single"/>
            <w:rtl w:val="0"/>
          </w:rPr>
          <w:t xml:space="preserve">https://www.jove.com/t/60712/3d-multicolor-dna-fish-tool-to-study-nuclear-architecture-human</w:t>
        </w:r>
      </w:hyperlink>
      <w:r w:rsidDel="00000000" w:rsidR="00000000" w:rsidRPr="00000000">
        <w:rPr>
          <w:rtl w:val="0"/>
        </w:rPr>
      </w:r>
    </w:p>
    <w:p w:rsidR="00000000" w:rsidDel="00000000" w:rsidP="00000000" w:rsidRDefault="00000000" w:rsidRPr="00000000" w14:paraId="000001F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imaging of a 2.5 kb non-repetitive DNA in situ in the nuclear genome using molecular beacon probes | eLife, accessed June 26, 2025, </w:t>
      </w:r>
      <w:hyperlink r:id="rId137">
        <w:r w:rsidDel="00000000" w:rsidR="00000000" w:rsidRPr="00000000">
          <w:rPr>
            <w:rFonts w:ascii="Google Sans" w:cs="Google Sans" w:eastAsia="Google Sans" w:hAnsi="Google Sans"/>
            <w:color w:val="0000ee"/>
            <w:sz w:val="24"/>
            <w:szCs w:val="24"/>
            <w:u w:val="single"/>
            <w:rtl w:val="0"/>
          </w:rPr>
          <w:t xml:space="preserve">https://elifesciences.org/articles/21660</w:t>
        </w:r>
      </w:hyperlink>
      <w:r w:rsidDel="00000000" w:rsidR="00000000" w:rsidRPr="00000000">
        <w:rPr>
          <w:rtl w:val="0"/>
        </w:rPr>
      </w:r>
    </w:p>
    <w:p w:rsidR="00000000" w:rsidDel="00000000" w:rsidP="00000000" w:rsidRDefault="00000000" w:rsidRPr="00000000" w14:paraId="000001F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Computational methods for analyzing multiscale 3D genome organization - PubMed Central, accessed June 26, 2025, </w:t>
      </w:r>
      <w:hyperlink r:id="rId138">
        <w:r w:rsidDel="00000000" w:rsidR="00000000" w:rsidRPr="00000000">
          <w:rPr>
            <w:rFonts w:ascii="Google Sans" w:cs="Google Sans" w:eastAsia="Google Sans" w:hAnsi="Google Sans"/>
            <w:color w:val="0000ee"/>
            <w:sz w:val="24"/>
            <w:szCs w:val="24"/>
            <w:u w:val="single"/>
            <w:rtl w:val="0"/>
          </w:rPr>
          <w:t xml:space="preserve">https://pmc.ncbi.nlm.nih.gov/articles/PMC11127719/</w:t>
        </w:r>
      </w:hyperlink>
      <w:r w:rsidDel="00000000" w:rsidR="00000000" w:rsidRPr="00000000">
        <w:rPr>
          <w:rtl w:val="0"/>
        </w:rPr>
      </w:r>
    </w:p>
    <w:p w:rsidR="00000000" w:rsidDel="00000000" w:rsidP="00000000" w:rsidRDefault="00000000" w:rsidRPr="00000000" w14:paraId="000001F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Evolving methodologies and concepts in 4D nucleome research ..., accessed June 26, 2025, </w:t>
      </w:r>
      <w:hyperlink r:id="rId139">
        <w:r w:rsidDel="00000000" w:rsidR="00000000" w:rsidRPr="00000000">
          <w:rPr>
            <w:rFonts w:ascii="Google Sans" w:cs="Google Sans" w:eastAsia="Google Sans" w:hAnsi="Google Sans"/>
            <w:color w:val="0000ee"/>
            <w:sz w:val="24"/>
            <w:szCs w:val="24"/>
            <w:u w:val="single"/>
            <w:rtl w:val="0"/>
          </w:rPr>
          <w:t xml:space="preserve">https://pmc.ncbi.nlm.nih.gov/articles/PMC7371551/</w:t>
        </w:r>
      </w:hyperlink>
      <w:r w:rsidDel="00000000" w:rsidR="00000000" w:rsidRPr="00000000">
        <w:rPr>
          <w:rtl w:val="0"/>
        </w:rPr>
      </w:r>
    </w:p>
    <w:p w:rsidR="00000000" w:rsidDel="00000000" w:rsidP="00000000" w:rsidRDefault="00000000" w:rsidRPr="00000000" w14:paraId="000001F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Multiscale Perspective on Chromatin Architecture through Polymer ..., accessed June 26, 2025, </w:t>
      </w:r>
      <w:hyperlink r:id="rId140">
        <w:r w:rsidDel="00000000" w:rsidR="00000000" w:rsidRPr="00000000">
          <w:rPr>
            <w:rFonts w:ascii="Google Sans" w:cs="Google Sans" w:eastAsia="Google Sans" w:hAnsi="Google Sans"/>
            <w:color w:val="0000ee"/>
            <w:sz w:val="24"/>
            <w:szCs w:val="24"/>
            <w:u w:val="single"/>
            <w:rtl w:val="0"/>
          </w:rPr>
          <w:t xml:space="preserve">https://journals.physiology.org/doi/10.1152/physiol.00050.2024</w:t>
        </w:r>
      </w:hyperlink>
      <w:r w:rsidDel="00000000" w:rsidR="00000000" w:rsidRPr="00000000">
        <w:rPr>
          <w:rtl w:val="0"/>
        </w:rPr>
      </w:r>
    </w:p>
    <w:p w:rsidR="00000000" w:rsidDel="00000000" w:rsidP="00000000" w:rsidRDefault="00000000" w:rsidRPr="00000000" w14:paraId="000001F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structures from integrated AI~and polymer physics model - Knowledge UChicago, accessed June 26, 2025, </w:t>
      </w:r>
      <w:hyperlink r:id="rId141">
        <w:r w:rsidDel="00000000" w:rsidR="00000000" w:rsidRPr="00000000">
          <w:rPr>
            <w:rFonts w:ascii="Google Sans" w:cs="Google Sans" w:eastAsia="Google Sans" w:hAnsi="Google Sans"/>
            <w:color w:val="0000ee"/>
            <w:sz w:val="24"/>
            <w:szCs w:val="24"/>
            <w:u w:val="single"/>
            <w:rtl w:val="0"/>
          </w:rPr>
          <w:t xml:space="preserve">https://knowledge.uchicago.edu/record/14901/files/journal.pcbi.1012912.pdf</w:t>
        </w:r>
      </w:hyperlink>
      <w:r w:rsidDel="00000000" w:rsidR="00000000" w:rsidRPr="00000000">
        <w:rPr>
          <w:rtl w:val="0"/>
        </w:rPr>
      </w:r>
    </w:p>
    <w:p w:rsidR="00000000" w:rsidDel="00000000" w:rsidP="00000000" w:rsidRDefault="00000000" w:rsidRPr="00000000" w14:paraId="000001F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 models are a versatile tool to study chromatin 3D organization - PubMed, accessed June 26, 2025, </w:t>
      </w:r>
      <w:hyperlink r:id="rId142">
        <w:r w:rsidDel="00000000" w:rsidR="00000000" w:rsidRPr="00000000">
          <w:rPr>
            <w:rFonts w:ascii="Google Sans" w:cs="Google Sans" w:eastAsia="Google Sans" w:hAnsi="Google Sans"/>
            <w:color w:val="0000ee"/>
            <w:sz w:val="24"/>
            <w:szCs w:val="24"/>
            <w:u w:val="single"/>
            <w:rtl w:val="0"/>
          </w:rPr>
          <w:t xml:space="preserve">https://pubmed.ncbi.nlm.nih.gov/34282837/</w:t>
        </w:r>
      </w:hyperlink>
      <w:r w:rsidDel="00000000" w:rsidR="00000000" w:rsidRPr="00000000">
        <w:rPr>
          <w:rtl w:val="0"/>
        </w:rPr>
      </w:r>
    </w:p>
    <w:p w:rsidR="00000000" w:rsidDel="00000000" w:rsidP="00000000" w:rsidRDefault="00000000" w:rsidRPr="00000000" w14:paraId="000001F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AI to explore the 3D structure of the genome | MIT News, accessed June 26, 2025, </w:t>
      </w:r>
      <w:hyperlink r:id="rId143">
        <w:r w:rsidDel="00000000" w:rsidR="00000000" w:rsidRPr="00000000">
          <w:rPr>
            <w:rFonts w:ascii="Google Sans" w:cs="Google Sans" w:eastAsia="Google Sans" w:hAnsi="Google Sans"/>
            <w:color w:val="0000ee"/>
            <w:sz w:val="24"/>
            <w:szCs w:val="24"/>
            <w:u w:val="single"/>
            <w:rtl w:val="0"/>
          </w:rPr>
          <w:t xml:space="preserve">https://news.mit.edu/2025/bin-zhang-uses-ai-to-explore-3d-structure-genome-0507</w:t>
        </w:r>
      </w:hyperlink>
      <w:r w:rsidDel="00000000" w:rsidR="00000000" w:rsidRPr="00000000">
        <w:rPr>
          <w:rtl w:val="0"/>
        </w:rPr>
      </w:r>
    </w:p>
    <w:p w:rsidR="00000000" w:rsidDel="00000000" w:rsidP="00000000" w:rsidRDefault="00000000" w:rsidRPr="00000000" w14:paraId="000001F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Predicting 3D Chromatin Interactions Using Transformer-Enhanced Deep Learning Models, accessed June 26, 2025, </w:t>
      </w:r>
      <w:hyperlink r:id="rId144">
        <w:r w:rsidDel="00000000" w:rsidR="00000000" w:rsidRPr="00000000">
          <w:rPr>
            <w:rFonts w:ascii="Google Sans" w:cs="Google Sans" w:eastAsia="Google Sans" w:hAnsi="Google Sans"/>
            <w:color w:val="0000ee"/>
            <w:sz w:val="24"/>
            <w:szCs w:val="24"/>
            <w:u w:val="single"/>
            <w:rtl w:val="0"/>
          </w:rPr>
          <w:t xml:space="preserve">https://www.biorxiv.org/content/10.1101/2025.04.10.647995v1</w:t>
        </w:r>
      </w:hyperlink>
      <w:r w:rsidDel="00000000" w:rsidR="00000000" w:rsidRPr="00000000">
        <w:rPr>
          <w:rtl w:val="0"/>
        </w:rPr>
      </w:r>
    </w:p>
    <w:p w:rsidR="00000000" w:rsidDel="00000000" w:rsidP="00000000" w:rsidRDefault="00000000" w:rsidRPr="00000000" w14:paraId="000001F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Is Decoding the 3D Genome—And It's Doing It Faster Than Humans Ever Could, accessed June 26, 2025, </w:t>
      </w:r>
      <w:hyperlink r:id="rId145">
        <w:r w:rsidDel="00000000" w:rsidR="00000000" w:rsidRPr="00000000">
          <w:rPr>
            <w:rFonts w:ascii="Google Sans" w:cs="Google Sans" w:eastAsia="Google Sans" w:hAnsi="Google Sans"/>
            <w:color w:val="0000ee"/>
            <w:sz w:val="24"/>
            <w:szCs w:val="24"/>
            <w:u w:val="single"/>
            <w:rtl w:val="0"/>
          </w:rPr>
          <w:t xml:space="preserve">https://www.synbiobeta.com/read/ai-is-decoding-the-3d-genome--and-its-doing-it-faster-than-humans-ever-could</w:t>
        </w:r>
      </w:hyperlink>
      <w:r w:rsidDel="00000000" w:rsidR="00000000" w:rsidRPr="00000000">
        <w:rPr>
          <w:rtl w:val="0"/>
        </w:rPr>
      </w:r>
    </w:p>
    <w:p w:rsidR="00000000" w:rsidDel="00000000" w:rsidP="00000000" w:rsidRDefault="00000000" w:rsidRPr="00000000" w14:paraId="000001F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structures from integrated AI and polymer physics model ..., accessed June 26, 2025, </w:t>
      </w:r>
      <w:hyperlink r:id="rId146">
        <w:r w:rsidDel="00000000" w:rsidR="00000000" w:rsidRPr="00000000">
          <w:rPr>
            <w:rFonts w:ascii="Google Sans" w:cs="Google Sans" w:eastAsia="Google Sans" w:hAnsi="Google Sans"/>
            <w:color w:val="0000ee"/>
            <w:sz w:val="24"/>
            <w:szCs w:val="24"/>
            <w:u w:val="single"/>
            <w:rtl w:val="0"/>
          </w:rPr>
          <w:t xml:space="preserve">https://journals.plos.org/ploscompbiol/article?id=10.1371/journal.pcbi.1012912</w:t>
        </w:r>
      </w:hyperlink>
      <w:r w:rsidDel="00000000" w:rsidR="00000000" w:rsidRPr="00000000">
        <w:rPr>
          <w:rtl w:val="0"/>
        </w:rPr>
      </w:r>
    </w:p>
    <w:p w:rsidR="00000000" w:rsidDel="00000000" w:rsidP="00000000" w:rsidRDefault="00000000" w:rsidRPr="00000000" w14:paraId="000001F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Computational methods for analysing multiscale 3D genome ..., accessed June 26, 2025, </w:t>
      </w:r>
      <w:hyperlink r:id="rId147">
        <w:r w:rsidDel="00000000" w:rsidR="00000000" w:rsidRPr="00000000">
          <w:rPr>
            <w:rFonts w:ascii="Google Sans" w:cs="Google Sans" w:eastAsia="Google Sans" w:hAnsi="Google Sans"/>
            <w:color w:val="0000ee"/>
            <w:sz w:val="24"/>
            <w:szCs w:val="24"/>
            <w:u w:val="single"/>
            <w:rtl w:val="0"/>
          </w:rPr>
          <w:t xml:space="preserve">https://pubmed.ncbi.nlm.nih.gov/37673975/</w:t>
        </w:r>
      </w:hyperlink>
      <w:r w:rsidDel="00000000" w:rsidR="00000000" w:rsidRPr="00000000">
        <w:rPr>
          <w:rtl w:val="0"/>
        </w:rPr>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Criticality-driven enhancer-promoter dynamics in Drosophila chromosomes | bioRxiv, accessed June 26, 2025, </w:t>
      </w:r>
      <w:hyperlink r:id="rId148">
        <w:r w:rsidDel="00000000" w:rsidR="00000000" w:rsidRPr="00000000">
          <w:rPr>
            <w:rFonts w:ascii="Google Sans" w:cs="Google Sans" w:eastAsia="Google Sans" w:hAnsi="Google Sans"/>
            <w:color w:val="0000ee"/>
            <w:sz w:val="24"/>
            <w:szCs w:val="24"/>
            <w:u w:val="single"/>
            <w:rtl w:val="0"/>
          </w:rPr>
          <w:t xml:space="preserve">https://www.biorxiv.org/content/10.1101/2025.06.20.660702v1</w:t>
        </w:r>
      </w:hyperlink>
      <w:r w:rsidDel="00000000" w:rsidR="00000000" w:rsidRPr="00000000">
        <w:rPr>
          <w:rtl w:val="0"/>
        </w:rPr>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Static Three-Dimensional Structures Determine Fast Dynamics Between Distal Loci Pairs in Interphase Chromosomes | bioRxiv, accessed June 26, 2025, </w:t>
      </w:r>
      <w:hyperlink r:id="rId149">
        <w:r w:rsidDel="00000000" w:rsidR="00000000" w:rsidRPr="00000000">
          <w:rPr>
            <w:rFonts w:ascii="Google Sans" w:cs="Google Sans" w:eastAsia="Google Sans" w:hAnsi="Google Sans"/>
            <w:color w:val="0000ee"/>
            <w:sz w:val="24"/>
            <w:szCs w:val="24"/>
            <w:u w:val="single"/>
            <w:rtl w:val="0"/>
          </w:rPr>
          <w:t xml:space="preserve">https://www.biorxiv.org/content/10.1101/2025.01.16.633484v3</w:t>
        </w:r>
      </w:hyperlink>
      <w:r w:rsidDel="00000000" w:rsidR="00000000" w:rsidRPr="00000000">
        <w:rPr>
          <w:rtl w:val="0"/>
        </w:rPr>
      </w:r>
    </w:p>
    <w:p w:rsidR="00000000" w:rsidDel="00000000" w:rsidP="00000000" w:rsidRDefault="00000000" w:rsidRPr="00000000" w14:paraId="0000020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PMC, accessed June 26, 2025, </w:t>
      </w:r>
      <w:hyperlink r:id="rId150">
        <w:r w:rsidDel="00000000" w:rsidR="00000000" w:rsidRPr="00000000">
          <w:rPr>
            <w:rFonts w:ascii="Google Sans" w:cs="Google Sans" w:eastAsia="Google Sans" w:hAnsi="Google Sans"/>
            <w:color w:val="0000ee"/>
            <w:sz w:val="24"/>
            <w:szCs w:val="24"/>
            <w:u w:val="single"/>
            <w:rtl w:val="0"/>
          </w:rPr>
          <w:t xml:space="preserve">https://pmc.ncbi.nlm.nih.gov/articles/PMC5617335/</w:t>
        </w:r>
      </w:hyperlink>
      <w:r w:rsidDel="00000000" w:rsidR="00000000" w:rsidRPr="00000000">
        <w:rPr>
          <w:rtl w:val="0"/>
        </w:rPr>
      </w:r>
    </w:p>
    <w:p w:rsidR="00000000" w:rsidDel="00000000" w:rsidP="00000000" w:rsidRDefault="00000000" w:rsidRPr="00000000" w14:paraId="0000020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Some proposed future directions of 3D genomics research in plants.... - ResearchGate, accessed June 26, 2025, </w:t>
      </w:r>
      <w:hyperlink r:id="rId151">
        <w:r w:rsidDel="00000000" w:rsidR="00000000" w:rsidRPr="00000000">
          <w:rPr>
            <w:rFonts w:ascii="Google Sans" w:cs="Google Sans" w:eastAsia="Google Sans" w:hAnsi="Google Sans"/>
            <w:color w:val="0000ee"/>
            <w:sz w:val="24"/>
            <w:szCs w:val="24"/>
            <w:u w:val="single"/>
            <w:rtl w:val="0"/>
          </w:rPr>
          <w:t xml:space="preserve">https://www.researchgate.net/figure/Some-proposed-future-directions-of-3D-genomics-research-in-plants-There-are-many_fig3_349178697</w:t>
        </w:r>
      </w:hyperlink>
      <w:r w:rsidDel="00000000" w:rsidR="00000000" w:rsidRPr="00000000">
        <w:rPr>
          <w:rtl w:val="0"/>
        </w:rPr>
      </w:r>
    </w:p>
    <w:p w:rsidR="00000000" w:rsidDel="00000000" w:rsidP="00000000" w:rsidRDefault="00000000" w:rsidRPr="00000000" w14:paraId="0000020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Modulating epigenetic modifications for cancer therapy (Review), accessed June 26, 2025, </w:t>
      </w:r>
      <w:hyperlink r:id="rId152">
        <w:r w:rsidDel="00000000" w:rsidR="00000000" w:rsidRPr="00000000">
          <w:rPr>
            <w:rFonts w:ascii="Google Sans" w:cs="Google Sans" w:eastAsia="Google Sans" w:hAnsi="Google Sans"/>
            <w:color w:val="0000ee"/>
            <w:sz w:val="24"/>
            <w:szCs w:val="24"/>
            <w:u w:val="single"/>
            <w:rtl w:val="0"/>
          </w:rPr>
          <w:t xml:space="preserve">https://www.spandidos-publications.com/10.3892/or.2023.8496</w:t>
        </w:r>
      </w:hyperlink>
      <w:r w:rsidDel="00000000" w:rsidR="00000000" w:rsidRPr="00000000">
        <w:rPr>
          <w:rtl w:val="0"/>
        </w:rPr>
      </w:r>
    </w:p>
    <w:p w:rsidR="00000000" w:rsidDel="00000000" w:rsidP="00000000" w:rsidRDefault="00000000" w:rsidRPr="00000000" w14:paraId="0000020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Modulating gene expression in breast cancer via DNA secondary structure and the CRISPR toolbox - Oxford Academic, accessed June 26, 2025, </w:t>
      </w:r>
      <w:hyperlink r:id="rId153">
        <w:r w:rsidDel="00000000" w:rsidR="00000000" w:rsidRPr="00000000">
          <w:rPr>
            <w:rFonts w:ascii="Google Sans" w:cs="Google Sans" w:eastAsia="Google Sans" w:hAnsi="Google Sans"/>
            <w:color w:val="0000ee"/>
            <w:sz w:val="24"/>
            <w:szCs w:val="24"/>
            <w:u w:val="single"/>
            <w:rtl w:val="0"/>
          </w:rPr>
          <w:t xml:space="preserve">https://academic.oup.com/narcancer/article/3/4/zcab048/6478697</w:t>
        </w:r>
      </w:hyperlink>
      <w:r w:rsidDel="00000000" w:rsidR="00000000" w:rsidRPr="00000000">
        <w:rPr>
          <w:rtl w:val="0"/>
        </w:rPr>
      </w:r>
    </w:p>
    <w:p w:rsidR="00000000" w:rsidDel="00000000" w:rsidP="00000000" w:rsidRDefault="00000000" w:rsidRPr="00000000" w14:paraId="0000020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precision in cancer treatment: the role of gene ... - Frontiers, accessed June 26, 2025, </w:t>
      </w:r>
      <w:hyperlink r:id="rId154">
        <w:r w:rsidDel="00000000" w:rsidR="00000000" w:rsidRPr="00000000">
          <w:rPr>
            <w:rFonts w:ascii="Google Sans" w:cs="Google Sans" w:eastAsia="Google Sans" w:hAnsi="Google Sans"/>
            <w:color w:val="0000ee"/>
            <w:sz w:val="24"/>
            <w:szCs w:val="24"/>
            <w:u w:val="single"/>
            <w:rtl w:val="0"/>
          </w:rPr>
          <w:t xml:space="preserve">https://www.frontiersin.org/journals/medicine/articles/10.3389/fmed.2024.1527600/full</w:t>
        </w:r>
      </w:hyperlink>
      <w:r w:rsidDel="00000000" w:rsidR="00000000" w:rsidRPr="00000000">
        <w:rPr>
          <w:rtl w:val="0"/>
        </w:rPr>
      </w:r>
    </w:p>
    <w:p w:rsidR="00000000" w:rsidDel="00000000" w:rsidP="00000000" w:rsidRDefault="00000000" w:rsidRPr="00000000" w14:paraId="0000020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Therapeutic modulation of gene expression in the disease state: Treatment strategies and approaches for the development of next-generation of the epigenetic drugs, accessed June 26, 2025, </w:t>
      </w:r>
      <w:hyperlink r:id="rId155">
        <w:r w:rsidDel="00000000" w:rsidR="00000000" w:rsidRPr="00000000">
          <w:rPr>
            <w:rFonts w:ascii="Google Sans" w:cs="Google Sans" w:eastAsia="Google Sans" w:hAnsi="Google Sans"/>
            <w:color w:val="0000ee"/>
            <w:sz w:val="24"/>
            <w:szCs w:val="24"/>
            <w:u w:val="single"/>
            <w:rtl w:val="0"/>
          </w:rPr>
          <w:t xml:space="preserve">https://pmc.ncbi.nlm.nih.gov/articles/PMC9620476/</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iorxiv.org/content/10.1101/019000v2.full-text#:~:text=The%20'A'%20compartment%20was%20found,cell%20types%20across%20the%20genome." TargetMode="External"/><Relationship Id="rId42" Type="http://schemas.openxmlformats.org/officeDocument/2006/relationships/hyperlink" Target="https://pmc.ncbi.nlm.nih.gov/articles/PMC7275117/" TargetMode="External"/><Relationship Id="rId41" Type="http://schemas.openxmlformats.org/officeDocument/2006/relationships/hyperlink" Target="https://www.biorxiv.org/content/10.1101/019000v2.full-text" TargetMode="External"/><Relationship Id="rId44" Type="http://schemas.openxmlformats.org/officeDocument/2006/relationships/hyperlink" Target="https://www.tandfonline.com/doi/full/10.1080/19491034.2020.1782024" TargetMode="External"/><Relationship Id="rId43" Type="http://schemas.openxmlformats.org/officeDocument/2006/relationships/hyperlink" Target="https://www.pnas.org/doi/10.1073/pnas.1717730115" TargetMode="External"/><Relationship Id="rId46" Type="http://schemas.openxmlformats.org/officeDocument/2006/relationships/hyperlink" Target="https://pmc.ncbi.nlm.nih.gov/articles/PMC11031843/" TargetMode="External"/><Relationship Id="rId45" Type="http://schemas.openxmlformats.org/officeDocument/2006/relationships/hyperlink" Target="https://pmc.ncbi.nlm.nih.gov/articles/PMC5990973/" TargetMode="External"/><Relationship Id="rId107" Type="http://schemas.openxmlformats.org/officeDocument/2006/relationships/hyperlink" Target="https://www.researchgate.net/publication/343961252_3-D_Genome_organization_of_DNA_damage_repair" TargetMode="External"/><Relationship Id="rId106" Type="http://schemas.openxmlformats.org/officeDocument/2006/relationships/hyperlink" Target="https://pmc.ncbi.nlm.nih.gov/articles/PMC8775012/" TargetMode="External"/><Relationship Id="rId105" Type="http://schemas.openxmlformats.org/officeDocument/2006/relationships/hyperlink" Target="https://pmc.ncbi.nlm.nih.gov/articles/PMC4669122/" TargetMode="External"/><Relationship Id="rId104" Type="http://schemas.openxmlformats.org/officeDocument/2006/relationships/hyperlink" Target="https://pmc.ncbi.nlm.nih.gov/articles/PMC11567694/" TargetMode="External"/><Relationship Id="rId109" Type="http://schemas.openxmlformats.org/officeDocument/2006/relationships/hyperlink" Target="https://www.frontiersin.org/journals/cell-and-developmental-biology/articles/10.3389/fcell.2025.1548946/epub" TargetMode="External"/><Relationship Id="rId108" Type="http://schemas.openxmlformats.org/officeDocument/2006/relationships/hyperlink" Target="https://www.biorxiv.org/content/10.1101/740704v1" TargetMode="External"/><Relationship Id="rId48" Type="http://schemas.openxmlformats.org/officeDocument/2006/relationships/hyperlink" Target="https://www.mdpi.com/journal/biology/special_issues/3D_Genome_Regulation" TargetMode="External"/><Relationship Id="rId47" Type="http://schemas.openxmlformats.org/officeDocument/2006/relationships/hyperlink" Target="https://elifesciences.org/reviewed-preprints/99116" TargetMode="External"/><Relationship Id="rId49" Type="http://schemas.openxmlformats.org/officeDocument/2006/relationships/hyperlink" Target="https://www.scienceopen.com/document_file/16e56138-726c-4f24-a2ae-f93567fd2519/PubMedCentral/16e56138-726c-4f24-a2ae-f93567fd2519.pdf" TargetMode="External"/><Relationship Id="rId103" Type="http://schemas.openxmlformats.org/officeDocument/2006/relationships/hyperlink" Target="https://pmc.ncbi.nlm.nih.gov/articles/PMC4177353/" TargetMode="External"/><Relationship Id="rId102" Type="http://schemas.openxmlformats.org/officeDocument/2006/relationships/hyperlink" Target="https://www.researchgate.net/publication/390708321_Learning_the_dynamic_organization_of_a_replicating_bacterial_chromosome_from_time-course_Hi-C_data" TargetMode="External"/><Relationship Id="rId101" Type="http://schemas.openxmlformats.org/officeDocument/2006/relationships/hyperlink" Target="https://www.biorxiv.org/content/10.1101/2025.04.03.647011v1" TargetMode="External"/><Relationship Id="rId100" Type="http://schemas.openxmlformats.org/officeDocument/2006/relationships/hyperlink" Target="https://www.biorxiv.org/content/10.1101/2021.05.03.442383v1.full.pdf" TargetMode="External"/><Relationship Id="rId31" Type="http://schemas.openxmlformats.org/officeDocument/2006/relationships/hyperlink" Target="https://searchit.libraries.wsu.edu/discovery/fulldisplay?docid=cdi_pubmedcentral_primary_oai_pubmedcentral_nih_gov_4598263&amp;context=PC&amp;vid=01ALLIANCE_WSU:WSU&amp;lang=en&amp;search_scope=WSU_everything&amp;adaptor=Primo+Central&amp;tab=default_tab&amp;query=sub,exact,++Histones+-+physiology+&amp;offset=0" TargetMode="External"/><Relationship Id="rId30" Type="http://schemas.openxmlformats.org/officeDocument/2006/relationships/hyperlink" Target="https://www.researchgate.net/publication/227980044_Nucleosomes_Structure_and_Function" TargetMode="External"/><Relationship Id="rId33" Type="http://schemas.openxmlformats.org/officeDocument/2006/relationships/hyperlink" Target="https://pmc.ncbi.nlm.nih.gov/articles/PMC4598263/#:~:text=Nucleosomes%20protect%20the%20genome%20from,and%20higher%2Dorder%20chromatin%20structures." TargetMode="External"/><Relationship Id="rId32" Type="http://schemas.openxmlformats.org/officeDocument/2006/relationships/hyperlink" Target="http://csu-fullerton.primo.exlibrisgroup.com/discovery/fulldisplay?docid=cdi_pubmedcentral_primary_oai_pubmedcentral_nih_gov_4598263&amp;context=PC&amp;vid=01CALS_FUL:01CALS_FUL&amp;lang=en&amp;search_scope=everything_filtered&amp;adaptor=Primo+Central&amp;tab=Everything_custom&amp;query=sub,exact,+Histones+-+chemistry+,AND&amp;mode=advanced&amp;offset=50" TargetMode="External"/><Relationship Id="rId35" Type="http://schemas.openxmlformats.org/officeDocument/2006/relationships/hyperlink" Target="https://www.researchgate.net/figure/Chromosome-territories-established-concepts-Overview-of-chromosome-organization_fig1_360010161" TargetMode="External"/><Relationship Id="rId34" Type="http://schemas.openxmlformats.org/officeDocument/2006/relationships/hyperlink" Target="https://www.numberanalytics.com/blog/ultimate-guide-chromosomal-territories" TargetMode="External"/><Relationship Id="rId37" Type="http://schemas.openxmlformats.org/officeDocument/2006/relationships/hyperlink" Target="https://pmc.ncbi.nlm.nih.gov/articles/PMC2829961/" TargetMode="External"/><Relationship Id="rId36" Type="http://schemas.openxmlformats.org/officeDocument/2006/relationships/hyperlink" Target="https://pmc.ncbi.nlm.nih.gov/articles/PMC7032563/#:~:text=It%20is%20now%20well%20established,study%20of%20roundworm%20blastomere%20stage." TargetMode="External"/><Relationship Id="rId39" Type="http://schemas.openxmlformats.org/officeDocument/2006/relationships/hyperlink" Target="https://igh.cnrs.fr/images/publis/files/s4158002100362w-60a294c49b78b.pdf" TargetMode="External"/><Relationship Id="rId38" Type="http://schemas.openxmlformats.org/officeDocument/2006/relationships/hyperlink" Target="https://www.researchgate.net/publication/6866870_Rise_fall_and_resurrection_of_chromosome_territories_A_historical_perspective_Part_I_The_rise_of_chromosome_territories" TargetMode="External"/><Relationship Id="rId20" Type="http://schemas.openxmlformats.org/officeDocument/2006/relationships/hyperlink" Target="https://pubmed.ncbi.nlm.nih.gov/31956095/" TargetMode="External"/><Relationship Id="rId22" Type="http://schemas.openxmlformats.org/officeDocument/2006/relationships/hyperlink" Target="https://pmc.ncbi.nlm.nih.gov/articles/PMC10212718/" TargetMode="External"/><Relationship Id="rId21" Type="http://schemas.openxmlformats.org/officeDocument/2006/relationships/hyperlink" Target="https://pmc.ncbi.nlm.nih.gov/articles/PMC11112951/" TargetMode="External"/><Relationship Id="rId24" Type="http://schemas.openxmlformats.org/officeDocument/2006/relationships/hyperlink" Target="https://pmc.ncbi.nlm.nih.gov/articles/PMC7032563/" TargetMode="External"/><Relationship Id="rId23" Type="http://schemas.openxmlformats.org/officeDocument/2006/relationships/hyperlink" Target="https://www.researchgate.net/figure/Hierarchical-genome-organization-A-Multilevel-3D-genome-organizations-Chromosome_fig1_348562508" TargetMode="External"/><Relationship Id="rId129" Type="http://schemas.openxmlformats.org/officeDocument/2006/relationships/hyperlink" Target="https://www.cd-genomics.com/epigenetics/resource-introduction-of-the-hi-c-technology.html" TargetMode="External"/><Relationship Id="rId128" Type="http://schemas.openxmlformats.org/officeDocument/2006/relationships/hyperlink" Target="http://legacy.bioinf.uni-leipzig.de/Leere/WS1011/GrundlagenSystembiologie/Simonis07_3C-5C_nuclear_organization.pdf" TargetMode="External"/><Relationship Id="rId127" Type="http://schemas.openxmlformats.org/officeDocument/2006/relationships/hyperlink" Target="https://en.wikipedia.org/wiki/Chromosome_conformation_capture" TargetMode="External"/><Relationship Id="rId126" Type="http://schemas.openxmlformats.org/officeDocument/2006/relationships/hyperlink" Target="https://pmc.ncbi.nlm.nih.gov/articles/PMC3258961/" TargetMode="External"/><Relationship Id="rId26" Type="http://schemas.openxmlformats.org/officeDocument/2006/relationships/hyperlink" Target="https://f1000research.com/articles/6-314" TargetMode="External"/><Relationship Id="rId121" Type="http://schemas.openxmlformats.org/officeDocument/2006/relationships/hyperlink" Target="https://www.frontiersin.org/journals/cell-and-developmental-biology/articles/10.3389/fcell.2022.879465/full" TargetMode="External"/><Relationship Id="rId25" Type="http://schemas.openxmlformats.org/officeDocument/2006/relationships/hyperlink" Target="https://en.wikipedia.org/wiki/Topologically_associating_domain" TargetMode="External"/><Relationship Id="rId120" Type="http://schemas.openxmlformats.org/officeDocument/2006/relationships/hyperlink" Target="https://www.frontiersin.org/journals/cell-and-developmental-biology/articles/10.3389/fcell.2023.1303862/full" TargetMode="External"/><Relationship Id="rId28" Type="http://schemas.openxmlformats.org/officeDocument/2006/relationships/hyperlink" Target="https://pmc.ncbi.nlm.nih.gov/articles/PMC7641747/" TargetMode="External"/><Relationship Id="rId27" Type="http://schemas.openxmlformats.org/officeDocument/2006/relationships/hyperlink" Target="https://pmc.ncbi.nlm.nih.gov/articles/PMC6329682/" TargetMode="External"/><Relationship Id="rId125" Type="http://schemas.openxmlformats.org/officeDocument/2006/relationships/hyperlink" Target="https://pubmed.ncbi.nlm.nih.gov/33953379/" TargetMode="External"/><Relationship Id="rId29" Type="http://schemas.openxmlformats.org/officeDocument/2006/relationships/hyperlink" Target="https://pmc.ncbi.nlm.nih.gov/articles/PMC4598263/" TargetMode="External"/><Relationship Id="rId124" Type="http://schemas.openxmlformats.org/officeDocument/2006/relationships/hyperlink" Target="https://www.researchgate.net/publication/351361658_Understanding_3D_genome_organization_by_multidisciplinary_methods" TargetMode="External"/><Relationship Id="rId123" Type="http://schemas.openxmlformats.org/officeDocument/2006/relationships/hyperlink" Target="https://academic.oup.com/nar/article/48/19/10632/5907956" TargetMode="External"/><Relationship Id="rId122" Type="http://schemas.openxmlformats.org/officeDocument/2006/relationships/hyperlink" Target="https://pubmed.ncbi.nlm.nih.gov/35764888/" TargetMode="External"/><Relationship Id="rId95" Type="http://schemas.openxmlformats.org/officeDocument/2006/relationships/hyperlink" Target="https://journals.biologists.com/jcs/article/135/10/jcs244004/275498/Chromosome-organization-through-the-cell-cycle-at" TargetMode="External"/><Relationship Id="rId94" Type="http://schemas.openxmlformats.org/officeDocument/2006/relationships/hyperlink" Target="https://www.researchgate.net/publication/316992658_Genome_organization_during_the_cell_cycle_Unity_in_division" TargetMode="External"/><Relationship Id="rId97" Type="http://schemas.openxmlformats.org/officeDocument/2006/relationships/hyperlink" Target="https://www.researchgate.net/publication/272515488_Chromatin_Architecture_Reorganization_during_Stem_Cell_Differentiation" TargetMode="External"/><Relationship Id="rId96" Type="http://schemas.openxmlformats.org/officeDocument/2006/relationships/hyperlink" Target="https://pubmed.ncbi.nlm.nih.gov/25693564/" TargetMode="External"/><Relationship Id="rId11" Type="http://schemas.openxmlformats.org/officeDocument/2006/relationships/hyperlink" Target="https://www.biorxiv.org/content/10.1101/103499v1.full-text" TargetMode="External"/><Relationship Id="rId99" Type="http://schemas.openxmlformats.org/officeDocument/2006/relationships/hyperlink" Target="https://pubmed.ncbi.nlm.nih.gov/38991465/" TargetMode="External"/><Relationship Id="rId10" Type="http://schemas.openxmlformats.org/officeDocument/2006/relationships/hyperlink" Target="https://www.mdpi.com/1422-0067/22/21/11585" TargetMode="External"/><Relationship Id="rId98" Type="http://schemas.openxmlformats.org/officeDocument/2006/relationships/hyperlink" Target="https://www.frontiersin.org/journals/cell-and-developmental-biology/articles/10.3389/fcell.2025.1514627/full" TargetMode="External"/><Relationship Id="rId13" Type="http://schemas.openxmlformats.org/officeDocument/2006/relationships/hyperlink" Target="https://pubmed.ncbi.nlm.nih.gov/29626919/" TargetMode="External"/><Relationship Id="rId12" Type="http://schemas.openxmlformats.org/officeDocument/2006/relationships/hyperlink" Target="https://pubmed.ncbi.nlm.nih.gov/28905911/" TargetMode="External"/><Relationship Id="rId91" Type="http://schemas.openxmlformats.org/officeDocument/2006/relationships/hyperlink" Target="https://www.frontiersin.org/research-topics/17252/the-4th-dimension-of-the-3d-chromatin-organization-dynamics-and-functional-consequences/magazine" TargetMode="External"/><Relationship Id="rId90" Type="http://schemas.openxmlformats.org/officeDocument/2006/relationships/hyperlink" Target="https://pmc.ncbi.nlm.nih.gov/articles/PMC9929230/" TargetMode="External"/><Relationship Id="rId93" Type="http://schemas.openxmlformats.org/officeDocument/2006/relationships/hyperlink" Target="https://pubmed.ncbi.nlm.nih.gov/28510289/" TargetMode="External"/><Relationship Id="rId92" Type="http://schemas.openxmlformats.org/officeDocument/2006/relationships/hyperlink" Target="https://www.biorxiv.org/content/10.1101/094466v1.full-text" TargetMode="External"/><Relationship Id="rId118" Type="http://schemas.openxmlformats.org/officeDocument/2006/relationships/hyperlink" Target="https://www.researchgate.net/publication/380294172_The_Genetic_Pathophysiology_and_Clinical_Management_of_the_TADopathy_X-Linked_Acrogigantism" TargetMode="External"/><Relationship Id="rId117" Type="http://schemas.openxmlformats.org/officeDocument/2006/relationships/hyperlink" Target="https://www.endocrine.org/journals/endocrine-reviews/tadopathy-x-linked-acrogigantism" TargetMode="External"/><Relationship Id="rId116" Type="http://schemas.openxmlformats.org/officeDocument/2006/relationships/hyperlink" Target="https://www.frontiersin.org/journals/endocrinology/articles/10.3389/fendo.2024.1345363/full" TargetMode="External"/><Relationship Id="rId115" Type="http://schemas.openxmlformats.org/officeDocument/2006/relationships/hyperlink" Target="https://www.researchgate.net/figure/Dup-and-Inv1-chromatin-rearrangements-have-an-impact-on-gene-expression-a-Bar-plot_fig4_369326012" TargetMode="External"/><Relationship Id="rId119" Type="http://schemas.openxmlformats.org/officeDocument/2006/relationships/hyperlink" Target="https://journal.hep.com.cn/qb/EN/10.15302/J-QB-022-0317" TargetMode="External"/><Relationship Id="rId15" Type="http://schemas.openxmlformats.org/officeDocument/2006/relationships/hyperlink" Target="https://data.4dnucleome.org/" TargetMode="External"/><Relationship Id="rId110" Type="http://schemas.openxmlformats.org/officeDocument/2006/relationships/hyperlink" Target="https://www.mpg.de/9229203/dna-tads" TargetMode="External"/><Relationship Id="rId14" Type="http://schemas.openxmlformats.org/officeDocument/2006/relationships/hyperlink" Target="https://4dnucleome.org/" TargetMode="External"/><Relationship Id="rId17" Type="http://schemas.openxmlformats.org/officeDocument/2006/relationships/hyperlink" Target="https://www.researchgate.net/publication/384948363_A_guide_to_studying_3D_genome_structure_and_dynamics_in_the_kidney" TargetMode="External"/><Relationship Id="rId16" Type="http://schemas.openxmlformats.org/officeDocument/2006/relationships/hyperlink" Target="https://www.researchgate.net/publication/384189822_An_integrated_view_of_the_structure_and_function_of_the_human_4D_nucleome_4D_Nucleome_Consortium" TargetMode="External"/><Relationship Id="rId19" Type="http://schemas.openxmlformats.org/officeDocument/2006/relationships/hyperlink" Target="https://www.youtube.com/watch?v=Pl44JjA--2k" TargetMode="External"/><Relationship Id="rId114" Type="http://schemas.openxmlformats.org/officeDocument/2006/relationships/hyperlink" Target="https://pmc.ncbi.nlm.nih.gov/articles/PMC4791538/" TargetMode="External"/><Relationship Id="rId18" Type="http://schemas.openxmlformats.org/officeDocument/2006/relationships/hyperlink" Target="https://pmc.ncbi.nlm.nih.gov/articles/PMC8692796/#:~:text=(A)%20Hierarchical%20chromatin%20organization%20can,specific%20territories%20in%20the%20nucleus." TargetMode="External"/><Relationship Id="rId113" Type="http://schemas.openxmlformats.org/officeDocument/2006/relationships/hyperlink" Target="https://escholarship.org/uc/item/1z03p0d0" TargetMode="External"/><Relationship Id="rId112" Type="http://schemas.openxmlformats.org/officeDocument/2006/relationships/hyperlink" Target="https://ibn-salem.github.io/thesis/6-4-TAD-disease.html" TargetMode="External"/><Relationship Id="rId111" Type="http://schemas.openxmlformats.org/officeDocument/2006/relationships/hyperlink" Target="https://journals.plos.org/plosgenetics/article?id=10.1371/journal.pgen.1005640" TargetMode="External"/><Relationship Id="rId84" Type="http://schemas.openxmlformats.org/officeDocument/2006/relationships/hyperlink" Target="https://www.frontiersin.org/journals/immunology/articles/10.3389/fimmu.2014.00045/full" TargetMode="External"/><Relationship Id="rId83" Type="http://schemas.openxmlformats.org/officeDocument/2006/relationships/hyperlink" Target="https://krishna.gs.washington.edu/documents/kim_mol_cell_2019.pdf" TargetMode="External"/><Relationship Id="rId86" Type="http://schemas.openxmlformats.org/officeDocument/2006/relationships/hyperlink" Target="https://pmc.ncbi.nlm.nih.gov/articles/PMC9467533/" TargetMode="External"/><Relationship Id="rId85" Type="http://schemas.openxmlformats.org/officeDocument/2006/relationships/hyperlink" Target="https://www.researchgate.net/publication/347575933_DeepYY1_a_deep_learning_approach_to_identify_YY1-mediated_chromatin_loops" TargetMode="External"/><Relationship Id="rId88" Type="http://schemas.openxmlformats.org/officeDocument/2006/relationships/hyperlink" Target="https://thomas-graf-lab.com/wp-content/uploads/2019/05/Stadhouders-Filion-Graf-Review-Nature-2019.pdf" TargetMode="External"/><Relationship Id="rId150" Type="http://schemas.openxmlformats.org/officeDocument/2006/relationships/hyperlink" Target="https://pmc.ncbi.nlm.nih.gov/articles/PMC5617335/" TargetMode="External"/><Relationship Id="rId87" Type="http://schemas.openxmlformats.org/officeDocument/2006/relationships/hyperlink" Target="https://www.researchgate.net/publication/331879163_The_role_of_transcription_in_shaping_the_spatial_organization_of_the_genome" TargetMode="External"/><Relationship Id="rId89" Type="http://schemas.openxmlformats.org/officeDocument/2006/relationships/hyperlink" Target="https://www.pnas.org/doi/10.1073/pnas.2210480120" TargetMode="External"/><Relationship Id="rId80" Type="http://schemas.openxmlformats.org/officeDocument/2006/relationships/hyperlink" Target="https://biology.emory.edu/research/Corces/assets/architectural-protein-subclasses-shape-3d-organization-of-genomes-during-lineage-commitment-.pdf" TargetMode="External"/><Relationship Id="rId82" Type="http://schemas.openxmlformats.org/officeDocument/2006/relationships/hyperlink" Target="https://pmc.ncbi.nlm.nih.gov/articles/PMC9207880/" TargetMode="External"/><Relationship Id="rId81" Type="http://schemas.openxmlformats.org/officeDocument/2006/relationships/hyperlink" Target="https://www.youtube.com/watch?v=nBxYdgtj3j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biorxiv.org/content/10.1101/2025.01.16.633484v3" TargetMode="External"/><Relationship Id="rId4" Type="http://schemas.openxmlformats.org/officeDocument/2006/relationships/numbering" Target="numbering.xml"/><Relationship Id="rId148" Type="http://schemas.openxmlformats.org/officeDocument/2006/relationships/hyperlink" Target="https://www.biorxiv.org/content/10.1101/2025.06.20.660702v1" TargetMode="External"/><Relationship Id="rId9" Type="http://schemas.openxmlformats.org/officeDocument/2006/relationships/hyperlink" Target="https://pmc.ncbi.nlm.nih.gov/articles/PMC6312108/" TargetMode="External"/><Relationship Id="rId143" Type="http://schemas.openxmlformats.org/officeDocument/2006/relationships/hyperlink" Target="https://news.mit.edu/2025/bin-zhang-uses-ai-to-explore-3d-structure-genome-0507" TargetMode="External"/><Relationship Id="rId142" Type="http://schemas.openxmlformats.org/officeDocument/2006/relationships/hyperlink" Target="https://pubmed.ncbi.nlm.nih.gov/34282837/" TargetMode="External"/><Relationship Id="rId141" Type="http://schemas.openxmlformats.org/officeDocument/2006/relationships/hyperlink" Target="https://knowledge.uchicago.edu/record/14901/files/journal.pcbi.1012912.pdf" TargetMode="External"/><Relationship Id="rId140" Type="http://schemas.openxmlformats.org/officeDocument/2006/relationships/hyperlink" Target="https://journals.physiology.org/doi/10.1152/physiol.00050.2024" TargetMode="External"/><Relationship Id="rId5" Type="http://schemas.openxmlformats.org/officeDocument/2006/relationships/styles" Target="styles.xml"/><Relationship Id="rId147" Type="http://schemas.openxmlformats.org/officeDocument/2006/relationships/hyperlink" Target="https://pubmed.ncbi.nlm.nih.gov/37673975/" TargetMode="External"/><Relationship Id="rId6" Type="http://schemas.openxmlformats.org/officeDocument/2006/relationships/hyperlink" Target="https://pmc.ncbi.nlm.nih.gov/articles/PMC8692796/" TargetMode="External"/><Relationship Id="rId146" Type="http://schemas.openxmlformats.org/officeDocument/2006/relationships/hyperlink" Target="https://journals.plos.org/ploscompbiol/article?id=10.1371/journal.pcbi.1012912" TargetMode="External"/><Relationship Id="rId7" Type="http://schemas.openxmlformats.org/officeDocument/2006/relationships/hyperlink" Target="https://www.frontiersin.org/journals/cell-and-developmental-biology/articles/10.3389/fcell.2021.774719/full" TargetMode="External"/><Relationship Id="rId145" Type="http://schemas.openxmlformats.org/officeDocument/2006/relationships/hyperlink" Target="https://www.synbiobeta.com/read/ai-is-decoding-the-3d-genome--and-its-doing-it-faster-than-humans-ever-could" TargetMode="External"/><Relationship Id="rId8" Type="http://schemas.openxmlformats.org/officeDocument/2006/relationships/hyperlink" Target="https://pmc.ncbi.nlm.nih.gov/articles/PMC4378457/" TargetMode="External"/><Relationship Id="rId144" Type="http://schemas.openxmlformats.org/officeDocument/2006/relationships/hyperlink" Target="https://www.biorxiv.org/content/10.1101/2025.04.10.647995v1" TargetMode="External"/><Relationship Id="rId73" Type="http://schemas.openxmlformats.org/officeDocument/2006/relationships/hyperlink" Target="https://pmc.ncbi.nlm.nih.gov/articles/PMC10425840/" TargetMode="External"/><Relationship Id="rId72" Type="http://schemas.openxmlformats.org/officeDocument/2006/relationships/hyperlink" Target="https://www.embopress.org/doi/10.1038/s44318-024-00202-5" TargetMode="External"/><Relationship Id="rId75" Type="http://schemas.openxmlformats.org/officeDocument/2006/relationships/hyperlink" Target="https://faculty.college.emory.edu/sites/corces/assets/architectural-proteins--regulators-of-3d-genome-organization-in-cell-fate.pdf" TargetMode="External"/><Relationship Id="rId74" Type="http://schemas.openxmlformats.org/officeDocument/2006/relationships/hyperlink" Target="https://pubmed.ncbi.nlm.nih.gov/37591243/" TargetMode="External"/><Relationship Id="rId77" Type="http://schemas.openxmlformats.org/officeDocument/2006/relationships/hyperlink" Target="https://pmc.ncbi.nlm.nih.gov/articles/PMC4254322/" TargetMode="External"/><Relationship Id="rId76" Type="http://schemas.openxmlformats.org/officeDocument/2006/relationships/hyperlink" Target="https://pmc.ncbi.nlm.nih.gov/articles/PMC4598269/" TargetMode="External"/><Relationship Id="rId79" Type="http://schemas.openxmlformats.org/officeDocument/2006/relationships/hyperlink" Target="https://pmc.ncbi.nlm.nih.gov/articles/PMC5495066/" TargetMode="External"/><Relationship Id="rId78" Type="http://schemas.openxmlformats.org/officeDocument/2006/relationships/hyperlink" Target="https://pmc.ncbi.nlm.nih.gov/articles/PMC5785279/" TargetMode="External"/><Relationship Id="rId71" Type="http://schemas.openxmlformats.org/officeDocument/2006/relationships/hyperlink" Target="https://pmc.ncbi.nlm.nih.gov/articles/PMC7316503/" TargetMode="External"/><Relationship Id="rId70" Type="http://schemas.openxmlformats.org/officeDocument/2006/relationships/hyperlink" Target="https://pmc.ncbi.nlm.nih.gov/articles/PMC7295573/" TargetMode="External"/><Relationship Id="rId139" Type="http://schemas.openxmlformats.org/officeDocument/2006/relationships/hyperlink" Target="https://pmc.ncbi.nlm.nih.gov/articles/PMC7371551/" TargetMode="External"/><Relationship Id="rId138" Type="http://schemas.openxmlformats.org/officeDocument/2006/relationships/hyperlink" Target="https://pmc.ncbi.nlm.nih.gov/articles/PMC11127719/" TargetMode="External"/><Relationship Id="rId137" Type="http://schemas.openxmlformats.org/officeDocument/2006/relationships/hyperlink" Target="https://elifesciences.org/articles/21660" TargetMode="External"/><Relationship Id="rId132" Type="http://schemas.openxmlformats.org/officeDocument/2006/relationships/hyperlink" Target="https://pmc.ncbi.nlm.nih.gov/articles/PMC5845197/" TargetMode="External"/><Relationship Id="rId131" Type="http://schemas.openxmlformats.org/officeDocument/2006/relationships/hyperlink" Target="https://epigenie.com/epigenetics-research-methods-and-technology/chromatin-analysis/chromatin-conformation-analysis-3c-techniques/" TargetMode="External"/><Relationship Id="rId130" Type="http://schemas.openxmlformats.org/officeDocument/2006/relationships/hyperlink" Target="https://en.wikipedia.org/wiki/Hi-C_(genomic_analysis_technique)" TargetMode="External"/><Relationship Id="rId136" Type="http://schemas.openxmlformats.org/officeDocument/2006/relationships/hyperlink" Target="https://www.jove.com/t/60712/3d-multicolor-dna-fish-tool-to-study-nuclear-architecture-human" TargetMode="External"/><Relationship Id="rId135" Type="http://schemas.openxmlformats.org/officeDocument/2006/relationships/hyperlink" Target="https://pmc.ncbi.nlm.nih.gov/articles/PMC8597843/" TargetMode="External"/><Relationship Id="rId134" Type="http://schemas.openxmlformats.org/officeDocument/2006/relationships/hyperlink" Target="https://journals.plos.org/ploscompbiol/article?id=10.1371/journal.pcbi.1012136" TargetMode="External"/><Relationship Id="rId133" Type="http://schemas.openxmlformats.org/officeDocument/2006/relationships/hyperlink" Target="https://academic.oup.com/jxb/article/75/17/5357/7617848" TargetMode="External"/><Relationship Id="rId62" Type="http://schemas.openxmlformats.org/officeDocument/2006/relationships/hyperlink" Target="https://pmc.ncbi.nlm.nih.gov/articles/PMC7566886/" TargetMode="External"/><Relationship Id="rId61" Type="http://schemas.openxmlformats.org/officeDocument/2006/relationships/hyperlink" Target="https://pmc.ncbi.nlm.nih.gov/articles/PMC9376198/" TargetMode="External"/><Relationship Id="rId64" Type="http://schemas.openxmlformats.org/officeDocument/2006/relationships/hyperlink" Target="https://www.tandfonline.com/doi/abs/10.1080/19491034.2020.1782024" TargetMode="External"/><Relationship Id="rId63" Type="http://schemas.openxmlformats.org/officeDocument/2006/relationships/hyperlink" Target="https://www.pnas.org/doi/10.1073/pnas.1518552112" TargetMode="External"/><Relationship Id="rId66" Type="http://schemas.openxmlformats.org/officeDocument/2006/relationships/hyperlink" Target="https://pmc.ncbi.nlm.nih.gov/articles/PMC6329450/" TargetMode="External"/><Relationship Id="rId65" Type="http://schemas.openxmlformats.org/officeDocument/2006/relationships/hyperlink" Target="https://www.biorxiv.org/content/10.1101/2025.01.26.634934v1.full-text" TargetMode="External"/><Relationship Id="rId68" Type="http://schemas.openxmlformats.org/officeDocument/2006/relationships/hyperlink" Target="https://pubmed.ncbi.nlm.nih.gov/32534241/" TargetMode="External"/><Relationship Id="rId67" Type="http://schemas.openxmlformats.org/officeDocument/2006/relationships/hyperlink" Target="https://www.bsiranosian.com/bioinformatics/is-loop-extrusion-responsible-for-the-3d-structure-of-the-genome/" TargetMode="External"/><Relationship Id="rId60" Type="http://schemas.openxmlformats.org/officeDocument/2006/relationships/hyperlink" Target="https://mirnylab.mit.edu/projects/research-projects-emerging-evidence-for-loop-extrusion/" TargetMode="External"/><Relationship Id="rId69" Type="http://schemas.openxmlformats.org/officeDocument/2006/relationships/hyperlink" Target="https://pmc.ncbi.nlm.nih.gov/articles/PMC10132984/" TargetMode="External"/><Relationship Id="rId51" Type="http://schemas.openxmlformats.org/officeDocument/2006/relationships/hyperlink" Target="https://unopertutto.unige.net/discovery/fulldisplay?docid=cdi_proquest_miscellaneous_2245606500&amp;context=PC&amp;vid=39GEN_INST:39GEN_VU1&amp;lang=it&amp;search_scope=MyInst_and_CI&amp;adaptor=Primo+Central&amp;tab=Everything&amp;query=sub,exact,+Enhancer+Elements,+Genetic+&amp;offset=30" TargetMode="External"/><Relationship Id="rId50" Type="http://schemas.openxmlformats.org/officeDocument/2006/relationships/hyperlink" Target="https://pure.mpg.de/rest/items/item_3571981_1/component/file_3571982/content?download=true" TargetMode="External"/><Relationship Id="rId53" Type="http://schemas.openxmlformats.org/officeDocument/2006/relationships/hyperlink" Target="https://pmc.ncbi.nlm.nih.gov/articles/PMC5973195/" TargetMode="External"/><Relationship Id="rId52" Type="http://schemas.openxmlformats.org/officeDocument/2006/relationships/hyperlink" Target="https://pmc.ncbi.nlm.nih.gov/articles/PMC6512960/" TargetMode="External"/><Relationship Id="rId55" Type="http://schemas.openxmlformats.org/officeDocument/2006/relationships/hyperlink" Target="https://www.embopress.org/doi/10.15252/embj.201798083" TargetMode="External"/><Relationship Id="rId54" Type="http://schemas.openxmlformats.org/officeDocument/2006/relationships/hyperlink" Target="https://pmc.ncbi.nlm.nih.gov/articles/PMC4889513/" TargetMode="External"/><Relationship Id="rId57" Type="http://schemas.openxmlformats.org/officeDocument/2006/relationships/hyperlink" Target="https://www.biorxiv.org/content/10.1101/2024.10.02.616323v1.full-text" TargetMode="External"/><Relationship Id="rId56" Type="http://schemas.openxmlformats.org/officeDocument/2006/relationships/hyperlink" Target="https://academic.oup.com/nar/article/40/22/11202/1155465" TargetMode="External"/><Relationship Id="rId59" Type="http://schemas.openxmlformats.org/officeDocument/2006/relationships/hyperlink" Target="https://www.biorxiv.org/content/10.1101/2024.05.29.596439v1.full.pdf" TargetMode="External"/><Relationship Id="rId154" Type="http://schemas.openxmlformats.org/officeDocument/2006/relationships/hyperlink" Target="https://www.frontiersin.org/journals/medicine/articles/10.3389/fmed.2024.1527600/full" TargetMode="External"/><Relationship Id="rId58" Type="http://schemas.openxmlformats.org/officeDocument/2006/relationships/hyperlink" Target="https://elifesciences.org/articles/53885/peer-reviews" TargetMode="External"/><Relationship Id="rId153" Type="http://schemas.openxmlformats.org/officeDocument/2006/relationships/hyperlink" Target="https://academic.oup.com/narcancer/article/3/4/zcab048/6478697" TargetMode="External"/><Relationship Id="rId152" Type="http://schemas.openxmlformats.org/officeDocument/2006/relationships/hyperlink" Target="https://www.spandidos-publications.com/10.3892/or.2023.8496" TargetMode="External"/><Relationship Id="rId151" Type="http://schemas.openxmlformats.org/officeDocument/2006/relationships/hyperlink" Target="https://www.researchgate.net/figure/Some-proposed-future-directions-of-3D-genomics-research-in-plants-There-are-many_fig3_349178697" TargetMode="External"/><Relationship Id="rId155" Type="http://schemas.openxmlformats.org/officeDocument/2006/relationships/hyperlink" Target="https://pmc.ncbi.nlm.nih.gov/articles/PMC96204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