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The Biophysical Landscape of the Genome: From Chromatin Mechanics to Cellular Function</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Introduction</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Packaging Problem and the Dynamic Genome</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eukaryotic cell faces a remarkable topological and logistical challenge: compacting approximately two meters of DNA into a nucleus mere microns in diameter, a feat equivalent to packing 40 kilometers of fine thread into a tennis ball.</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For decades, this challenge was viewed primarily through the lens of static packaging, with chromatin—the complex of DNA and its associated proteins—seen as an inert scaffold. However, this perspective has undergone a profound transformation. It is now unequivocally clear that chromatin is not a static structure but a highly dynamic, information-rich biopolymer whose physical properties are intrinsically linked to its function.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 genome must be simultaneously condensed and accessible for essential DNA-templated processes such as transcription, replication, and repair.</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review posits that the biophysical characteristics of chromatin—its mechanics, electrostatics, and material state—are not merely consequences of its biological activity but are fundamental regulators of it.</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0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Biophysical Perspective</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To truly comprehend genome function, one must integrate the principles of molecular biology with those of polymer physics, electrostatics, and soft matter physics.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Chromosome conformation capture (3C) and its derivatives, such as Hi-C, have revealed a "rugged energy landscape" of chromatin interactions, where the frequencies of contact between genomic loci reflect underlying pairwise energies.</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This landscape, shaped by a combination of specific biochemical interactions and the inherent physical properties of the chromatin polymer, dictates the hierarchical organization of the genome. The exploration of this landscape, for instance through computational models that simulate the random walk of a probe, reveals a metastable, multi-level organization that directly informs our understanding of structure-function relationships.</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This review will systematically explore this biophysical landscape, from the fundamental dynamics of the nucleosome to the large-scale architecture of chromosome territories.</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1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Roadmap of the Review</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report will navigate the multi-scale complexity of chromatin biophysics. Section 1 will deconstruct the hierarchical organization of chromatin, from the nucleosome to chromosome territories, critically evaluating historical models in light of modern data. Section 2 will delve into the fundamental biophysical properties—mechanical, electrostatic, and material—that govern chromatin behavior. Section 3 will provide a comparative analysis of euchromatin and heterochromatin, linking their distinct biophysical signatures to their functional roles. Section 4 will explicitly connect these physical properties to core cellular processes, including transcription, replication, and repair. Section 5 will explore how the deregulation of chromatin biophysics contributes to human diseases, notably cancer and neurodegenerative disorders. Finally, Section 6 will survey the key experimental and computational tools that have propelled the field forward and will outline the major unanswered questions that define its future frontiers.</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1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Section 1: The Hierarchical Architecture of Chromatin</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spatial organization of the genome is not random but is structured in a complex, multi-layered hierarchy. This organization spans orders of magnitude, from the nanometer-scale wrapping of DNA around histones to the micron-scale segregation of entire chromosomes. Understanding this architecture is the first step toward deciphering the physical rules that govern genome function. Modern techniques, particularly chromosome conformation capture (Hi-C) and advanced microscopy, have challenged classical models, revealing a far more dynamic and intricate system than previously imagined.</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1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1.1 The Nucleosome: The Dynamic Foundation of Chromatin</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At the base of the chromatin hierarchy lies the nucleosome, the fundamental repeating unit of chromatin.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Its structure and, more importantly, its intrinsic dynamics are the foundation upon which all higher-order folding is built.</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1C">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Structure and Composition</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canonical nucleosome core particle (NCP) consists of 146-147 base pairs (bp) of DNA wrapped in approximately 1.65 left-handed superhelical turns around a protein core.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core is a histone octamer, composed of two copies each of the four core histones: H2A, H2B, H3, and H4.</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These NCPs are connected by stretches of linker DNA, which can range from approximately 20 to 80 bp in length, forming a flexible polymer chain often described as a "beads-on-a-string" or 10-nm fiber.</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The histone proteins possess structured globular domains that form the octamer core and flexible, intrinsically disordered N- and C-terminal "tails" that protrude from the core and are critical sites for post-translational modifications (PTMs) and inter-nucleosomal interactions.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20">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Inherent Biophysical Dynamics</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nucleosome is far from a static spool. Single-molecule studies have been instrumental in revealing its inherent dynamism, which is crucial for regulating the accessibility of the underlying DNA sequence.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23">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DNA Unwrapping/Rewrapping ("Breathing"):</w:t>
      </w:r>
      <w:r w:rsidDel="00000000" w:rsidR="00000000" w:rsidRPr="00000000">
        <w:rPr>
          <w:rFonts w:ascii="Google Sans Text" w:cs="Google Sans Text" w:eastAsia="Google Sans Text" w:hAnsi="Google Sans Text"/>
          <w:i w:val="0"/>
          <w:color w:val="1b1c1d"/>
          <w:sz w:val="24"/>
          <w:szCs w:val="24"/>
          <w:rtl w:val="0"/>
        </w:rPr>
        <w:t xml:space="preserve"> One of the most critical dynamic properties is the spontaneous, transient unwrapping and rewrapping of DNA from the histone core, a phenomenon often termed "nucleosome breathing".</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Single-molecule Förster resonance energy transfer (smFRET) experiments, which measure distances between fluorescent labels placed on the DNA and histones, have directly visualized these fluctuations.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unwrapping typically occurs at the entry/exit points of the DNA, making the terminal regions of nucleosomal DNA transiently accessible. This dynamic accessibility is not a mere curiosity; it is a fundamental mechanism that allows DNA-binding proteins, such as transcription factors, to gain access to their target sequences even when those sequences are part of a nucleosome.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 kinetics of this process are highly sensitive to the local environment. For instance, increasing salt concentrations can destabilize DNA-histone electrostatic interactions, leading to more frequent or extensive unwrapping events.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24">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Nucleosome Sliding and Repositioning:</w:t>
      </w:r>
      <w:r w:rsidDel="00000000" w:rsidR="00000000" w:rsidRPr="00000000">
        <w:rPr>
          <w:rFonts w:ascii="Google Sans Text" w:cs="Google Sans Text" w:eastAsia="Google Sans Text" w:hAnsi="Google Sans Text"/>
          <w:i w:val="0"/>
          <w:color w:val="1b1c1d"/>
          <w:sz w:val="24"/>
          <w:szCs w:val="24"/>
          <w:rtl w:val="0"/>
        </w:rPr>
        <w:t xml:space="preserve"> In addition to DNA breathing, entire nucleosomes can be mobile, translocating along the DNA template. This sliding can be an active process, driven by ATP-dependent chromatin remodeling enzymes, or a passive one, occurring through thermal diffusion.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Single-molecule tracking techniques, such as high-speed atomic force microscopy (HS-AFM), have enabled the direct visualization and quantification of this motion.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These studies have measured the diffusion constants of nucleosomes and revealed how this mobility is influenced by factors like histone variants. For example, centromeric nucleosomes containing the CENP-A variant exhibit distinct diffusion kinetics compared to canonical H3 nucleosomes, and their mobility can be further modulated by the binding of other kinetochore proteins.</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 This tunable mobility is a key biophysical parameter that controls the exposure of regulatory DNA sequences.</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26">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Modulation by Chaperones, Remodelers, and Modifications</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intrinsic dynamics of the nucleosome are under tight cellular control. Single-molecule force spectroscopy techniques, such as optical and magnetic tweezers, have been pivotal in dissecting how various factors modulate the mechanical stability and dynamic behavior of nucleosomes.</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By applying tension to single chromatin fibers, researchers can measure the forces required to unfold nucleosomes and study how this process is affected by histone chaperones (which mediate nucleosome assembly/disassembly), ATP-dependent remodelers (which actively slide or evict nucleosomes), histone variants (which alter stability), and PTMs (which change physicochemical properties).</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These studies paint a picture of the nucleosome as a highly versatile and responsive regulatory hub, whose physical properties are constantly being tuned to meet the demands of DNA-based activities.</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2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1.2 The Chromatin Fiber: From Beads-on-a-String to Higher-Order Folding</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"beads-on-a-string" fiber represents the first level of chromatin organization. How this 10-nm fiber is further compacted has been a subject of intense research and significant debate for decades.</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2E">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10-nm "Beads-on-a-String" Fiber</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This structure is the most fundamental state of chromatin beyond the individual nucleosome.</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It is best described as a flexible polymer, whose mechanical properties are highly heterogeneous and depend on local factors. The length of the linker DNA, for instance, has a profound impact on the fiber's topology and folding properties. Models suggest that variations in linker length of just a few base pairs can alter the rotational phasing of adjacent nucleosomes, leading to different energetically favorable fiber geometries and influencing processes like transcription.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32">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30-nm Fiber Controversy: A Critical Re-evaluation</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For many years, the textbook model of chromatin compaction involved the regular coiling of the 10-nm fiber into a more compact, 30-nm diameter structure.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This concept, however, has been largely overturned by modern experimental evidence.</w:t>
      </w:r>
    </w:p>
    <w:p w:rsidR="00000000" w:rsidDel="00000000" w:rsidP="00000000" w:rsidRDefault="00000000" w:rsidRPr="00000000" w14:paraId="00000035">
      <w:pPr>
        <w:numPr>
          <w:ilvl w:val="0"/>
          <w:numId w:val="1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Historical Models:</w:t>
      </w:r>
      <w:r w:rsidDel="00000000" w:rsidR="00000000" w:rsidRPr="00000000">
        <w:rPr>
          <w:rFonts w:ascii="Google Sans Text" w:cs="Google Sans Text" w:eastAsia="Google Sans Text" w:hAnsi="Google Sans Text"/>
          <w:i w:val="0"/>
          <w:color w:val="1b1c1d"/>
          <w:sz w:val="24"/>
          <w:szCs w:val="24"/>
          <w:rtl w:val="0"/>
        </w:rPr>
        <w:t xml:space="preserve"> Two principal models for the 30-nm fiber were proposed based on early electron microscopy and biochemical data. The </w:t>
      </w:r>
      <w:r w:rsidDel="00000000" w:rsidR="00000000" w:rsidRPr="00000000">
        <w:rPr>
          <w:rFonts w:ascii="Google Sans Text" w:cs="Google Sans Text" w:eastAsia="Google Sans Text" w:hAnsi="Google Sans Text"/>
          <w:b w:val="1"/>
          <w:i w:val="0"/>
          <w:color w:val="1b1c1d"/>
          <w:sz w:val="24"/>
          <w:szCs w:val="24"/>
          <w:rtl w:val="0"/>
        </w:rPr>
        <w:t xml:space="preserve">one-start "solenoid" model</w:t>
      </w:r>
      <w:r w:rsidDel="00000000" w:rsidR="00000000" w:rsidRPr="00000000">
        <w:rPr>
          <w:rFonts w:ascii="Google Sans Text" w:cs="Google Sans Text" w:eastAsia="Google Sans Text" w:hAnsi="Google Sans Text"/>
          <w:i w:val="0"/>
          <w:color w:val="1b1c1d"/>
          <w:sz w:val="24"/>
          <w:szCs w:val="24"/>
          <w:rtl w:val="0"/>
        </w:rPr>
        <w:t xml:space="preserve"> envisioned the nucleosome chain coiling into a simple helix with the linker DNA bent in the interior.</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r w:rsidDel="00000000" w:rsidR="00000000" w:rsidRPr="00000000">
        <w:rPr>
          <w:rFonts w:ascii="Google Sans Text" w:cs="Google Sans Text" w:eastAsia="Google Sans Text" w:hAnsi="Google Sans Text"/>
          <w:i w:val="0"/>
          <w:color w:val="1b1c1d"/>
          <w:sz w:val="24"/>
          <w:szCs w:val="24"/>
          <w:rtl w:val="0"/>
        </w:rPr>
        <w:t xml:space="preserve"> The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b w:val="1"/>
          <w:i w:val="0"/>
          <w:color w:val="1b1c1d"/>
          <w:sz w:val="24"/>
          <w:szCs w:val="24"/>
          <w:rtl w:val="0"/>
        </w:rPr>
        <w:t xml:space="preserve">two-start "zigzag" model</w:t>
      </w:r>
      <w:r w:rsidDel="00000000" w:rsidR="00000000" w:rsidRPr="00000000">
        <w:rPr>
          <w:rFonts w:ascii="Google Sans Text" w:cs="Google Sans Text" w:eastAsia="Google Sans Text" w:hAnsi="Google Sans Text"/>
          <w:i w:val="0"/>
          <w:color w:val="1b1c1d"/>
          <w:sz w:val="24"/>
          <w:szCs w:val="24"/>
          <w:rtl w:val="0"/>
        </w:rPr>
        <w:t xml:space="preserve"> proposed that two parallel stacks of nucleosomes interdigitate, with straight linker DNA crisscrossing the central axis.</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r w:rsidDel="00000000" w:rsidR="00000000" w:rsidRPr="00000000">
        <w:rPr>
          <w:rFonts w:ascii="Google Sans Text" w:cs="Google Sans Text" w:eastAsia="Google Sans Text" w:hAnsi="Google Sans Text"/>
          <w:i w:val="0"/>
          <w:color w:val="1b1c1d"/>
          <w:sz w:val="24"/>
          <w:szCs w:val="24"/>
          <w:rtl w:val="0"/>
        </w:rPr>
        <w:t xml:space="preserve"> These models were supported by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sz w:val="24"/>
          <w:szCs w:val="24"/>
          <w:rtl w:val="0"/>
        </w:rPr>
        <w:t xml:space="preserve">in vitro</w:t>
      </w:r>
      <w:r w:rsidDel="00000000" w:rsidR="00000000" w:rsidRPr="00000000">
        <w:rPr>
          <w:rFonts w:ascii="Google Sans Text" w:cs="Google Sans Text" w:eastAsia="Google Sans Text" w:hAnsi="Google Sans Text"/>
          <w:i w:val="0"/>
          <w:color w:val="1b1c1d"/>
          <w:sz w:val="24"/>
          <w:szCs w:val="24"/>
          <w:rtl w:val="0"/>
        </w:rPr>
        <w:t xml:space="preserve"> reconstitution experiments under specific salt conditions and by early small-angle X-ray scattering (SAXS) studies of isolated chromosomes, which consistently showed a diffraction peak corresponding to a ~30 nm spacing.</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p>
    <w:p w:rsidR="00000000" w:rsidDel="00000000" w:rsidP="00000000" w:rsidRDefault="00000000" w:rsidRPr="00000000" w14:paraId="00000036">
      <w:pPr>
        <w:numPr>
          <w:ilvl w:val="0"/>
          <w:numId w:val="1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Challenging Evidence and a Paradigm Shift:</w:t>
      </w:r>
      <w:r w:rsidDel="00000000" w:rsidR="00000000" w:rsidRPr="00000000">
        <w:rPr>
          <w:rFonts w:ascii="Google Sans Text" w:cs="Google Sans Text" w:eastAsia="Google Sans Text" w:hAnsi="Google Sans Text"/>
          <w:i w:val="0"/>
          <w:color w:val="1b1c1d"/>
          <w:sz w:val="24"/>
          <w:szCs w:val="24"/>
          <w:rtl w:val="0"/>
        </w:rPr>
        <w:t xml:space="preserve"> The consensus began to shift dramatically with the application of techniques that could visualize chromatin in a more native state. Cryo-electron microscopy (cryo-EM) of vitrified, unfixed mitotic chromosomes and interphase nuclei failed to detect any evidence of regular, repeating 30-nm fibers.</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Instead, these high-resolution images revealed a uniform but disordered texture, suggesting a much more irregularly folded organization.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The decisive blow to the 30-nm fiber model came from a careful re-examination of the SAXS data. It was discovered that the characteristic 30-nm peak observed in preparations of isolated mitotic chromosomes was an artifact caused by contaminating ribosomes on the chromosome surface.</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When these ribosomes were washed away, the 30-nm peak disappeared almost completely, while peaks corresponding to internucleosomal distances (e.g., 6 nm and 11 nm) remained.</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This finding invalidated one of the key pillars of evidence for the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sz w:val="24"/>
          <w:szCs w:val="24"/>
          <w:rtl w:val="0"/>
        </w:rPr>
        <w:t xml:space="preserve">in vivo</w:t>
      </w:r>
      <w:r w:rsidDel="00000000" w:rsidR="00000000" w:rsidRPr="00000000">
        <w:rPr>
          <w:rFonts w:ascii="Google Sans Text" w:cs="Google Sans Text" w:eastAsia="Google Sans Text" w:hAnsi="Google Sans Text"/>
          <w:i w:val="0"/>
          <w:color w:val="1b1c1d"/>
          <w:sz w:val="24"/>
          <w:szCs w:val="24"/>
          <w:rtl w:val="0"/>
        </w:rPr>
        <w:t xml:space="preserve"> existence of the 30-nm fiber as a general feature of chromatin organization. While such structures can be formed </w:t>
      </w:r>
      <w:r w:rsidDel="00000000" w:rsidR="00000000" w:rsidRPr="00000000">
        <w:rPr>
          <w:rFonts w:ascii="Google Sans Text" w:cs="Google Sans Text" w:eastAsia="Google Sans Text" w:hAnsi="Google Sans Text"/>
          <w:i w:val="1"/>
          <w:color w:val="1b1c1d"/>
          <w:sz w:val="24"/>
          <w:szCs w:val="24"/>
          <w:rtl w:val="0"/>
        </w:rPr>
        <w:t xml:space="preserve">in vitro</w:t>
      </w:r>
      <w:r w:rsidDel="00000000" w:rsidR="00000000" w:rsidRPr="00000000">
        <w:rPr>
          <w:rFonts w:ascii="Google Sans Text" w:cs="Google Sans Text" w:eastAsia="Google Sans Text" w:hAnsi="Google Sans Text"/>
          <w:i w:val="0"/>
          <w:color w:val="1b1c1d"/>
          <w:sz w:val="24"/>
          <w:szCs w:val="24"/>
          <w:rtl w:val="0"/>
        </w:rPr>
        <w:t xml:space="preserve"> under specific, non-physiological conditions and may exist in highly specialized, transcriptionally inert cells like avian erythrocytes, they are not considered a canonical feature of chromatin in most eukaryotic cells.</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38">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Alternative Models of Compaction</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fall of the 30-nm fiber model has led to a new understanding of local chromatin compaction, one that emphasizes heterogeneity and dynamism.</w:t>
      </w:r>
    </w:p>
    <w:p w:rsidR="00000000" w:rsidDel="00000000" w:rsidP="00000000" w:rsidRDefault="00000000" w:rsidRPr="00000000" w14:paraId="0000003B">
      <w:pPr>
        <w:numPr>
          <w:ilvl w:val="0"/>
          <w:numId w:val="1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Irregularly Folded Fibers and "Chromatin Clutches":</w:t>
      </w:r>
      <w:r w:rsidDel="00000000" w:rsidR="00000000" w:rsidRPr="00000000">
        <w:rPr>
          <w:rFonts w:ascii="Google Sans Text" w:cs="Google Sans Text" w:eastAsia="Google Sans Text" w:hAnsi="Google Sans Text"/>
          <w:i w:val="0"/>
          <w:color w:val="1b1c1d"/>
          <w:sz w:val="24"/>
          <w:szCs w:val="24"/>
          <w:rtl w:val="0"/>
        </w:rPr>
        <w:t xml:space="preserve"> The current view, supported by cryo-EM and SAXS, is that the 10-nm fiber undergoes compact, irregular folding.</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This results in domains of aggregated nucleosomes, which have been termed "chromatin clutches" or "nucleosome groups".</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The key feature of this model is that the packing density within these clutches is not fixed but is a regulated property. For instance, histone acetylation, which neutralizes the positive charge of histone tails, leads to a decrease in the size and packing density of these clutches, creating a more "open" and accessible structure.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This model replaces the idea of a single, uniform compacted state with a landscape of locally and dynamically regulated compaction states.</w:t>
      </w:r>
    </w:p>
    <w:p w:rsidR="00000000" w:rsidDel="00000000" w:rsidP="00000000" w:rsidRDefault="00000000" w:rsidRPr="00000000" w14:paraId="0000003C">
      <w:pPr>
        <w:numPr>
          <w:ilvl w:val="0"/>
          <w:numId w:val="1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Fractal Globules:</w:t>
      </w:r>
      <w:r w:rsidDel="00000000" w:rsidR="00000000" w:rsidRPr="00000000">
        <w:rPr>
          <w:rFonts w:ascii="Google Sans Text" w:cs="Google Sans Text" w:eastAsia="Google Sans Text" w:hAnsi="Google Sans Text"/>
          <w:i w:val="0"/>
          <w:color w:val="1b1c1d"/>
          <w:sz w:val="24"/>
          <w:szCs w:val="24"/>
          <w:rtl w:val="0"/>
        </w:rPr>
        <w:t xml:space="preserve"> A compelling theoretical framework for this irregular folding is the "fractal globule" model.</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A fractal globule is a state of polymer collapse that is compact yet largely unentangled, allowing for easy unfolding and refolding. This "crumpled" organization is consistent with the power-law scaling of contact probability observed in Hi-C data (where the contact frequency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P(s) between two loci separated by a genomic distance s scales as P(s)∼s−1) and with the disordered appearance of chromatin in high-resolution microscopy.</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This model provides a physical basis for how the genome can be densely packed while remaining functionally dynamic.</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demise of the 30-nm fiber as a canonical structure represents more than a simple structural correction; it signifies a fundamental shift in understanding the biophysics of local compaction. A regular, repeating fiber would imply uniform mechanical properties and predictable accessibility along its length. In contrast, an irregularly folded fiber implies a heterogeneous landscape of local stiffness, dynamics, and accessibility. This view suggests that local compaction is not a default, globally uniform state but a highly variable and locally regulated property, controlled by the specific milieu of proteins and histone modifications at any given locus. This aligns perfectly with a view of chromatin as a system with a rugged energy landscape, where function is dictated by local, rather than global, physical properties.</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3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1.3 Chromatin Loops and Topologically Associating Domains (TADs)</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Moving up the organizational scale, at the level of tens of kilobases to a few megabases, the chromatin fiber is organized into loops and domains that are fundamental to gene regulation.</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43">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Definition and Identification</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Chromosome conformation capture techniques, especially Hi-C, have revealed that chromosomes are partitioned into discrete structural units known as Topologically Associating Domains (TADs).</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On a Hi-C contact map, which plots the interaction frequency between all pairs of genomic loci, TADs appear as distinct squares along the diagonal, indicating that DNA within a TAD interacts much more frequently with itself than with sequences outside the TAD.</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These domains are considered fundamental structural and functional units of the genome. They act as insulated neighborhoods, facilitating interactions between enhancers and their target promoters within the domain while restricting their interactions with genes in adjacent TADs.</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The disruption of TAD boundaries, for example by genomic rearrangements, can lead to miswiring of regulatory circuits and is associated with developmental disorders and cancer.</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47">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Loop Extrusion Model</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prevailing mechanism for the formation of TADs and the underlying chromatin loops is the </w:t>
      </w:r>
      <w:r w:rsidDel="00000000" w:rsidR="00000000" w:rsidRPr="00000000">
        <w:rPr>
          <w:rFonts w:ascii="Google Sans Text" w:cs="Google Sans Text" w:eastAsia="Google Sans Text" w:hAnsi="Google Sans Text"/>
          <w:b w:val="1"/>
          <w:i w:val="0"/>
          <w:color w:val="1b1c1d"/>
          <w:sz w:val="24"/>
          <w:szCs w:val="24"/>
          <w:rtl w:val="0"/>
        </w:rPr>
        <w:t xml:space="preserve">loop extrusion model</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This model posits that a ring-shaped protein complex,</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cohesin</w:t>
      </w:r>
      <w:r w:rsidDel="00000000" w:rsidR="00000000" w:rsidRPr="00000000">
        <w:rPr>
          <w:rFonts w:ascii="Google Sans Text" w:cs="Google Sans Text" w:eastAsia="Google Sans Text" w:hAnsi="Google Sans Text"/>
          <w:i w:val="0"/>
          <w:color w:val="1b1c1d"/>
          <w:sz w:val="24"/>
          <w:szCs w:val="24"/>
          <w:rtl w:val="0"/>
        </w:rPr>
        <w:t xml:space="preserve">, binds to the chromatin fiber and begins to actively extrude a loop of DNA, reeling the fiber through its ring.</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This process continues until the cohesin complex encounters a boundary element, most notably the DNA-binding protein</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CTCF</w:t>
      </w:r>
      <w:r w:rsidDel="00000000" w:rsidR="00000000" w:rsidRPr="00000000">
        <w:rPr>
          <w:rFonts w:ascii="Google Sans Text" w:cs="Google Sans Text" w:eastAsia="Google Sans Text" w:hAnsi="Google Sans Text"/>
          <w:i w:val="0"/>
          <w:color w:val="1b1c1d"/>
          <w:sz w:val="24"/>
          <w:szCs w:val="24"/>
          <w:rtl w:val="0"/>
        </w:rPr>
        <w:t xml:space="preserve">, which is bound to a specific recognition motif. For a stable loop to form, cohesin must encounter two CTCF proteins bound in a convergent orientation (i.e., with their binding motifs pointing toward each other).</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 CTCF proteins act as a barrier, stalling the extrusion process and defining the base of a relatively stable chromatin loop, which in turn defines the boundaries of a TAD.</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4D">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Biophysical Properties and Dynamics</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While Hi-C maps provide a static, population-averaged view, TADs and their constituent loops are highly dynamic structures. Single-molecule imaging and fluorescence recovery after photobleaching (FRAP) experiments have shown that both cohesin and CTCF have finite residence times on chromatin.</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This implies that the loops holding TADs together are not permanent fixtures but are constantly forming, dissolving, and reforming. Studies combining live-cell imaging and physical modeling suggest that CTCF-anchored loops have an average lifetime of approximately 10-30 minutes.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This dynamic nature challenges the idea of TADs as rigid, static compartments. Instead, their insulating properties likely arise from a time-averaged statistical preference for intra-domain interactions over inter-domain ones. A given enhancer and promoter within a TAD are not always in contact, but the loop extrusion process dramatically increases the probability that they will encounter each other over time compared to an enhancer in a neighboring TAD.</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5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1.4 Large-Scale Organization: A/B Compartments and Chromosome Territories (CTs)</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At the largest scales, the genome is segregated into compartments and territories that reflect broad patterns of activity and nuclear geography.</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55">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A/B Compartmentalization</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At the multi-megabase scale, Hi-C maps reveal a characteristic plaid or checkerboard pattern, which reflects the segregation of the genome into two major spatial compartments: the A and B compartments.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This compartmentalization represents a fundamental partitioning of the nucleus.</w:t>
      </w:r>
    </w:p>
    <w:p w:rsidR="00000000" w:rsidDel="00000000" w:rsidP="00000000" w:rsidRDefault="00000000" w:rsidRPr="00000000" w14:paraId="00000058">
      <w:pPr>
        <w:numPr>
          <w:ilvl w:val="0"/>
          <w:numId w:val="1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The </w:t>
      </w:r>
      <w:r w:rsidDel="00000000" w:rsidR="00000000" w:rsidRPr="00000000">
        <w:rPr>
          <w:rFonts w:ascii="Google Sans Text" w:cs="Google Sans Text" w:eastAsia="Google Sans Text" w:hAnsi="Google Sans Text"/>
          <w:b w:val="1"/>
          <w:i w:val="0"/>
          <w:color w:val="1b1c1d"/>
          <w:sz w:val="24"/>
          <w:szCs w:val="24"/>
          <w:rtl w:val="0"/>
        </w:rPr>
        <w:t xml:space="preserve">A compartment</w:t>
      </w:r>
      <w:r w:rsidDel="00000000" w:rsidR="00000000" w:rsidRPr="00000000">
        <w:rPr>
          <w:rFonts w:ascii="Google Sans Text" w:cs="Google Sans Text" w:eastAsia="Google Sans Text" w:hAnsi="Google Sans Text"/>
          <w:i w:val="0"/>
          <w:color w:val="1b1c1d"/>
          <w:sz w:val="24"/>
          <w:szCs w:val="24"/>
          <w:rtl w:val="0"/>
        </w:rPr>
        <w:t xml:space="preserve"> is generally associated with open, accessible, and transcriptionally active </w:t>
      </w:r>
      <w:r w:rsidDel="00000000" w:rsidR="00000000" w:rsidRPr="00000000">
        <w:rPr>
          <w:rFonts w:ascii="Google Sans Text" w:cs="Google Sans Text" w:eastAsia="Google Sans Text" w:hAnsi="Google Sans Text"/>
          <w:b w:val="1"/>
          <w:i w:val="0"/>
          <w:color w:val="1b1c1d"/>
          <w:sz w:val="24"/>
          <w:szCs w:val="24"/>
          <w:rtl w:val="0"/>
        </w:rPr>
        <w:t xml:space="preserve">euchromatin</w:t>
      </w:r>
      <w:r w:rsidDel="00000000" w:rsidR="00000000" w:rsidRPr="00000000">
        <w:rPr>
          <w:rFonts w:ascii="Google Sans Text" w:cs="Google Sans Text" w:eastAsia="Google Sans Text" w:hAnsi="Google Sans Text"/>
          <w:i w:val="0"/>
          <w:color w:val="1b1c1d"/>
          <w:sz w:val="24"/>
          <w:szCs w:val="24"/>
          <w:rtl w:val="0"/>
        </w:rPr>
        <w:t xml:space="preserve">. It is rich in genes and active epigenetic marks.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59">
      <w:pPr>
        <w:numPr>
          <w:ilvl w:val="0"/>
          <w:numId w:val="1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The </w:t>
      </w:r>
      <w:r w:rsidDel="00000000" w:rsidR="00000000" w:rsidRPr="00000000">
        <w:rPr>
          <w:rFonts w:ascii="Google Sans Text" w:cs="Google Sans Text" w:eastAsia="Google Sans Text" w:hAnsi="Google Sans Text"/>
          <w:b w:val="1"/>
          <w:i w:val="0"/>
          <w:color w:val="1b1c1d"/>
          <w:sz w:val="24"/>
          <w:szCs w:val="24"/>
          <w:rtl w:val="0"/>
        </w:rPr>
        <w:t xml:space="preserve">B compartment</w:t>
      </w:r>
      <w:r w:rsidDel="00000000" w:rsidR="00000000" w:rsidRPr="00000000">
        <w:rPr>
          <w:rFonts w:ascii="Google Sans Text" w:cs="Google Sans Text" w:eastAsia="Google Sans Text" w:hAnsi="Google Sans Text"/>
          <w:i w:val="0"/>
          <w:color w:val="1b1c1d"/>
          <w:sz w:val="24"/>
          <w:szCs w:val="24"/>
          <w:rtl w:val="0"/>
        </w:rPr>
        <w:t xml:space="preserve"> is associated with dense, inaccessible, and transcriptionally repressed </w:t>
      </w:r>
      <w:r w:rsidDel="00000000" w:rsidR="00000000" w:rsidRPr="00000000">
        <w:rPr>
          <w:rFonts w:ascii="Google Sans Text" w:cs="Google Sans Text" w:eastAsia="Google Sans Text" w:hAnsi="Google Sans Text"/>
          <w:b w:val="1"/>
          <w:i w:val="0"/>
          <w:color w:val="1b1c1d"/>
          <w:sz w:val="24"/>
          <w:szCs w:val="24"/>
          <w:rtl w:val="0"/>
        </w:rPr>
        <w:t xml:space="preserve">heterochromatin</w:t>
      </w:r>
      <w:r w:rsidDel="00000000" w:rsidR="00000000" w:rsidRPr="00000000">
        <w:rPr>
          <w:rFonts w:ascii="Google Sans Text" w:cs="Google Sans Text" w:eastAsia="Google Sans Text" w:hAnsi="Google Sans Text"/>
          <w:i w:val="0"/>
          <w:color w:val="1b1c1d"/>
          <w:sz w:val="24"/>
          <w:szCs w:val="24"/>
          <w:rtl w:val="0"/>
        </w:rPr>
        <w:t xml:space="preserve">. It is typically gene-poor and enriched in repressive marks.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Loci within the A compartment show a strong preference for interacting with other A-compartment loci, even if they are on different chromosomes. The same is true for the B compartment.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This segregation is thought to be driven by a process akin to phase separation, where chromatin regions with similar physicochemical properties (e.g., epigenetic state, protein binding profile) preferentially associate with one another, a process known as homotypic interaction.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5C">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Chromosome Territories (CTs)</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highest level of interphase chromatin organization is the chromosome territory (CT). First postulated by Theodor Boveri in 1909 and definitively confirmed a century later using fluorescence </w:t>
      </w:r>
      <w:r w:rsidDel="00000000" w:rsidR="00000000" w:rsidRPr="00000000">
        <w:rPr>
          <w:rFonts w:ascii="Google Sans Text" w:cs="Google Sans Text" w:eastAsia="Google Sans Text" w:hAnsi="Google Sans Text"/>
          <w:i w:val="1"/>
          <w:color w:val="1b1c1d"/>
          <w:sz w:val="24"/>
          <w:szCs w:val="24"/>
          <w:rtl w:val="0"/>
        </w:rPr>
        <w:t xml:space="preserve">in situ</w:t>
      </w:r>
      <w:r w:rsidDel="00000000" w:rsidR="00000000" w:rsidRPr="00000000">
        <w:rPr>
          <w:rFonts w:ascii="Google Sans Text" w:cs="Google Sans Text" w:eastAsia="Google Sans Text" w:hAnsi="Google Sans Text"/>
          <w:i w:val="0"/>
          <w:color w:val="1b1c1d"/>
          <w:sz w:val="24"/>
          <w:szCs w:val="24"/>
          <w:rtl w:val="0"/>
        </w:rPr>
        <w:t xml:space="preserve"> hybridization (FISH) or "chromosome painting," this concept holds that each chromosome occupies its own discrete, well-defined volume within the nucleus.</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r w:rsidDel="00000000" w:rsidR="00000000" w:rsidRPr="00000000">
        <w:rPr>
          <w:rFonts w:ascii="Google Sans Text" w:cs="Google Sans Text" w:eastAsia="Google Sans Text" w:hAnsi="Google Sans Text"/>
          <w:i w:val="0"/>
          <w:color w:val="1b1c1d"/>
          <w:sz w:val="24"/>
          <w:szCs w:val="24"/>
          <w:rtl w:val="0"/>
        </w:rPr>
        <w:t xml:space="preserve"> CTs are not simply randomly positioned bags of chromatin; their arrangement is non-random and functionally significant.</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60">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Non-random Positioning and Internal Structure</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spatial positioning of CTs within the nucleus correlates strongly with gene content and activity. In many cell types, smaller, gene-rich chromosomes (like human chromosome 19) are preferentially located in the nuclear interior, while larger, gene-poor chromosomes (like human chromosome 18) are typically found at the nuclear periphery, often tethered to the nuclear lamina.</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r w:rsidDel="00000000" w:rsidR="00000000" w:rsidRPr="00000000">
        <w:rPr>
          <w:rFonts w:ascii="Google Sans Text" w:cs="Google Sans Text" w:eastAsia="Google Sans Text" w:hAnsi="Google Sans Text"/>
          <w:i w:val="0"/>
          <w:color w:val="1b1c1d"/>
          <w:sz w:val="24"/>
          <w:szCs w:val="24"/>
          <w:rtl w:val="0"/>
        </w:rPr>
        <w:t xml:space="preserve"> This radial positioning places active regions in the central, protein-rich nucleoplasm while sequestering inactive regions at the nuclear edge. The internal structure of a CT is not a uniform tangle but is thought to resemble a sponge, with a network of dense chromatin domains permeated by a channel system, the</w:t>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interchromatin compartment</w:t>
      </w:r>
      <w:r w:rsidDel="00000000" w:rsidR="00000000" w:rsidRPr="00000000">
        <w:rPr>
          <w:rFonts w:ascii="Google Sans Text" w:cs="Google Sans Text" w:eastAsia="Google Sans Text" w:hAnsi="Google Sans Text"/>
          <w:i w:val="0"/>
          <w:color w:val="1b1c1d"/>
          <w:sz w:val="24"/>
          <w:szCs w:val="24"/>
          <w:rtl w:val="0"/>
        </w:rPr>
        <w:t xml:space="preserve">, which is largely free of DNA and allows for the diffusion of macromolecules and the formation of nuclear bodies.</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classical view of a linear, rigid progression from nucleosome to chromosome is being replaced by a more complex and integrated model. The organizational principles at different scales are mechanistically distinct and can influence one another. A key example comes from experiments where cohesin is depleted from cells. This eliminates TADs, as expected from the loop extrusion model. However, it does not dissolve all structure; instead, A/B compartmentalization becomes stronger and more finely resolved.</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This suggests that TADs and compartments are not part of a simple sequential pathway (e.g., loops fold into compartments). Rather, they represent two parallel layers of organization driven by different physical forces: loop extrusion for TADs and homotypic phase separation for compartments. In the absence of the constraints imposed by cohesin-mediated looping, chromatin fibers are freer to segregate according to their intrinsic physicochemical properties, leading to enhanced compartmentalization. This reveals that the 3D genome is shaped by an intricate interplay of competing and complementary physical forces, not a single, monolithic folding pathway.</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Level of Organization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Characteristic Size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Key Molecular Components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Primary Biophysical Principle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Primary Function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Nucleosome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~11 nm / ~147 bp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Histone Octamer, DNA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Electrostatic wrapping, dynamic breathing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DNA compaction, basic regulatory unit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10-nm Fiber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10 nm diameter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Nucleosomes, Linker DNA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Flexible polymer behavior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Template for higher-order folding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Chromatin Loops / TADs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10s kb – few Mb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Cohesin, CTCF</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Loop extrusion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Regulatory insulation, E-P communication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A/B Compartments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Multi-Mb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Regions with similar epigenetic marks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Homotypic interactions / LLPS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Segregation of active/inactive genome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Chromosome Territories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Whole chromosome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Entire chromosome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Polymer confinement, nuclear scaffolding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Global gene regulation, territorial integrity</w:t>
            </w:r>
          </w:p>
        </w:tc>
      </w:tr>
    </w:tbl>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Table 1: The Hierarchy of Chromatin Organization. This table summarizes the multi-scale organization of chromatin, detailing the key structural and functional features at each level, from the fundamental nucleosome to the entire chromosome territory. It highlights the distinct biophysical principles that are thought to drive organization at each scale.</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color w:val="1b1c1d"/>
          <w:sz w:val="24"/>
          <w:szCs w:val="24"/>
        </w:rPr>
      </w:pPr>
      <w:r w:rsidDel="00000000" w:rsidR="00000000" w:rsidRPr="00000000">
        <w:rPr>
          <w:rtl w:val="0"/>
        </w:rPr>
      </w:r>
    </w:p>
    <w:p w:rsidR="00000000" w:rsidDel="00000000" w:rsidP="00000000" w:rsidRDefault="00000000" w:rsidRPr="00000000" w14:paraId="00000086">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Section 2: Fundamental Biophysical Properties of Chromatin</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hierarchical structures described in the previous section do not arise spontaneously from chemical composition alone. They are the macroscopic manifestations of underlying physical principles. Chromatin is, at its core, a charged, viscoelastic polymer subject to the laws of thermodynamics, electrostatics, and mechanics, all operating within the crowded, active environment of the nucleus. Understanding these fundamental biophysical properties is essential to deciphering how chromatin structure is established, maintained, and functionally regulated.</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8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2.1 Mechanical Properties: A Viscoelastic Polymer</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As a long polymer, chromatin's mechanical properties, such as its stiffness and its response to force, are critical determinants of its behavior.</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8E">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Stiffness and Flexibility (Persistence Length, Lp)</w:t>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key parameter describing any polymer is its stiffness, quantified by the </w:t>
      </w:r>
      <w:r w:rsidDel="00000000" w:rsidR="00000000" w:rsidRPr="00000000">
        <w:rPr>
          <w:rFonts w:ascii="Google Sans Text" w:cs="Google Sans Text" w:eastAsia="Google Sans Text" w:hAnsi="Google Sans Text"/>
          <w:b w:val="1"/>
          <w:i w:val="0"/>
          <w:color w:val="1b1c1d"/>
          <w:sz w:val="24"/>
          <w:szCs w:val="24"/>
          <w:rtl w:val="0"/>
        </w:rPr>
        <w:t xml:space="preserve">persistence length (Lp​)</w:t>
      </w:r>
      <w:r w:rsidDel="00000000" w:rsidR="00000000" w:rsidRPr="00000000">
        <w:rPr>
          <w:rFonts w:ascii="Google Sans Text" w:cs="Google Sans Text" w:eastAsia="Google Sans Text" w:hAnsi="Google Sans Text"/>
          <w:i w:val="0"/>
          <w:color w:val="1b1c1d"/>
          <w:sz w:val="24"/>
          <w:szCs w:val="24"/>
          <w:rtl w:val="0"/>
        </w:rPr>
        <w:t xml:space="preserve">. This is the characteristic length scale over which the polymer's trajectory is correlated, or colloquially, the length over which it remains "straight" before bending due to thermal fluctuations.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r w:rsidDel="00000000" w:rsidR="00000000" w:rsidRPr="00000000">
        <w:rPr>
          <w:rFonts w:ascii="Google Sans Text" w:cs="Google Sans Text" w:eastAsia="Google Sans Text" w:hAnsi="Google Sans Text"/>
          <w:i w:val="0"/>
          <w:color w:val="1b1c1d"/>
          <w:sz w:val="24"/>
          <w:szCs w:val="24"/>
          <w:rtl w:val="0"/>
        </w:rPr>
        <w:t xml:space="preserve"> A higher</w:t>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Lp​ indicates a stiffer polymer. Chromatin is not a polymer with a single, fixed stiffness; rather, its persistence length is a highly tunable property that varies dramatically with its state of compaction and modification.</w:t>
      </w:r>
    </w:p>
    <w:p w:rsidR="00000000" w:rsidDel="00000000" w:rsidP="00000000" w:rsidRDefault="00000000" w:rsidRPr="00000000" w14:paraId="00000092">
      <w:pPr>
        <w:numPr>
          <w:ilvl w:val="0"/>
          <w:numId w:val="1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Naked double-stranded DNA is a semi-flexible polymer with an Lp​ of approximately 50 nm.</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p>
    <w:p w:rsidR="00000000" w:rsidDel="00000000" w:rsidP="00000000" w:rsidRDefault="00000000" w:rsidRPr="00000000" w14:paraId="00000093">
      <w:pPr>
        <w:numPr>
          <w:ilvl w:val="0"/>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The 10-nm "beads-on-a-string" fiber is considerably more flexible than naked DNA due to the flexible linker regions.</w:t>
      </w:r>
    </w:p>
    <w:p w:rsidR="00000000" w:rsidDel="00000000" w:rsidP="00000000" w:rsidRDefault="00000000" w:rsidRPr="00000000" w14:paraId="00000094">
      <w:pPr>
        <w:numPr>
          <w:ilvl w:val="0"/>
          <w:numId w:val="1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In contrast, highly compacted heterochromatic regions are much stiffer, with measured persistence lengths approaching 200 nm.</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This wide range of tunable stiffness, modulated by factors like histone PTMs, linker histone binding, and the presence of scaffolding proteins, is functionally critical. A stiffer fiber will resist bending and looping more strongly than a flexible one, meaning that the local mechanical properties of chromatin can directly influence the probability of forming regulatory loops and the overall degree of compaction.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97">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Elasticity and Viscoelasticity</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When subjected to force, chromatin does not behave like a simple elastic solid (like a spring) or a simple viscous fluid (like honey). Instead, it is a </w:t>
      </w:r>
      <w:r w:rsidDel="00000000" w:rsidR="00000000" w:rsidRPr="00000000">
        <w:rPr>
          <w:rFonts w:ascii="Google Sans Text" w:cs="Google Sans Text" w:eastAsia="Google Sans Text" w:hAnsi="Google Sans Text"/>
          <w:b w:val="1"/>
          <w:i w:val="0"/>
          <w:color w:val="1b1c1d"/>
          <w:sz w:val="24"/>
          <w:szCs w:val="24"/>
          <w:rtl w:val="0"/>
        </w:rPr>
        <w:t xml:space="preserve">viscoelastic material</w:t>
      </w:r>
      <w:r w:rsidDel="00000000" w:rsidR="00000000" w:rsidRPr="00000000">
        <w:rPr>
          <w:rFonts w:ascii="Google Sans Text" w:cs="Google Sans Text" w:eastAsia="Google Sans Text" w:hAnsi="Google Sans Text"/>
          <w:i w:val="0"/>
          <w:color w:val="1b1c1d"/>
          <w:sz w:val="24"/>
          <w:szCs w:val="24"/>
          <w:rtl w:val="0"/>
        </w:rPr>
        <w:t xml:space="preserve">, exhibiting properties of both.</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9A">
      <w:pPr>
        <w:numPr>
          <w:ilvl w:val="0"/>
          <w:numId w:val="1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Elasticity</w:t>
      </w:r>
      <w:r w:rsidDel="00000000" w:rsidR="00000000" w:rsidRPr="00000000">
        <w:rPr>
          <w:rFonts w:ascii="Google Sans Text" w:cs="Google Sans Text" w:eastAsia="Google Sans Text" w:hAnsi="Google Sans Text"/>
          <w:i w:val="0"/>
          <w:color w:val="1b1c1d"/>
          <w:sz w:val="24"/>
          <w:szCs w:val="24"/>
          <w:rtl w:val="0"/>
        </w:rPr>
        <w:t xml:space="preserve"> refers to the ability of a material to store energy when deformed and return to its original shape when the force is removed. In chromatin, this elastic component arises from the strong interactions holding the structure together, such as the wrapping of DNA around the histone core.</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Single-molecule pulling experiments using optical tweezers have measured the elasticity of chromatin fibers, yielding a Young's modulus (a measure of stiffness) in the range of 1-5 kPa.</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9B">
      <w:pPr>
        <w:numPr>
          <w:ilvl w:val="0"/>
          <w:numId w:val="1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Viscoelasticity</w:t>
      </w:r>
      <w:r w:rsidDel="00000000" w:rsidR="00000000" w:rsidRPr="00000000">
        <w:rPr>
          <w:rFonts w:ascii="Google Sans Text" w:cs="Google Sans Text" w:eastAsia="Google Sans Text" w:hAnsi="Google Sans Text"/>
          <w:i w:val="0"/>
          <w:color w:val="1b1c1d"/>
          <w:sz w:val="24"/>
          <w:szCs w:val="24"/>
          <w:rtl w:val="0"/>
        </w:rPr>
        <w:t xml:space="preserve"> describes a time-dependent response to stress. A viscoelastic material will not recoil instantaneously but will exhibit a delayed relaxation, dissipating some of the energy applied to it. This viscous, or energy-dissipating, component in chromatin is thought to arise from the friction between nucleosomes, the dynamics of linker DNA, and the transient breaking and reforming of protein-DNA and protein-protein interactions.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This viscoelastic nature is essential for genome function. It allows chromatin to act as a shock absorber, dissipating mechanical energy generated by processes like transcription or by forces transmitted from the cytoskeleton.</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This property is crucial for maintaining genomic integrity during dynamic events like DNA replication and repair.</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The distinction between more liquid-like (less viscous, more dynamic) and solid-like (more viscous, more stable) behavior is functionally paramount. Many nuclear processes, such as transcription factor scanning and homology search during DNA repair, rely on the dynamic rearrangements afforded by a fluid-like state, while the long-term stability of the genome requires a more solid-like structural framework.</w:t>
      </w:r>
      <w:r w:rsidDel="00000000" w:rsidR="00000000" w:rsidRPr="00000000">
        <w:rPr>
          <w:rFonts w:ascii="Google Sans Text" w:cs="Google Sans Text" w:eastAsia="Google Sans Text" w:hAnsi="Google Sans Text"/>
          <w:i w:val="0"/>
          <w:color w:val="575b5f"/>
          <w:sz w:val="24"/>
          <w:szCs w:val="24"/>
          <w:vertAlign w:val="superscript"/>
          <w:rtl w:val="0"/>
        </w:rPr>
        <w:t xml:space="preserve">33</w:t>
      </w:r>
      <w:r w:rsidDel="00000000" w:rsidR="00000000" w:rsidRPr="00000000">
        <w:rPr>
          <w:rFonts w:ascii="Google Sans Text" w:cs="Google Sans Text" w:eastAsia="Google Sans Text" w:hAnsi="Google Sans Text"/>
          <w:i w:val="0"/>
          <w:color w:val="1b1c1d"/>
          <w:sz w:val="24"/>
          <w:szCs w:val="24"/>
          <w:rtl w:val="0"/>
        </w:rPr>
        <w:t xml:space="preserve"> The viscoelastic properties of the nucleus are not solely determined by chromatin itself but are also influenced by the mechanical properties of the surrounding extracellular matrix, which can transmit forces to the nucleus and regulate chromatin organization and dynamics.</w:t>
      </w: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9E">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Role of Crosslinking Complexes</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mechanical state of chromatin is not passive but is actively shaped by molecular motors. Protein complexes from the Structural Maintenance of Chromosomes (SMC) family, such as </w:t>
      </w:r>
      <w:r w:rsidDel="00000000" w:rsidR="00000000" w:rsidRPr="00000000">
        <w:rPr>
          <w:rFonts w:ascii="Google Sans Text" w:cs="Google Sans Text" w:eastAsia="Google Sans Text" w:hAnsi="Google Sans Text"/>
          <w:b w:val="1"/>
          <w:i w:val="0"/>
          <w:color w:val="1b1c1d"/>
          <w:sz w:val="24"/>
          <w:szCs w:val="24"/>
          <w:rtl w:val="0"/>
        </w:rPr>
        <w:t xml:space="preserve">cohesin</w:t>
      </w:r>
      <w:r w:rsidDel="00000000" w:rsidR="00000000" w:rsidRPr="00000000">
        <w:rPr>
          <w:rFonts w:ascii="Google Sans Text" w:cs="Google Sans Text" w:eastAsia="Google Sans Text" w:hAnsi="Google Sans Text"/>
          <w:i w:val="0"/>
          <w:color w:val="1b1c1d"/>
          <w:sz w:val="24"/>
          <w:szCs w:val="24"/>
          <w:rtl w:val="0"/>
        </w:rPr>
        <w:t xml:space="preserve"> and </w:t>
      </w:r>
      <w:r w:rsidDel="00000000" w:rsidR="00000000" w:rsidRPr="00000000">
        <w:rPr>
          <w:rFonts w:ascii="Google Sans Text" w:cs="Google Sans Text" w:eastAsia="Google Sans Text" w:hAnsi="Google Sans Text"/>
          <w:b w:val="1"/>
          <w:i w:val="0"/>
          <w:color w:val="1b1c1d"/>
          <w:sz w:val="24"/>
          <w:szCs w:val="24"/>
          <w:rtl w:val="0"/>
        </w:rPr>
        <w:t xml:space="preserve">condensin</w:t>
      </w:r>
      <w:r w:rsidDel="00000000" w:rsidR="00000000" w:rsidRPr="00000000">
        <w:rPr>
          <w:rFonts w:ascii="Google Sans Text" w:cs="Google Sans Text" w:eastAsia="Google Sans Text" w:hAnsi="Google Sans Text"/>
          <w:i w:val="0"/>
          <w:color w:val="1b1c1d"/>
          <w:sz w:val="24"/>
          <w:szCs w:val="24"/>
          <w:rtl w:val="0"/>
        </w:rPr>
        <w:t xml:space="preserve">, act as ATP-driven motors that extrude loops and crosslink chromatin fibers.</w:t>
      </w:r>
      <w:r w:rsidDel="00000000" w:rsidR="00000000" w:rsidRPr="00000000">
        <w:rPr>
          <w:rFonts w:ascii="Google Sans Text" w:cs="Google Sans Text" w:eastAsia="Google Sans Text" w:hAnsi="Google Sans Text"/>
          <w:i w:val="0"/>
          <w:color w:val="575b5f"/>
          <w:sz w:val="24"/>
          <w:szCs w:val="24"/>
          <w:vertAlign w:val="superscript"/>
          <w:rtl w:val="0"/>
        </w:rPr>
        <w:t xml:space="preserve">33</w:t>
      </w:r>
      <w:r w:rsidDel="00000000" w:rsidR="00000000" w:rsidRPr="00000000">
        <w:rPr>
          <w:rFonts w:ascii="Google Sans Text" w:cs="Google Sans Text" w:eastAsia="Google Sans Text" w:hAnsi="Google Sans Text"/>
          <w:i w:val="0"/>
          <w:color w:val="1b1c1d"/>
          <w:sz w:val="24"/>
          <w:szCs w:val="24"/>
          <w:rtl w:val="0"/>
        </w:rPr>
        <w:t xml:space="preserve"> The overall mechanical behavior of a chromatin region is a cooperative outcome of its intrinsic stiffness (</w:t>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Lp​), the tensile stiffness and density of these crosslinking complexes, and the degree to which it is tethered to larger nuclear structures like the lamina.</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r w:rsidDel="00000000" w:rsidR="00000000" w:rsidRPr="00000000">
        <w:rPr>
          <w:rFonts w:ascii="Google Sans Text" w:cs="Google Sans Text" w:eastAsia="Google Sans Text" w:hAnsi="Google Sans Text"/>
          <w:i w:val="0"/>
          <w:color w:val="1b1c1d"/>
          <w:sz w:val="24"/>
          <w:szCs w:val="24"/>
          <w:rtl w:val="0"/>
        </w:rPr>
        <w:t xml:space="preserve"> For example, computational models show that on firmly anchored chromatin segments, the stiffness of the condensin crosslinker is the dominant factor determining loop size. In contrast, on untethered, freely moving segments, the intrinsic stiffness of the chromatin fiber itself becomes the primary determinant.</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r w:rsidDel="00000000" w:rsidR="00000000" w:rsidRPr="00000000">
        <w:rPr>
          <w:rFonts w:ascii="Google Sans Text" w:cs="Google Sans Text" w:eastAsia="Google Sans Text" w:hAnsi="Google Sans Text"/>
          <w:i w:val="0"/>
          <w:color w:val="1b1c1d"/>
          <w:sz w:val="24"/>
          <w:szCs w:val="24"/>
          <w:rtl w:val="0"/>
        </w:rPr>
        <w:t xml:space="preserve"> This interplay provides a sophisticated mechanism for tuning local chromosome architecture.</w:t>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A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2.2 Electrostatic Interactions: The Charged Landscape</w:t>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Electrostatics are a dominant force in the nuclear environment, and the folding and compaction of chromatin are fundamentally governed by the interplay of charged molecules.</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A7">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Highly Charged System</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Chromatin is a polyelectrolyte system of immense charge density. The DNA backbone carries a high negative charge due to its phosphate groups, creating strong repulsive forces that would, on their own, keep the polymer extended.</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This repulsion is counteracted by the positively charged histone proteins. The core histones, and particularly their unstructured tails, are rich in basic amino acids (lysine and arginine), which carry a positive charge at physiological pH.</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The tight wrapping of DNA around the histone octamer is thus a classic example of charge neutralization driving molecular complexation.</w:t>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AB">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Role of Ions in Folding and Compaction</w:t>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residual, unneutralized charge on the chromatin fiber is managed by the ionic milieu of the nucleoplasm. The degree of chromatin folding is exquisitely sensitive to the type and concentration of surrounding ions, which act to modulate the electrostatic free energy of the system.</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p>
    <w:p w:rsidR="00000000" w:rsidDel="00000000" w:rsidP="00000000" w:rsidRDefault="00000000" w:rsidRPr="00000000" w14:paraId="000000AE">
      <w:pPr>
        <w:numPr>
          <w:ilvl w:val="0"/>
          <w:numId w:val="1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Monovalent Cations (e.g., K+, Na+):</w:t>
      </w:r>
      <w:r w:rsidDel="00000000" w:rsidR="00000000" w:rsidRPr="00000000">
        <w:rPr>
          <w:rFonts w:ascii="Google Sans Text" w:cs="Google Sans Text" w:eastAsia="Google Sans Text" w:hAnsi="Google Sans Text"/>
          <w:i w:val="0"/>
          <w:color w:val="1b1c1d"/>
          <w:sz w:val="24"/>
          <w:szCs w:val="24"/>
          <w:rtl w:val="0"/>
        </w:rPr>
        <w:t xml:space="preserve"> These ions are abundant in the nucleus and primarily function by </w:t>
      </w:r>
      <w:r w:rsidDel="00000000" w:rsidR="00000000" w:rsidRPr="00000000">
        <w:rPr>
          <w:rFonts w:ascii="Google Sans Text" w:cs="Google Sans Text" w:eastAsia="Google Sans Text" w:hAnsi="Google Sans Text"/>
          <w:b w:val="1"/>
          <w:i w:val="0"/>
          <w:color w:val="1b1c1d"/>
          <w:sz w:val="24"/>
          <w:szCs w:val="24"/>
          <w:rtl w:val="0"/>
        </w:rPr>
        <w:t xml:space="preserve">screening</w:t>
      </w:r>
      <w:r w:rsidDel="00000000" w:rsidR="00000000" w:rsidRPr="00000000">
        <w:rPr>
          <w:rFonts w:ascii="Google Sans Text" w:cs="Google Sans Text" w:eastAsia="Google Sans Text" w:hAnsi="Google Sans Text"/>
          <w:i w:val="0"/>
          <w:color w:val="1b1c1d"/>
          <w:sz w:val="24"/>
          <w:szCs w:val="24"/>
          <w:rtl w:val="0"/>
        </w:rPr>
        <w:t xml:space="preserve"> the electrostatic repulsion between negatively charged DNA segments. They form a diffuse cloud of counter-ions around the chromatin fiber, weakening the long-range repulsive forces and allowing linker DNA segments to approach one another more closely, thus promoting compaction.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p>
    <w:p w:rsidR="00000000" w:rsidDel="00000000" w:rsidP="00000000" w:rsidRDefault="00000000" w:rsidRPr="00000000" w14:paraId="000000AF">
      <w:pPr>
        <w:numPr>
          <w:ilvl w:val="0"/>
          <w:numId w:val="1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Divalent and Multivalent Cations (e.g., Mg2+, Polyamines):</w:t>
      </w:r>
      <w:r w:rsidDel="00000000" w:rsidR="00000000" w:rsidRPr="00000000">
        <w:rPr>
          <w:rFonts w:ascii="Google Sans Text" w:cs="Google Sans Text" w:eastAsia="Google Sans Text" w:hAnsi="Google Sans Text"/>
          <w:i w:val="0"/>
          <w:color w:val="1b1c1d"/>
          <w:sz w:val="24"/>
          <w:szCs w:val="24"/>
          <w:rtl w:val="0"/>
        </w:rPr>
        <w:t xml:space="preserve"> These ions are much more effective at compacting chromatin than monovalent ions. In addition to screening, their higher charge allows them to directly </w:t>
      </w:r>
      <w:r w:rsidDel="00000000" w:rsidR="00000000" w:rsidRPr="00000000">
        <w:rPr>
          <w:rFonts w:ascii="Google Sans Text" w:cs="Google Sans Text" w:eastAsia="Google Sans Text" w:hAnsi="Google Sans Text"/>
          <w:b w:val="1"/>
          <w:i w:val="0"/>
          <w:color w:val="1b1c1d"/>
          <w:sz w:val="24"/>
          <w:szCs w:val="24"/>
          <w:rtl w:val="0"/>
        </w:rPr>
        <w:t xml:space="preserve">bind</w:t>
      </w:r>
      <w:r w:rsidDel="00000000" w:rsidR="00000000" w:rsidRPr="00000000">
        <w:rPr>
          <w:rFonts w:ascii="Google Sans Text" w:cs="Google Sans Text" w:eastAsia="Google Sans Text" w:hAnsi="Google Sans Text"/>
          <w:i w:val="0"/>
          <w:color w:val="1b1c1d"/>
          <w:sz w:val="24"/>
          <w:szCs w:val="24"/>
          <w:rtl w:val="0"/>
        </w:rPr>
        <w:t xml:space="preserve"> to and neutralize the DNA backbone. They can act as molecular "bridges" or "condensing agents," directly linking adjacent nucleosomes or DNA segments and promoting a much more compact state.</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B1">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Role of Histone Tails</w:t>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flexible, intrinsically disordered histone tails are key players in mediating electrostatic interactions that stabilize higher-order chromatin structures. Being highly positively charged, they can extend from their own nucleosome core and interact with the negatively charged DNA of adjacent nucleosomes or with a specific region of negative charge on the surface of the H2A-H2B dimer known as the "acidic patch".</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These tail-mediated inter-nucleosomal contacts are critical for fiber compaction. Furthermore, the charges on these tails are dynamically regulated by PTMs. For example, histone acetylation neutralizes the positive charge of lysine residues, weakening these electrostatic interactions and leading to a more open, decondensed chromatin structure.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B5">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Solvation and Porosity</w:t>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Early models often treated the nucleosome as an impermeable sphere. However, both computational and experimental work has shown that the nucleosome is a highly porous and solvated structure.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There are channels that allow water molecules and ions to penetrate deep into the histone core. This internal hydration environment is critical for stabilizing the nucleosome structure and for modulating the local electrostatic interactions that govern DNA binding and dynamics.</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B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2.3 Material State: Liquid-Liquid Phase Separation (LLPS) in Genome Organization</w:t>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 paradigm-shifting concept in cell biology is that many cellular compartments are not membrane-bound but are instead biomolecular condensates formed through liquid-liquid phase separation (LLPS). There is now overwhelming evidence that this physical principle is a major driver of chromatin organization.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BD">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Principles of LLPS</w:t>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LLPS is a thermodynamic process in which a solution of interacting macromolecules, such as proteins and nucleic acids, spontaneously demixes into two coexisting phases: a dense phase, which forms liquid-like droplets or condensates, and a dilute phase, which constitutes the surrounding medium.</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r w:rsidDel="00000000" w:rsidR="00000000" w:rsidRPr="00000000">
        <w:rPr>
          <w:rFonts w:ascii="Google Sans Text" w:cs="Google Sans Text" w:eastAsia="Google Sans Text" w:hAnsi="Google Sans Text"/>
          <w:i w:val="0"/>
          <w:color w:val="1b1c1d"/>
          <w:sz w:val="24"/>
          <w:szCs w:val="24"/>
          <w:rtl w:val="0"/>
        </w:rPr>
        <w:t xml:space="preserve"> This process is driven by the net effect of many weak, multivalent "sticker-and-spacer" interactions. Proteins with intrinsically disordered regions (IDRs) are often key drivers of LLPS, as their flexibility allows them to form a dynamic network of transient interactions.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C1">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LLPS as a Driver of Chromatin Compartmentalization</w:t>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LLPS provides a powerful physical mechanism to explain the formation of many of the chromatin domains and nuclear bodies discussed in Section 1.</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p>
    <w:p w:rsidR="00000000" w:rsidDel="00000000" w:rsidP="00000000" w:rsidRDefault="00000000" w:rsidRPr="00000000" w14:paraId="000000C4">
      <w:pPr>
        <w:numPr>
          <w:ilvl w:val="0"/>
          <w:numId w:val="1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Heterochromatin Formation:</w:t>
      </w:r>
      <w:r w:rsidDel="00000000" w:rsidR="00000000" w:rsidRPr="00000000">
        <w:rPr>
          <w:rFonts w:ascii="Google Sans Text" w:cs="Google Sans Text" w:eastAsia="Google Sans Text" w:hAnsi="Google Sans Text"/>
          <w:i w:val="0"/>
          <w:color w:val="1b1c1d"/>
          <w:sz w:val="24"/>
          <w:szCs w:val="24"/>
          <w:rtl w:val="0"/>
        </w:rPr>
        <w:t xml:space="preserve"> The formation of compact, silent heterochromatin domains is a prime example of LLPS in action. The key heterochromatin protein, HP1α, contains disordered regions and can engage in multivalent interactions. It binds to chromatin marked by the H3K9me3 modification and has been shown to undergo LLPS both </w:t>
      </w:r>
      <w:r w:rsidDel="00000000" w:rsidR="00000000" w:rsidRPr="00000000">
        <w:rPr>
          <w:rFonts w:ascii="Google Sans Text" w:cs="Google Sans Text" w:eastAsia="Google Sans Text" w:hAnsi="Google Sans Text"/>
          <w:i w:val="1"/>
          <w:color w:val="1b1c1d"/>
          <w:sz w:val="24"/>
          <w:szCs w:val="24"/>
          <w:rtl w:val="0"/>
        </w:rPr>
        <w:t xml:space="preserve">in vitro</w:t>
      </w:r>
      <w:r w:rsidDel="00000000" w:rsidR="00000000" w:rsidRPr="00000000">
        <w:rPr>
          <w:rFonts w:ascii="Google Sans Text" w:cs="Google Sans Text" w:eastAsia="Google Sans Text" w:hAnsi="Google Sans Text"/>
          <w:i w:val="0"/>
          <w:color w:val="1b1c1d"/>
          <w:sz w:val="24"/>
          <w:szCs w:val="24"/>
          <w:rtl w:val="0"/>
        </w:rPr>
        <w:t xml:space="preserve"> and </w:t>
      </w:r>
      <w:r w:rsidDel="00000000" w:rsidR="00000000" w:rsidRPr="00000000">
        <w:rPr>
          <w:rFonts w:ascii="Google Sans Text" w:cs="Google Sans Text" w:eastAsia="Google Sans Text" w:hAnsi="Google Sans Text"/>
          <w:i w:val="1"/>
          <w:color w:val="1b1c1d"/>
          <w:sz w:val="24"/>
          <w:szCs w:val="24"/>
          <w:rtl w:val="0"/>
        </w:rPr>
        <w:t xml:space="preserve">in vivo</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41</w:t>
      </w:r>
      <w:r w:rsidDel="00000000" w:rsidR="00000000" w:rsidRPr="00000000">
        <w:rPr>
          <w:rFonts w:ascii="Google Sans Text" w:cs="Google Sans Text" w:eastAsia="Google Sans Text" w:hAnsi="Google Sans Text"/>
          <w:i w:val="0"/>
          <w:color w:val="1b1c1d"/>
          <w:sz w:val="24"/>
          <w:szCs w:val="24"/>
          <w:rtl w:val="0"/>
        </w:rPr>
        <w:t xml:space="preserve"> The prevailing model is that HP1α forms phase-separated droplets that selectively incorporate and compact H3K9me3-marked chromatin, effectively creating a distinct, transcriptionally silent nuclear compartment.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p>
    <w:p w:rsidR="00000000" w:rsidDel="00000000" w:rsidP="00000000" w:rsidRDefault="00000000" w:rsidRPr="00000000" w14:paraId="000000C5">
      <w:pPr>
        <w:numPr>
          <w:ilvl w:val="0"/>
          <w:numId w:val="1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Transcription Hubs:</w:t>
      </w:r>
      <w:r w:rsidDel="00000000" w:rsidR="00000000" w:rsidRPr="00000000">
        <w:rPr>
          <w:rFonts w:ascii="Google Sans Text" w:cs="Google Sans Text" w:eastAsia="Google Sans Text" w:hAnsi="Google Sans Text"/>
          <w:i w:val="0"/>
          <w:color w:val="1b1c1d"/>
          <w:sz w:val="24"/>
          <w:szCs w:val="24"/>
          <w:rtl w:val="0"/>
        </w:rPr>
        <w:t xml:space="preserve"> Conversely, active regions of the genome are also organized by LLPS. Super-enhancers and active promoters can serve as platforms for the condensation of transcription factors and coactivators like BRD4 and the Mediator complex.</w:t>
      </w:r>
      <w:r w:rsidDel="00000000" w:rsidR="00000000" w:rsidRPr="00000000">
        <w:rPr>
          <w:rFonts w:ascii="Google Sans Text" w:cs="Google Sans Text" w:eastAsia="Google Sans Text" w:hAnsi="Google Sans Text"/>
          <w:i w:val="0"/>
          <w:color w:val="575b5f"/>
          <w:sz w:val="24"/>
          <w:szCs w:val="24"/>
          <w:vertAlign w:val="superscript"/>
          <w:rtl w:val="0"/>
        </w:rPr>
        <w:t xml:space="preserve">46</w:t>
      </w:r>
      <w:r w:rsidDel="00000000" w:rsidR="00000000" w:rsidRPr="00000000">
        <w:rPr>
          <w:rFonts w:ascii="Google Sans Text" w:cs="Google Sans Text" w:eastAsia="Google Sans Text" w:hAnsi="Google Sans Text"/>
          <w:i w:val="0"/>
          <w:color w:val="1b1c1d"/>
          <w:sz w:val="24"/>
          <w:szCs w:val="24"/>
          <w:rtl w:val="0"/>
        </w:rPr>
        <w:t xml:space="preserve"> These proteins often contain IDRs that drive their phase separation into "transcription hubs" or "factories." These condensates create a localized, high-concentration environment of the transcriptional machinery, dramatically increasing the efficiency of transcription initiation.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46</w:t>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C7">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Role of RNA Scaffolds</w:t>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RNA molecules, especially long non-coding RNAs (lncRNAs), play a crucial role as scaffolds in nucleating and organizing biomolecular condensates.</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r w:rsidDel="00000000" w:rsidR="00000000" w:rsidRPr="00000000">
        <w:rPr>
          <w:rFonts w:ascii="Google Sans Text" w:cs="Google Sans Text" w:eastAsia="Google Sans Text" w:hAnsi="Google Sans Text"/>
          <w:i w:val="0"/>
          <w:color w:val="1b1c1d"/>
          <w:sz w:val="24"/>
          <w:szCs w:val="24"/>
          <w:rtl w:val="0"/>
        </w:rPr>
        <w:t xml:space="preserve"> An lncRNA can provide a platform with multiple binding sites for various RNA-binding proteins, bringing them together and triggering LLPS at specific genomic locations.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r w:rsidDel="00000000" w:rsidR="00000000" w:rsidRPr="00000000">
        <w:rPr>
          <w:rFonts w:ascii="Google Sans Text" w:cs="Google Sans Text" w:eastAsia="Google Sans Text" w:hAnsi="Google Sans Text"/>
          <w:i w:val="0"/>
          <w:color w:val="1b1c1d"/>
          <w:sz w:val="24"/>
          <w:szCs w:val="24"/>
          <w:rtl w:val="0"/>
        </w:rPr>
        <w:t xml:space="preserve"> This provides a mechanism for the precise spatial and temporal control over the formation of functional nuclear bodies, linking the act of transcription itself to the organization of nuclear architecture.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These biophysical properties are not static features but are dynamically and locally regulated. The cell can enzymatically alter histone charges (tuning electrostatics), recruit crosslinkers (tuning mechanics), or change protein concentrations to trigger phase transitions (tuning material state). This means chromatin can be viewed as a "smart" or "programmable" material, where biochemical signals are translated into physical instructions that dictate large-scale structure and function.</w:t>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Furthermore, it is crucial to recognize that the nucleus is not a system at thermodynamic equilibrium. It is an active environment, constantly being stirred and rearranged by ATP-dependent molecular machines like polymerases and remodelers.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These active forces generate nucleoplasmic flows and can be the primary drivers of large-scale organization, for example, by enhancing the segregation of heterochromatin from active euchromatin.</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A complete biophysical model of the genome must therefore move beyond equilibrium assumptions and embrace the principles of active matter physics to capture the dynamic, energy-consuming processes that shape the living genome.</w:t>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CD">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Section 3: Biophysics of Euchromatin and Heterochromatin</w:t>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genome is broadly partitioned into two principal states: euchromatin and heterochromatin. These states were originally defined by microscopy based on their differential staining and appearance—euchromatin being diffuse and lightly stained, heterochromatin being compact and darkly stained.</w:t>
      </w:r>
      <w:r w:rsidDel="00000000" w:rsidR="00000000" w:rsidRPr="00000000">
        <w:rPr>
          <w:rFonts w:ascii="Google Sans Text" w:cs="Google Sans Text" w:eastAsia="Google Sans Text" w:hAnsi="Google Sans Text"/>
          <w:i w:val="0"/>
          <w:color w:val="575b5f"/>
          <w:sz w:val="24"/>
          <w:szCs w:val="24"/>
          <w:vertAlign w:val="superscript"/>
          <w:rtl w:val="0"/>
        </w:rPr>
        <w:t xml:space="preserve">42</w:t>
      </w:r>
      <w:r w:rsidDel="00000000" w:rsidR="00000000" w:rsidRPr="00000000">
        <w:rPr>
          <w:rFonts w:ascii="Google Sans Text" w:cs="Google Sans Text" w:eastAsia="Google Sans Text" w:hAnsi="Google Sans Text"/>
          <w:i w:val="0"/>
          <w:color w:val="1b1c1d"/>
          <w:sz w:val="24"/>
          <w:szCs w:val="24"/>
          <w:rtl w:val="0"/>
        </w:rPr>
        <w:t xml:space="preserve"> It is now clear that these morphological differences are the outward manifestation of profound distinctions in their underlying biophysical properties, which are in turn linked to their distinct epigenetic signatures and biological functions.</w:t>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D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3.1 Defining Features: From Epigenetics to Physical State</w:t>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distinction between euchromatin and heterochromatin is maintained at multiple levels, from their molecular makeup to their spatial location within the nucleus.</w:t>
      </w:r>
    </w:p>
    <w:p w:rsidR="00000000" w:rsidDel="00000000" w:rsidP="00000000" w:rsidRDefault="00000000" w:rsidRPr="00000000" w14:paraId="000000D4">
      <w:pPr>
        <w:numPr>
          <w:ilvl w:val="0"/>
          <w:numId w:val="2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Biochemical and Functional Signatures:</w:t>
      </w:r>
      <w:r w:rsidDel="00000000" w:rsidR="00000000" w:rsidRPr="00000000">
        <w:rPr>
          <w:rFonts w:ascii="Google Sans Text" w:cs="Google Sans Text" w:eastAsia="Google Sans Text" w:hAnsi="Google Sans Text"/>
          <w:i w:val="0"/>
          <w:color w:val="1b1c1d"/>
          <w:sz w:val="24"/>
          <w:szCs w:val="24"/>
          <w:rtl w:val="0"/>
        </w:rPr>
        <w:t xml:space="preserve"> Euchromatin is generally gene-rich, transcriptionally active, and replicates early in S-phase.</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It is characterized by a suite of "active" histone PTMs, most notably histone acetylation (e.g., H3K27ac, H4K16ac) and methylation of histone H3 at lysine 4 (H3K4me).</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In contrast, heterochromatin is typically gene-poor, contains large blocks of repetitive DNA, is transcriptionally silent, and replicates late in S-phase.</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r w:rsidDel="00000000" w:rsidR="00000000" w:rsidRPr="00000000">
        <w:rPr>
          <w:rFonts w:ascii="Google Sans Text" w:cs="Google Sans Text" w:eastAsia="Google Sans Text" w:hAnsi="Google Sans Text"/>
          <w:i w:val="0"/>
          <w:color w:val="1b1c1d"/>
          <w:sz w:val="24"/>
          <w:szCs w:val="24"/>
          <w:rtl w:val="0"/>
        </w:rPr>
        <w:t xml:space="preserve"> Its epigenetic landscape is dominated by "repressive" marks, including DNA methylation and histone modifications such as trimethylation of H3 at lysine 9 (H3K9me3) and lysine 27 (H3K27me3).</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p>
    <w:p w:rsidR="00000000" w:rsidDel="00000000" w:rsidP="00000000" w:rsidRDefault="00000000" w:rsidRPr="00000000" w14:paraId="000000D5">
      <w:pPr>
        <w:numPr>
          <w:ilvl w:val="0"/>
          <w:numId w:val="2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Structural and Spatial Differences:</w:t>
      </w:r>
      <w:r w:rsidDel="00000000" w:rsidR="00000000" w:rsidRPr="00000000">
        <w:rPr>
          <w:rFonts w:ascii="Google Sans Text" w:cs="Google Sans Text" w:eastAsia="Google Sans Text" w:hAnsi="Google Sans Text"/>
          <w:i w:val="0"/>
          <w:color w:val="1b1c1d"/>
          <w:sz w:val="24"/>
          <w:szCs w:val="24"/>
          <w:rtl w:val="0"/>
        </w:rPr>
        <w:t xml:space="preserve"> These biochemical differences translate into distinct physical structures. Euchromatin exists in a more decondensed, "open," or loosely packed state, often resembling the flexible 10-nm "beads-on-a-string" fiber.</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Heterochromatin is, by definition, highly condensed and densely packed.</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These two states are also spatially segregated within the nucleus. Euchromatin typically occupies the nuclear interior, corresponding to the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b w:val="1"/>
          <w:i w:val="0"/>
          <w:color w:val="1b1c1d"/>
          <w:sz w:val="24"/>
          <w:szCs w:val="24"/>
          <w:rtl w:val="0"/>
        </w:rPr>
        <w:t xml:space="preserve">A compartment</w:t>
      </w:r>
      <w:r w:rsidDel="00000000" w:rsidR="00000000" w:rsidRPr="00000000">
        <w:rPr>
          <w:rFonts w:ascii="Google Sans Text" w:cs="Google Sans Text" w:eastAsia="Google Sans Text" w:hAnsi="Google Sans Text"/>
          <w:i w:val="0"/>
          <w:color w:val="1b1c1d"/>
          <w:sz w:val="24"/>
          <w:szCs w:val="24"/>
          <w:rtl w:val="0"/>
        </w:rPr>
        <w:t xml:space="preserve"> seen in Hi-C maps. Heterochromatin is often found at the nuclear periphery, where it associates with the nuclear lamina, and around the nucleolus, corresponding to the </w:t>
      </w:r>
      <w:r w:rsidDel="00000000" w:rsidR="00000000" w:rsidRPr="00000000">
        <w:rPr>
          <w:rFonts w:ascii="Google Sans Text" w:cs="Google Sans Text" w:eastAsia="Google Sans Text" w:hAnsi="Google Sans Text"/>
          <w:b w:val="1"/>
          <w:i w:val="0"/>
          <w:color w:val="1b1c1d"/>
          <w:sz w:val="24"/>
          <w:szCs w:val="24"/>
          <w:rtl w:val="0"/>
        </w:rPr>
        <w:t xml:space="preserve">B compartment</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D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3.2 Distinct Biophysical Signatures</w:t>
      </w:r>
    </w:p>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functional dichotomy between euchromatin and heterochromatin is underpinned by fundamental differences in their mechanical and material properties.</w:t>
      </w:r>
    </w:p>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DB">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Comparative Mechanics: Stiffness and Dynamics</w:t>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different levels of compaction directly result in distinct mechanical behaviors.</w:t>
      </w:r>
    </w:p>
    <w:p w:rsidR="00000000" w:rsidDel="00000000" w:rsidP="00000000" w:rsidRDefault="00000000" w:rsidRPr="00000000" w14:paraId="000000DE">
      <w:pPr>
        <w:numPr>
          <w:ilvl w:val="0"/>
          <w:numId w:val="2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Stiffness:</w:t>
      </w:r>
      <w:r w:rsidDel="00000000" w:rsidR="00000000" w:rsidRPr="00000000">
        <w:rPr>
          <w:rFonts w:ascii="Google Sans Text" w:cs="Google Sans Text" w:eastAsia="Google Sans Text" w:hAnsi="Google Sans Text"/>
          <w:i w:val="0"/>
          <w:color w:val="1b1c1d"/>
          <w:sz w:val="24"/>
          <w:szCs w:val="24"/>
          <w:rtl w:val="0"/>
        </w:rPr>
        <w:t xml:space="preserve"> Heterochromatin is substantially stiffer and more mechanically robust than euchromatin. This has been quantified directly using techniques like nuclear elastography, which combines microscopy of deforming nuclei with computational modeling. These studies have shown that the heterochromatin domain can be almost four times stiffer than the euchromatin domain.</w:t>
      </w:r>
      <w:r w:rsidDel="00000000" w:rsidR="00000000" w:rsidRPr="00000000">
        <w:rPr>
          <w:rFonts w:ascii="Google Sans Text" w:cs="Google Sans Text" w:eastAsia="Google Sans Text" w:hAnsi="Google Sans Text"/>
          <w:i w:val="0"/>
          <w:color w:val="575b5f"/>
          <w:sz w:val="24"/>
          <w:szCs w:val="24"/>
          <w:vertAlign w:val="superscript"/>
          <w:rtl w:val="0"/>
        </w:rPr>
        <w:t xml:space="preserve">54</w:t>
      </w:r>
      <w:r w:rsidDel="00000000" w:rsidR="00000000" w:rsidRPr="00000000">
        <w:rPr>
          <w:rFonts w:ascii="Google Sans Text" w:cs="Google Sans Text" w:eastAsia="Google Sans Text" w:hAnsi="Google Sans Text"/>
          <w:i w:val="0"/>
          <w:color w:val="1b1c1d"/>
          <w:sz w:val="24"/>
          <w:szCs w:val="24"/>
          <w:rtl w:val="0"/>
        </w:rPr>
        <w:t xml:space="preserve"> This increased stiffness is consistent with its higher persistence length and its proposed role in providing structural integrity to the nucleus, helping it to resist mechanical stress.</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p>
    <w:p w:rsidR="00000000" w:rsidDel="00000000" w:rsidP="00000000" w:rsidRDefault="00000000" w:rsidRPr="00000000" w14:paraId="000000DF">
      <w:pPr>
        <w:numPr>
          <w:ilvl w:val="0"/>
          <w:numId w:val="2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Dynamics:</w:t>
      </w:r>
      <w:r w:rsidDel="00000000" w:rsidR="00000000" w:rsidRPr="00000000">
        <w:rPr>
          <w:rFonts w:ascii="Google Sans Text" w:cs="Google Sans Text" w:eastAsia="Google Sans Text" w:hAnsi="Google Sans Text"/>
          <w:i w:val="0"/>
          <w:color w:val="1b1c1d"/>
          <w:sz w:val="24"/>
          <w:szCs w:val="24"/>
          <w:rtl w:val="0"/>
        </w:rPr>
        <w:t xml:space="preserve"> Euchromatin is a much more dynamic environment. As it is the site of active transcription, it is constantly being subjected to stochastic, ATP-dependent forces generated by RNA polymerases and chromatin remodelers. Hydrodynamic models suggest these active forces drive coherent, large-scale fluid-like motions within euchromatic regions, ensuring these domains remain dynamic and accessible.</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Heterochromatin, in contrast, is far less dynamic. Its movement is constrained by extensive internucleosomal cross-linking and its physical tethering to the relatively immobile nuclear lamina.</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E1">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Phase Separation in Heterochromatin Formation: The Role of HP1</w:t>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As introduced in Section 2, liquid-liquid phase separation (LLPS) is now understood to be a primary physical mechanism driving the formation and maintenance of heterochromatin.</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p>
    <w:p w:rsidR="00000000" w:rsidDel="00000000" w:rsidP="00000000" w:rsidRDefault="00000000" w:rsidRPr="00000000" w14:paraId="000000E4">
      <w:pPr>
        <w:numPr>
          <w:ilvl w:val="0"/>
          <w:numId w:val="2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HP1α as a Master Regulator:</w:t>
      </w:r>
      <w:r w:rsidDel="00000000" w:rsidR="00000000" w:rsidRPr="00000000">
        <w:rPr>
          <w:rFonts w:ascii="Google Sans Text" w:cs="Google Sans Text" w:eastAsia="Google Sans Text" w:hAnsi="Google Sans Text"/>
          <w:i w:val="0"/>
          <w:color w:val="1b1c1d"/>
          <w:sz w:val="24"/>
          <w:szCs w:val="24"/>
          <w:rtl w:val="0"/>
        </w:rPr>
        <w:t xml:space="preserve"> The key protein in this process is Heterochromatin Protein 1α (HP1α). HP1α acts as a "reader" of the repressive H3K9me3 mark, binding to it via a conserved N-terminal chromodomain.</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p>
    <w:p w:rsidR="00000000" w:rsidDel="00000000" w:rsidP="00000000" w:rsidRDefault="00000000" w:rsidRPr="00000000" w14:paraId="000000E5">
      <w:pPr>
        <w:numPr>
          <w:ilvl w:val="0"/>
          <w:numId w:val="2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Isoform-Specific Phase Separation:</w:t>
      </w:r>
      <w:r w:rsidDel="00000000" w:rsidR="00000000" w:rsidRPr="00000000">
        <w:rPr>
          <w:rFonts w:ascii="Google Sans Text" w:cs="Google Sans Text" w:eastAsia="Google Sans Text" w:hAnsi="Google Sans Text"/>
          <w:i w:val="0"/>
          <w:color w:val="1b1c1d"/>
          <w:sz w:val="24"/>
          <w:szCs w:val="24"/>
          <w:rtl w:val="0"/>
        </w:rPr>
        <w:t xml:space="preserve"> Crucially, of the three major mammalian HP1 paralogs (α, β, and γ), only HP1α has been robustly shown to undergo LLPS </w:t>
      </w:r>
      <w:r w:rsidDel="00000000" w:rsidR="00000000" w:rsidRPr="00000000">
        <w:rPr>
          <w:rFonts w:ascii="Google Sans Text" w:cs="Google Sans Text" w:eastAsia="Google Sans Text" w:hAnsi="Google Sans Text"/>
          <w:i w:val="1"/>
          <w:color w:val="1b1c1d"/>
          <w:sz w:val="24"/>
          <w:szCs w:val="24"/>
          <w:rtl w:val="0"/>
        </w:rPr>
        <w:t xml:space="preserve">in vitro</w:t>
      </w:r>
      <w:r w:rsidDel="00000000" w:rsidR="00000000" w:rsidRPr="00000000">
        <w:rPr>
          <w:rFonts w:ascii="Google Sans Text" w:cs="Google Sans Text" w:eastAsia="Google Sans Text" w:hAnsi="Google Sans Text"/>
          <w:i w:val="0"/>
          <w:color w:val="1b1c1d"/>
          <w:sz w:val="24"/>
          <w:szCs w:val="24"/>
          <w:rtl w:val="0"/>
        </w:rPr>
        <w:t xml:space="preserve"> and to be essential for forming heterochromatin condensates </w:t>
      </w:r>
      <w:r w:rsidDel="00000000" w:rsidR="00000000" w:rsidRPr="00000000">
        <w:rPr>
          <w:rFonts w:ascii="Google Sans Text" w:cs="Google Sans Text" w:eastAsia="Google Sans Text" w:hAnsi="Google Sans Text"/>
          <w:i w:val="1"/>
          <w:color w:val="1b1c1d"/>
          <w:sz w:val="24"/>
          <w:szCs w:val="24"/>
          <w:rtl w:val="0"/>
        </w:rPr>
        <w:t xml:space="preserve">in vivo</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r w:rsidDel="00000000" w:rsidR="00000000" w:rsidRPr="00000000">
        <w:rPr>
          <w:rFonts w:ascii="Google Sans Text" w:cs="Google Sans Text" w:eastAsia="Google Sans Text" w:hAnsi="Google Sans Text"/>
          <w:i w:val="0"/>
          <w:color w:val="1b1c1d"/>
          <w:sz w:val="24"/>
          <w:szCs w:val="24"/>
          <w:rtl w:val="0"/>
        </w:rPr>
        <w:t xml:space="preserve"> This phase separation is driven by multivalent interactions mediated by its hinge region and N-terminal extension, and it is promoted by phosphorylation and binding to DNA or chromatin.</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p>
    <w:p w:rsidR="00000000" w:rsidDel="00000000" w:rsidP="00000000" w:rsidRDefault="00000000" w:rsidRPr="00000000" w14:paraId="000000E6">
      <w:pPr>
        <w:numPr>
          <w:ilvl w:val="0"/>
          <w:numId w:val="2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 Condensate-Based Model:</w:t>
      </w:r>
      <w:r w:rsidDel="00000000" w:rsidR="00000000" w:rsidRPr="00000000">
        <w:rPr>
          <w:rFonts w:ascii="Google Sans Text" w:cs="Google Sans Text" w:eastAsia="Google Sans Text" w:hAnsi="Google Sans Text"/>
          <w:i w:val="0"/>
          <w:color w:val="1b1c1d"/>
          <w:sz w:val="24"/>
          <w:szCs w:val="24"/>
          <w:rtl w:val="0"/>
        </w:rPr>
        <w:t xml:space="preserve"> The current model proposes that HP1α binding to H3K9me3-marked nucleosomes serves as a nucleation event. The multivalent nature of HP1α then drives its self-association and phase separation, pulling the associated chromatin fibers together into a dense, liquid-like droplet. This condensate effectively compartmentalizes the silent chromatin, compacting it and sequestering it from the transcriptional machinery.</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r w:rsidDel="00000000" w:rsidR="00000000" w:rsidRPr="00000000">
        <w:rPr>
          <w:rFonts w:ascii="Google Sans Text" w:cs="Google Sans Text" w:eastAsia="Google Sans Text" w:hAnsi="Google Sans Text"/>
          <w:i w:val="0"/>
          <w:color w:val="1b1c1d"/>
          <w:sz w:val="24"/>
          <w:szCs w:val="24"/>
          <w:rtl w:val="0"/>
        </w:rPr>
        <w:t xml:space="preserve"> While HP1α-mediated LLPS is a key driver, recent work suggests that HP1α can also compact chromatin in the absence of LLPS, indicating that it may use multiple, potentially complementary, physical mechanisms to establish the heterochromatic state.</w:t>
      </w:r>
      <w:r w:rsidDel="00000000" w:rsidR="00000000" w:rsidRPr="00000000">
        <w:rPr>
          <w:rFonts w:ascii="Google Sans Text" w:cs="Google Sans Text" w:eastAsia="Google Sans Text" w:hAnsi="Google Sans Text"/>
          <w:i w:val="0"/>
          <w:color w:val="575b5f"/>
          <w:sz w:val="24"/>
          <w:szCs w:val="24"/>
          <w:vertAlign w:val="superscript"/>
          <w:rtl w:val="0"/>
        </w:rPr>
        <w:t xml:space="preserve">45</w:t>
      </w:r>
    </w:p>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biophysical view recasts heterochromatin not merely as "inactive DNA" but as a distinct, functional nuclear material. Its physical properties—stiffness, low dynamism, and phase-separated nature—are not just byproducts of gene silencing but are integral to its function in maintaining genome stability and nuclear architecture. It acts as a structural scaffold for the nucleus, contributing to its overall mechanical properties and its ability to sense and respond to external forces.</w:t>
      </w:r>
      <w:r w:rsidDel="00000000" w:rsidR="00000000" w:rsidRPr="00000000">
        <w:rPr>
          <w:rFonts w:ascii="Google Sans Text" w:cs="Google Sans Text" w:eastAsia="Google Sans Text" w:hAnsi="Google Sans Text"/>
          <w:i w:val="0"/>
          <w:color w:val="575b5f"/>
          <w:sz w:val="24"/>
          <w:szCs w:val="24"/>
          <w:vertAlign w:val="superscript"/>
          <w:rtl w:val="0"/>
        </w:rPr>
        <w:t xml:space="preserve">55</w:t>
      </w:r>
      <w:r w:rsidDel="00000000" w:rsidR="00000000" w:rsidRPr="00000000">
        <w:rPr>
          <w:rFonts w:ascii="Google Sans Text" w:cs="Google Sans Text" w:eastAsia="Google Sans Text" w:hAnsi="Google Sans Text"/>
          <w:i w:val="0"/>
          <w:color w:val="1b1c1d"/>
          <w:sz w:val="24"/>
          <w:szCs w:val="24"/>
          <w:rtl w:val="0"/>
        </w:rPr>
        <w:t xml:space="preserve"> Euchromatin and heterochromatin can thus be considered two different "smart materials," each optimized for a different purpose: euchromatin for dynamic information access and processing, and heterochromatin for stable, long-term information storage and structural support.</w:t>
      </w:r>
    </w:p>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E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3.3 Maintaining the Boundary: The Role of Linker Histone H1 and Insulators</w:t>
      </w:r>
    </w:p>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functional integrity of the genome depends on actively maintaining the boundary between euchromatin and heterochromatin to prevent the inappropriate spread of repressive chromatin structures into active gene regions.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r w:rsidDel="00000000" w:rsidR="00000000" w:rsidRPr="00000000">
        <w:rPr>
          <w:rFonts w:ascii="Google Sans Text" w:cs="Google Sans Text" w:eastAsia="Google Sans Text" w:hAnsi="Google Sans Text"/>
          <w:i w:val="0"/>
          <w:color w:val="1b1c1d"/>
          <w:sz w:val="24"/>
          <w:szCs w:val="24"/>
          <w:rtl w:val="0"/>
        </w:rPr>
        <w:t xml:space="preserve"> This is not a static wall but a dynamic interface managed by a "tug-of-war" between opposing factors.</w:t>
      </w:r>
    </w:p>
    <w:p w:rsidR="00000000" w:rsidDel="00000000" w:rsidP="00000000" w:rsidRDefault="00000000" w:rsidRPr="00000000" w14:paraId="000000EC">
      <w:pPr>
        <w:numPr>
          <w:ilvl w:val="0"/>
          <w:numId w:val="2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Linker Histone H1:</w:t>
      </w:r>
      <w:r w:rsidDel="00000000" w:rsidR="00000000" w:rsidRPr="00000000">
        <w:rPr>
          <w:rFonts w:ascii="Google Sans Text" w:cs="Google Sans Text" w:eastAsia="Google Sans Text" w:hAnsi="Google Sans Text"/>
          <w:i w:val="0"/>
          <w:color w:val="1b1c1d"/>
          <w:sz w:val="24"/>
          <w:szCs w:val="24"/>
          <w:rtl w:val="0"/>
        </w:rPr>
        <w:t xml:space="preserve"> The linker histone H1 plays a key role as a gatekeeper. H1 binds to the linker DNA where it enters and exits the nucleosome, stabilizing the wrapped DNA and promoting higher-order compaction.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H1 is preferentially enriched in heterochromatin and contributes to its condensed state. Functionally, this compaction acts as a physical barrier that restricts the access of euchromatic machinery. For example, in plants, H1 has been shown to prevent the RNA-directed DNA methylation (RdDM) machinery, a euchromatic silencing pathway, from encroaching into heterochromatic domains.</w:t>
      </w:r>
      <w:r w:rsidDel="00000000" w:rsidR="00000000" w:rsidRPr="00000000">
        <w:rPr>
          <w:rFonts w:ascii="Google Sans Text" w:cs="Google Sans Text" w:eastAsia="Google Sans Text" w:hAnsi="Google Sans Text"/>
          <w:i w:val="0"/>
          <w:color w:val="575b5f"/>
          <w:sz w:val="24"/>
          <w:szCs w:val="24"/>
          <w:vertAlign w:val="superscript"/>
          <w:rtl w:val="0"/>
        </w:rPr>
        <w:t xml:space="preserve">60</w:t>
      </w:r>
      <w:r w:rsidDel="00000000" w:rsidR="00000000" w:rsidRPr="00000000">
        <w:rPr>
          <w:rFonts w:ascii="Google Sans Text" w:cs="Google Sans Text" w:eastAsia="Google Sans Text" w:hAnsi="Google Sans Text"/>
          <w:i w:val="0"/>
          <w:color w:val="1b1c1d"/>
          <w:sz w:val="24"/>
          <w:szCs w:val="24"/>
          <w:rtl w:val="0"/>
        </w:rPr>
        <w:t xml:space="preserve"> By modulating local chromatin accessibility, H1 helps to demarcate the operational boundaries of different epigenetic pathways.</w:t>
      </w:r>
      <w:r w:rsidDel="00000000" w:rsidR="00000000" w:rsidRPr="00000000">
        <w:rPr>
          <w:rFonts w:ascii="Google Sans Text" w:cs="Google Sans Text" w:eastAsia="Google Sans Text" w:hAnsi="Google Sans Text"/>
          <w:i w:val="0"/>
          <w:color w:val="575b5f"/>
          <w:sz w:val="24"/>
          <w:szCs w:val="24"/>
          <w:vertAlign w:val="superscript"/>
          <w:rtl w:val="0"/>
        </w:rPr>
        <w:t xml:space="preserve">60</w:t>
      </w:r>
    </w:p>
    <w:p w:rsidR="00000000" w:rsidDel="00000000" w:rsidP="00000000" w:rsidRDefault="00000000" w:rsidRPr="00000000" w14:paraId="000000ED">
      <w:pPr>
        <w:numPr>
          <w:ilvl w:val="0"/>
          <w:numId w:val="2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Boundary Elements and Insulators:</w:t>
      </w:r>
      <w:r w:rsidDel="00000000" w:rsidR="00000000" w:rsidRPr="00000000">
        <w:rPr>
          <w:rFonts w:ascii="Google Sans Text" w:cs="Google Sans Text" w:eastAsia="Google Sans Text" w:hAnsi="Google Sans Text"/>
          <w:i w:val="0"/>
          <w:color w:val="1b1c1d"/>
          <w:sz w:val="24"/>
          <w:szCs w:val="24"/>
          <w:rtl w:val="0"/>
        </w:rPr>
        <w:t xml:space="preserve"> Specific DNA sequences, known as barrier insulators or boundary elements, are also critical for halting the propagation of heterochromatin. These elements function by recruiting factors that actively establish a euchromatic environment. For example, they can recruit histone acetyltransferases (HATs), which deposit acetyl marks that counteract the repressive machinery and promote an open chromatin state.</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r w:rsidDel="00000000" w:rsidR="00000000" w:rsidRPr="00000000">
        <w:rPr>
          <w:rFonts w:ascii="Google Sans Text" w:cs="Google Sans Text" w:eastAsia="Google Sans Text" w:hAnsi="Google Sans Text"/>
          <w:i w:val="0"/>
          <w:color w:val="1b1c1d"/>
          <w:sz w:val="24"/>
          <w:szCs w:val="24"/>
          <w:rtl w:val="0"/>
        </w:rPr>
        <w:t xml:space="preserve"> The architectural protein CTCF, which defines the boundaries of most TADs, often functions as an insulator, physically separating domains with different epigenetic states and preventing the spread of regulatory signals, including silencing.</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p>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euchromatin/heterochromatin dichotomy is therefore not a fixed, binary state but a dynamic steady state. It is the outcome of a continuous competition between spreading and barrier activities. The active forces within euchromatin may even physically "push" against and help to segregate and compact heterochromatin domains.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The A/B compartment structure seen in Hi-C maps should thus be viewed not as a static map of two territories, but as a time-averaged snapshot of this dynamic equilibrium. This perspective is critical for understanding diseases like cancer and aging, where the balance of these forces is often lost.</w:t>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Property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Euchromatin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Heterochromatin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Compaction Level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Loosely packed / "open"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Densely packed / condensed</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Gene Density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High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Low / repetitive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Replication Timing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Early S-phase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Late S-phase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Dominant Histone Marks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H3K4me, H3K27ac, H4K16ac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H3K9me3, H3K27me3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Nuclear Localization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Nuclear interior (A-compartment)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Nuclear periphery (B-compartment)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Persistence Length (Stiffness)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Low (flexible)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High (stiff)</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Dynamics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Highly dynamic, subject to active forces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Less dynamic, constrained/tethered</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Material State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Liquid-like, accessible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Gel-like / Phase-separated solid</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Primary Function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Active gene transcription, dynamic regulation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Gene silencing, structural integrity</w:t>
            </w:r>
          </w:p>
        </w:tc>
      </w:tr>
    </w:tbl>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Table 2: Comparative Biophysical and Functional Properties of Euchromatin and Heterochromatin. This table provides a side-by-side comparison of the two primary chromatin states, integrating their classical biochemical and functional characteristics with their more recently elucidated biophysical properties. The distinct physical nature of each state is directly linked to its role in the cell.</w:t>
      </w:r>
    </w:p>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color w:val="1b1c1d"/>
          <w:sz w:val="24"/>
          <w:szCs w:val="24"/>
        </w:rPr>
      </w:pPr>
      <w:r w:rsidDel="00000000" w:rsidR="00000000" w:rsidRPr="00000000">
        <w:rPr>
          <w:rtl w:val="0"/>
        </w:rPr>
      </w:r>
    </w:p>
    <w:p w:rsidR="00000000" w:rsidDel="00000000" w:rsidP="00000000" w:rsidRDefault="00000000" w:rsidRPr="00000000" w14:paraId="00000110">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Section 4: Functional Consequences of Chromatin Biophysics</w:t>
      </w:r>
    </w:p>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physical properties of chromatin are not abstract characteristics; they are the direct mechanistic basis for how the genome functions. The structure, mechanics, and material state of the chromatin fiber dictate how, when, and where DNA-templated processes can occur. This section explores the functional consequences of chromatin biophysics in three key areas: gene regulation, genome maintenance, and specialized recombination events. It illustrates how biophysical principles provide the "how" that underlies the "what" of molecular biology.</w:t>
      </w:r>
    </w:p>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1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4.1 Gene Regulation and Transcription</w:t>
      </w:r>
    </w:p>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regulation of gene expression is, at its core, a problem of controlled access to the DNA template. Chromatin biophysics governs this access at every step, from the binding of a single transcription factor to the coordinated expression of entire gene networks.</w:t>
      </w:r>
    </w:p>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18">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Accessibility and Enhancer-Promoter (E-P) Communication</w:t>
      </w:r>
    </w:p>
    <w:p w:rsidR="00000000" w:rsidDel="00000000" w:rsidP="00000000" w:rsidRDefault="00000000" w:rsidRPr="00000000" w14:paraId="0000011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For a gene to be transcribed, its promoter and any associated regulatory elements (like enhancers) must be accessible to transcription factors (TFs) and the RNA polymerase machinery. The local biophysical state of chromatin is the primary gatekeeper.</w:t>
      </w:r>
    </w:p>
    <w:p w:rsidR="00000000" w:rsidDel="00000000" w:rsidP="00000000" w:rsidRDefault="00000000" w:rsidRPr="00000000" w14:paraId="0000011B">
      <w:pPr>
        <w:numPr>
          <w:ilvl w:val="0"/>
          <w:numId w:val="2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The dynamic "breathing" of nucleosomes provides a transient window of opportunity for TFs to bind to their target sites within otherwise wrapped DNA.</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11C">
      <w:pPr>
        <w:numPr>
          <w:ilvl w:val="0"/>
          <w:numId w:val="2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The flexible, open nature of the 10-nm euchromatic fiber allows for the diffusion and scanning of regulatory proteins, while the dense, compact structure of heterochromatin physically occludes most factors.</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p>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central feature of eukaryotic gene regulation is that enhancers can act over vast genomic distances, sometimes megabases away from the gene they control.</w:t>
      </w:r>
      <w:r w:rsidDel="00000000" w:rsidR="00000000" w:rsidRPr="00000000">
        <w:rPr>
          <w:rFonts w:ascii="Google Sans Text" w:cs="Google Sans Text" w:eastAsia="Google Sans Text" w:hAnsi="Google Sans Text"/>
          <w:i w:val="0"/>
          <w:color w:val="575b5f"/>
          <w:sz w:val="24"/>
          <w:szCs w:val="24"/>
          <w:vertAlign w:val="superscript"/>
          <w:rtl w:val="0"/>
        </w:rPr>
        <w:t xml:space="preserve">61</w:t>
      </w:r>
      <w:r w:rsidDel="00000000" w:rsidR="00000000" w:rsidRPr="00000000">
        <w:rPr>
          <w:rFonts w:ascii="Google Sans Text" w:cs="Google Sans Text" w:eastAsia="Google Sans Text" w:hAnsi="Google Sans Text"/>
          <w:i w:val="0"/>
          <w:color w:val="1b1c1d"/>
          <w:sz w:val="24"/>
          <w:szCs w:val="24"/>
          <w:rtl w:val="0"/>
        </w:rPr>
        <w:t xml:space="preserve"> Biophysics provides the solution to this "action at a distance" problem through</w:t>
      </w:r>
    </w:p>
    <w:p w:rsidR="00000000" w:rsidDel="00000000" w:rsidP="00000000" w:rsidRDefault="00000000" w:rsidRPr="00000000" w14:paraId="0000011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chromatin looping</w:t>
      </w:r>
      <w:r w:rsidDel="00000000" w:rsidR="00000000" w:rsidRPr="00000000">
        <w:rPr>
          <w:rFonts w:ascii="Google Sans Text" w:cs="Google Sans Text" w:eastAsia="Google Sans Text" w:hAnsi="Google Sans Text"/>
          <w:i w:val="0"/>
          <w:color w:val="1b1c1d"/>
          <w:sz w:val="24"/>
          <w:szCs w:val="24"/>
          <w:rtl w:val="0"/>
        </w:rPr>
        <w:t xml:space="preserve">. The chromatin looping model posits that the intervening chromatin fiber forms a loop, bringing the distal enhancer into direct physical proximity with its target promoter.</w:t>
      </w:r>
      <w:r w:rsidDel="00000000" w:rsidR="00000000" w:rsidRPr="00000000">
        <w:rPr>
          <w:rFonts w:ascii="Google Sans Text" w:cs="Google Sans Text" w:eastAsia="Google Sans Text" w:hAnsi="Google Sans Text"/>
          <w:i w:val="0"/>
          <w:color w:val="575b5f"/>
          <w:sz w:val="24"/>
          <w:szCs w:val="24"/>
          <w:vertAlign w:val="superscript"/>
          <w:rtl w:val="0"/>
        </w:rPr>
        <w:t xml:space="preserve">61</w:t>
      </w:r>
      <w:r w:rsidDel="00000000" w:rsidR="00000000" w:rsidRPr="00000000">
        <w:rPr>
          <w:rFonts w:ascii="Google Sans Text" w:cs="Google Sans Text" w:eastAsia="Google Sans Text" w:hAnsi="Google Sans Text"/>
          <w:i w:val="0"/>
          <w:color w:val="1b1c1d"/>
          <w:sz w:val="24"/>
          <w:szCs w:val="24"/>
          <w:rtl w:val="0"/>
        </w:rPr>
        <w:t xml:space="preserve"> This proximity allows proteins bound at the enhancer to interact with and recruit the transcriptional machinery to the promoter. This physical looping is not a random process. As described in Section 1, it is actively mediated by the loop extrusion machinery (cohesin and CTCF) and can be further stabilized and specified by interactions between TFs bound at the enhancer and promoter.</w:t>
      </w:r>
      <w:r w:rsidDel="00000000" w:rsidR="00000000" w:rsidRPr="00000000">
        <w:rPr>
          <w:rFonts w:ascii="Google Sans Text" w:cs="Google Sans Text" w:eastAsia="Google Sans Text" w:hAnsi="Google Sans Text"/>
          <w:i w:val="0"/>
          <w:color w:val="575b5f"/>
          <w:sz w:val="24"/>
          <w:szCs w:val="24"/>
          <w:vertAlign w:val="superscript"/>
          <w:rtl w:val="0"/>
        </w:rPr>
        <w:t xml:space="preserve">61</w:t>
      </w:r>
      <w:r w:rsidDel="00000000" w:rsidR="00000000" w:rsidRPr="00000000">
        <w:rPr>
          <w:rFonts w:ascii="Google Sans Text" w:cs="Google Sans Text" w:eastAsia="Google Sans Text" w:hAnsi="Google Sans Text"/>
          <w:i w:val="0"/>
          <w:color w:val="1b1c1d"/>
          <w:sz w:val="24"/>
          <w:szCs w:val="24"/>
          <w:rtl w:val="0"/>
        </w:rPr>
        <w:t xml:space="preserve"> Chromatin looping is thus a classic example of how the polymer nature of the genome is harnessed to achieve complex regulatory logic.</w:t>
      </w:r>
    </w:p>
    <w:p w:rsidR="00000000" w:rsidDel="00000000" w:rsidP="00000000" w:rsidRDefault="00000000" w:rsidRPr="00000000" w14:paraId="0000011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20">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Transcription Factories and LLPS</w:t>
      </w:r>
    </w:p>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Transcription in the nucleus is not a diffuse process. Instead, it is highly organized, occurring in discrete, localized foci known as </w:t>
      </w:r>
      <w:r w:rsidDel="00000000" w:rsidR="00000000" w:rsidRPr="00000000">
        <w:rPr>
          <w:rFonts w:ascii="Google Sans Text" w:cs="Google Sans Text" w:eastAsia="Google Sans Text" w:hAnsi="Google Sans Text"/>
          <w:b w:val="1"/>
          <w:i w:val="0"/>
          <w:color w:val="1b1c1d"/>
          <w:sz w:val="24"/>
          <w:szCs w:val="24"/>
          <w:rtl w:val="0"/>
        </w:rPr>
        <w:t xml:space="preserve">transcription factories</w:t>
      </w:r>
      <w:r w:rsidDel="00000000" w:rsidR="00000000" w:rsidRPr="00000000">
        <w:rPr>
          <w:rFonts w:ascii="Google Sans Text" w:cs="Google Sans Text" w:eastAsia="Google Sans Text" w:hAnsi="Google Sans Text"/>
          <w:i w:val="0"/>
          <w:color w:val="1b1c1d"/>
          <w:sz w:val="24"/>
          <w:szCs w:val="24"/>
          <w:rtl w:val="0"/>
        </w:rPr>
        <w:t xml:space="preserve"> or "hubs".</w:t>
      </w:r>
      <w:r w:rsidDel="00000000" w:rsidR="00000000" w:rsidRPr="00000000">
        <w:rPr>
          <w:rFonts w:ascii="Google Sans Text" w:cs="Google Sans Text" w:eastAsia="Google Sans Text" w:hAnsi="Google Sans Text"/>
          <w:i w:val="0"/>
          <w:color w:val="575b5f"/>
          <w:sz w:val="24"/>
          <w:szCs w:val="24"/>
          <w:vertAlign w:val="superscript"/>
          <w:rtl w:val="0"/>
        </w:rPr>
        <w:t xml:space="preserve">64</w:t>
      </w:r>
      <w:r w:rsidDel="00000000" w:rsidR="00000000" w:rsidRPr="00000000">
        <w:rPr>
          <w:rFonts w:ascii="Google Sans Text" w:cs="Google Sans Text" w:eastAsia="Google Sans Text" w:hAnsi="Google Sans Text"/>
          <w:i w:val="0"/>
          <w:color w:val="1b1c1d"/>
          <w:sz w:val="24"/>
          <w:szCs w:val="24"/>
          <w:rtl w:val="0"/>
        </w:rPr>
        <w:t xml:space="preserve"> These factories are enriched in RNA polymerase II, TFs, and coactivators. The biophysical principle of liquid-liquid phase separation provides a compelling model for how these factories form and function.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47</w:t>
      </w:r>
    </w:p>
    <w:p w:rsidR="00000000" w:rsidDel="00000000" w:rsidP="00000000" w:rsidRDefault="00000000" w:rsidRPr="00000000" w14:paraId="00000123">
      <w:pPr>
        <w:numPr>
          <w:ilvl w:val="0"/>
          <w:numId w:val="2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Key transcriptional regulators, such as the coactivators BRD4 and Mediator, contain intrinsically disordered regions that enable them to undergo LLPS, forming liquid-like condensates.</w:t>
      </w:r>
      <w:r w:rsidDel="00000000" w:rsidR="00000000" w:rsidRPr="00000000">
        <w:rPr>
          <w:rFonts w:ascii="Google Sans Text" w:cs="Google Sans Text" w:eastAsia="Google Sans Text" w:hAnsi="Google Sans Text"/>
          <w:i w:val="0"/>
          <w:color w:val="575b5f"/>
          <w:sz w:val="24"/>
          <w:szCs w:val="24"/>
          <w:vertAlign w:val="superscript"/>
          <w:rtl w:val="0"/>
        </w:rPr>
        <w:t xml:space="preserve">46</w:t>
      </w:r>
    </w:p>
    <w:p w:rsidR="00000000" w:rsidDel="00000000" w:rsidP="00000000" w:rsidRDefault="00000000" w:rsidRPr="00000000" w14:paraId="00000124">
      <w:pPr>
        <w:numPr>
          <w:ilvl w:val="0"/>
          <w:numId w:val="2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These condensates act as "biochemical crucibles," creating a local environment with a very high concentration of the factors required for transcription initiation.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46</w:t>
      </w:r>
      <w:r w:rsidDel="00000000" w:rsidR="00000000" w:rsidRPr="00000000">
        <w:rPr>
          <w:rFonts w:ascii="Google Sans Text" w:cs="Google Sans Text" w:eastAsia="Google Sans Text" w:hAnsi="Google Sans Text"/>
          <w:i w:val="0"/>
          <w:color w:val="1b1c1d"/>
          <w:sz w:val="24"/>
          <w:szCs w:val="24"/>
          <w:rtl w:val="0"/>
        </w:rPr>
        <w:t xml:space="preserve"> This solves a major logistical problem for the cell: it allows for robust and efficient transcription without requiring impossibly high global concentrations of thousands of different regulatory proteins.</w:t>
      </w:r>
    </w:p>
    <w:p w:rsidR="00000000" w:rsidDel="00000000" w:rsidP="00000000" w:rsidRDefault="00000000" w:rsidRPr="00000000" w14:paraId="00000125">
      <w:pPr>
        <w:numPr>
          <w:ilvl w:val="0"/>
          <w:numId w:val="2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By bringing multiple genes and their enhancers into the same phase-separated factory, LLPS can also facilitate their co-regulation.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65</w:t>
      </w:r>
      <w:r w:rsidDel="00000000" w:rsidR="00000000" w:rsidRPr="00000000">
        <w:rPr>
          <w:rFonts w:ascii="Google Sans Text" w:cs="Google Sans Text" w:eastAsia="Google Sans Text" w:hAnsi="Google Sans Text"/>
          <w:i w:val="0"/>
          <w:color w:val="1b1c1d"/>
          <w:sz w:val="24"/>
          <w:szCs w:val="24"/>
          <w:rtl w:val="0"/>
        </w:rPr>
        <w:t xml:space="preserve"> The physical properties of the condensate itself, such as its viscosity and surface tension, can directly influence the kinetics of polymerase recruitment, initiation, and release, adding another layer of biophysical control to gene expression.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46</w:t>
      </w:r>
    </w:p>
    <w:p w:rsidR="00000000" w:rsidDel="00000000" w:rsidP="00000000" w:rsidRDefault="00000000" w:rsidRPr="00000000" w14:paraId="00000126">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2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4.2 Genome Maintenance: Replication and Repair</w:t>
      </w:r>
    </w:p>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genome must not only be read but also faithfully copied and repaired. These processes present immense mechanical challenges that are solved through the dynamic manipulation of chromatin's physical state.</w:t>
      </w:r>
    </w:p>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2B">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Mechanical Challenge of DNA Replication</w:t>
      </w:r>
    </w:p>
    <w:p w:rsidR="00000000" w:rsidDel="00000000" w:rsidP="00000000" w:rsidRDefault="00000000" w:rsidRPr="00000000" w14:paraId="0000012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DNA replication machinery, including the replicative helicase, must travel along the DNA template, which requires the systematic disassembly of the chromatin structure ahead of the replication fork and its precise reassembly on the two nascent daughter strands behind it.</w:t>
      </w:r>
      <w:r w:rsidDel="00000000" w:rsidR="00000000" w:rsidRPr="00000000">
        <w:rPr>
          <w:rFonts w:ascii="Google Sans Text" w:cs="Google Sans Text" w:eastAsia="Google Sans Text" w:hAnsi="Google Sans Text"/>
          <w:i w:val="0"/>
          <w:color w:val="575b5f"/>
          <w:sz w:val="24"/>
          <w:szCs w:val="24"/>
          <w:vertAlign w:val="superscript"/>
          <w:rtl w:val="0"/>
        </w:rPr>
        <w:t xml:space="preserve">67</w:t>
      </w:r>
    </w:p>
    <w:p w:rsidR="00000000" w:rsidDel="00000000" w:rsidP="00000000" w:rsidRDefault="00000000" w:rsidRPr="00000000" w14:paraId="0000012E">
      <w:pPr>
        <w:numPr>
          <w:ilvl w:val="0"/>
          <w:numId w:val="2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This process is a feat of mechanical engineering, managed by a host of specialized enzymes. ATP-dependent chromatin remodelers (such as ACF, WSTF, and INO80) work in concert with histone chaperones (like ASF1 and FACT) to physically slide or evict nucleosomes, clearing a path for the replication fork.</w:t>
      </w:r>
      <w:r w:rsidDel="00000000" w:rsidR="00000000" w:rsidRPr="00000000">
        <w:rPr>
          <w:rFonts w:ascii="Google Sans Text" w:cs="Google Sans Text" w:eastAsia="Google Sans Text" w:hAnsi="Google Sans Text"/>
          <w:i w:val="0"/>
          <w:color w:val="575b5f"/>
          <w:sz w:val="24"/>
          <w:szCs w:val="24"/>
          <w:vertAlign w:val="superscript"/>
          <w:rtl w:val="0"/>
        </w:rPr>
        <w:t xml:space="preserve">68</w:t>
      </w:r>
    </w:p>
    <w:p w:rsidR="00000000" w:rsidDel="00000000" w:rsidP="00000000" w:rsidRDefault="00000000" w:rsidRPr="00000000" w14:paraId="0000012F">
      <w:pPr>
        <w:numPr>
          <w:ilvl w:val="0"/>
          <w:numId w:val="2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Behind the fork, these factors then work to re-deposit a combination of recycled parental histones and newly synthesized histones, ensuring that not only the DNA sequence but also the epigenetic information encoded in histone modifications is inherited.</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The mechanics of this disruption and reassembly process are critical for maintaining both genomic and epigenomic integrity across cell divisions.</w:t>
      </w:r>
    </w:p>
    <w:p w:rsidR="00000000" w:rsidDel="00000000" w:rsidP="00000000" w:rsidRDefault="00000000" w:rsidRPr="00000000" w14:paraId="00000130">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31">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Accessing Damage in a Compact Environment (DNA Repair)</w:t>
      </w:r>
    </w:p>
    <w:p w:rsidR="00000000" w:rsidDel="00000000" w:rsidP="00000000" w:rsidRDefault="00000000" w:rsidRPr="00000000" w14:paraId="0000013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DNA is constantly under assault from endogenous and environmental agents, leading to lesions that must be repaired to prevent mutation and cell death. When damage, such as a double-strand break (DSB), occurs in a region of compact chromatin, the repair machinery must first overcome this physical barrier.</w:t>
      </w:r>
      <w:r w:rsidDel="00000000" w:rsidR="00000000" w:rsidRPr="00000000">
        <w:rPr>
          <w:rFonts w:ascii="Google Sans Text" w:cs="Google Sans Text" w:eastAsia="Google Sans Text" w:hAnsi="Google Sans Text"/>
          <w:i w:val="0"/>
          <w:color w:val="575b5f"/>
          <w:sz w:val="24"/>
          <w:szCs w:val="24"/>
          <w:vertAlign w:val="superscript"/>
          <w:rtl w:val="0"/>
        </w:rPr>
        <w:t xml:space="preserve">70</w:t>
      </w:r>
    </w:p>
    <w:p w:rsidR="00000000" w:rsidDel="00000000" w:rsidP="00000000" w:rsidRDefault="00000000" w:rsidRPr="00000000" w14:paraId="00000134">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The cell initiates a rapid, localized remodeling of the chromatin environment. A cascade of signaling events, initiated by the phosphorylation of histone variant H2AX (forming γH2AX), leads to the recruitment of chromatin modifying and remodeling enzymes.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135">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These enzymes create a more open, accessible chromatin structure around the break site, for example through histone acetylation, allowing repair factors to bind and execute the repair process.</w:t>
      </w:r>
      <w:r w:rsidDel="00000000" w:rsidR="00000000" w:rsidRPr="00000000">
        <w:rPr>
          <w:rFonts w:ascii="Google Sans Text" w:cs="Google Sans Text" w:eastAsia="Google Sans Text" w:hAnsi="Google Sans Text"/>
          <w:i w:val="0"/>
          <w:color w:val="575b5f"/>
          <w:sz w:val="24"/>
          <w:szCs w:val="24"/>
          <w:vertAlign w:val="superscript"/>
          <w:rtl w:val="0"/>
        </w:rPr>
        <w:t xml:space="preserve">70</w:t>
      </w:r>
    </w:p>
    <w:p w:rsidR="00000000" w:rsidDel="00000000" w:rsidP="00000000" w:rsidRDefault="00000000" w:rsidRPr="00000000" w14:paraId="00000136">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The viscoelastic properties of chromatin are particularly important here. For homologous recombination, a major DSB repair pathway, a segment of the broken chromosome must physically search the nucleus for its intact homologous partner. This requires that chromatin be sufficiently fluid-like to permit large-scale motion.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At the same time, it must retain enough solid-like character to prevent aberrant, long-range movements that could lead to deleterious chromosomal translocations.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The cell must therefore carefully tune the local viscoelasticity of chromatin to balance the need for dynamic searching with the need for overall genome stability.</w:t>
      </w:r>
    </w:p>
    <w:p w:rsidR="00000000" w:rsidDel="00000000" w:rsidP="00000000" w:rsidRDefault="00000000" w:rsidRPr="00000000" w14:paraId="00000137">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3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4.3 Specialized Processes: V(D)J Recombination</w:t>
      </w:r>
    </w:p>
    <w:p w:rsidR="00000000" w:rsidDel="00000000" w:rsidP="00000000" w:rsidRDefault="00000000" w:rsidRPr="00000000" w14:paraId="0000013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generation of a diverse repertoire of antibodies and T-cell receptors in the adaptive immune system relies on a specialized process of DNA rearrangement called V(D)J recombination. This process provides a stunning example of how large-scale chromatin biophysics is harnessed for a specific biological function.</w:t>
      </w:r>
    </w:p>
    <w:p w:rsidR="00000000" w:rsidDel="00000000" w:rsidP="00000000" w:rsidRDefault="00000000" w:rsidRPr="00000000" w14:paraId="0000013B">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Large-Scale Chromatin Dynamics:</w:t>
      </w:r>
      <w:r w:rsidDel="00000000" w:rsidR="00000000" w:rsidRPr="00000000">
        <w:rPr>
          <w:rFonts w:ascii="Google Sans Text" w:cs="Google Sans Text" w:eastAsia="Google Sans Text" w:hAnsi="Google Sans Text"/>
          <w:i w:val="0"/>
          <w:color w:val="1b1c1d"/>
          <w:sz w:val="24"/>
          <w:szCs w:val="24"/>
          <w:rtl w:val="0"/>
        </w:rPr>
        <w:t xml:space="preserve"> To create a functional antigen receptor gene, the cell must choose one gene segment from each of three families (Variable, Diversity, and Joining) and stitch them together. These segments can be separated by megabases of DNA on the chromosome.</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p>
    <w:p w:rsidR="00000000" w:rsidDel="00000000" w:rsidP="00000000" w:rsidRDefault="00000000" w:rsidRPr="00000000" w14:paraId="0000013C">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To solve this distance problem, the entire multi-megabase antigen receptor locus undergoes a dramatic, developmentally-timed architectural change. It contracts into a compact globular structure, forming a "recombination center".</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Within this structure, extensive chromatin looping brings the distant V gene segments into spatial proximity with the D and J segments, making them available to the recombination machinery.</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p>
    <w:p w:rsidR="00000000" w:rsidDel="00000000" w:rsidP="00000000" w:rsidRDefault="00000000" w:rsidRPr="00000000" w14:paraId="0000013D">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This process is regulated by chromatin accessibility; the RAG recombinase enzyme can only act on RSS target sequences that are in an "open" chromatin configuration.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72</w:t>
      </w:r>
      <w:r w:rsidDel="00000000" w:rsidR="00000000" w:rsidRPr="00000000">
        <w:rPr>
          <w:rFonts w:ascii="Google Sans Text" w:cs="Google Sans Text" w:eastAsia="Google Sans Text" w:hAnsi="Google Sans Text"/>
          <w:i w:val="0"/>
          <w:color w:val="1b1c1d"/>
          <w:sz w:val="24"/>
          <w:szCs w:val="24"/>
          <w:rtl w:val="0"/>
        </w:rPr>
        <w:t xml:space="preserve"> Recent evidence suggests that the process by which the RAG enzyme scans the locus for its targets is mechanistically related to chromatin loop extrusion, providing a physical mechanism for it to efficiently search vast genomic distances within the contracted locus.</w:t>
      </w:r>
      <w:r w:rsidDel="00000000" w:rsidR="00000000" w:rsidRPr="00000000">
        <w:rPr>
          <w:rFonts w:ascii="Google Sans Text" w:cs="Google Sans Text" w:eastAsia="Google Sans Text" w:hAnsi="Google Sans Text"/>
          <w:i w:val="0"/>
          <w:color w:val="575b5f"/>
          <w:sz w:val="24"/>
          <w:szCs w:val="24"/>
          <w:vertAlign w:val="superscript"/>
          <w:rtl w:val="0"/>
        </w:rPr>
        <w:t xml:space="preserve">73</w:t>
      </w:r>
    </w:p>
    <w:p w:rsidR="00000000" w:rsidDel="00000000" w:rsidP="00000000" w:rsidRDefault="00000000" w:rsidRPr="00000000" w14:paraId="0000013E">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3F">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Section 5: Chromatin Biophysics in Disease</w:t>
      </w:r>
    </w:p>
    <w:p w:rsidR="00000000" w:rsidDel="00000000" w:rsidP="00000000" w:rsidRDefault="00000000" w:rsidRPr="00000000" w14:paraId="0000014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intricate link between chromatin's physical state and its function means that deregulation of chromatin biophysics is a fundamental driver of human disease. Pathological conditions can arise when the delicate balance of forces and interactions that shape the healthy genome is disrupted, leading to aberrant gene expression programs and genomic instability. This section examines the role of altered chromatin biophysics in two major classes of human disease: cancer and neurodegeneration.</w:t>
      </w:r>
    </w:p>
    <w:p w:rsidR="00000000" w:rsidDel="00000000" w:rsidP="00000000" w:rsidRDefault="00000000" w:rsidRPr="00000000" w14:paraId="0000014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4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5.1 Cancer: A Disease of Altered Chromatin Architecture</w:t>
      </w:r>
    </w:p>
    <w:p w:rsidR="00000000" w:rsidDel="00000000" w:rsidP="00000000" w:rsidRDefault="00000000" w:rsidRPr="00000000" w14:paraId="0000014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Cancer is increasingly understood not just as a disease of genetic mutations, but as a disease of profound epigenetic and architectural deregulation. The physical state of chromatin is a key battleground in the development and progression of malignancy.</w:t>
      </w:r>
      <w:r w:rsidDel="00000000" w:rsidR="00000000" w:rsidRPr="00000000">
        <w:rPr>
          <w:rFonts w:ascii="Google Sans Text" w:cs="Google Sans Text" w:eastAsia="Google Sans Text" w:hAnsi="Google Sans Text"/>
          <w:i w:val="0"/>
          <w:color w:val="575b5f"/>
          <w:sz w:val="24"/>
          <w:szCs w:val="24"/>
          <w:vertAlign w:val="superscript"/>
          <w:rtl w:val="0"/>
        </w:rPr>
        <w:t xml:space="preserve">74</w:t>
      </w:r>
    </w:p>
    <w:p w:rsidR="00000000" w:rsidDel="00000000" w:rsidP="00000000" w:rsidRDefault="00000000" w:rsidRPr="00000000" w14:paraId="0000014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47">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Global Changes in Cancer Epigenomes</w:t>
      </w:r>
    </w:p>
    <w:p w:rsidR="00000000" w:rsidDel="00000000" w:rsidP="00000000" w:rsidRDefault="00000000" w:rsidRPr="00000000" w14:paraId="0000014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Cancer cells are almost universally characterized by a radically altered chromatin landscape. This includes global shifts in DNA methylation patterns (often hypomethylation) and histone modifications, which frequently result in a more relaxed, "open," and plastic chromatin structure.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74</w:t>
      </w:r>
      <w:r w:rsidDel="00000000" w:rsidR="00000000" w:rsidRPr="00000000">
        <w:rPr>
          <w:rFonts w:ascii="Google Sans Text" w:cs="Google Sans Text" w:eastAsia="Google Sans Text" w:hAnsi="Google Sans Text"/>
          <w:i w:val="0"/>
          <w:color w:val="1b1c1d"/>
          <w:sz w:val="24"/>
          <w:szCs w:val="24"/>
          <w:rtl w:val="0"/>
        </w:rPr>
        <w:t xml:space="preserve"> This aberrant physical state contributes directly to oncogenesis by promoting genomic instability and allowing for the spurious activation of oncogenes and the silencing of tumor suppressors.</w:t>
      </w:r>
      <w:r w:rsidDel="00000000" w:rsidR="00000000" w:rsidRPr="00000000">
        <w:rPr>
          <w:rFonts w:ascii="Google Sans Text" w:cs="Google Sans Text" w:eastAsia="Google Sans Text" w:hAnsi="Google Sans Text"/>
          <w:i w:val="0"/>
          <w:color w:val="575b5f"/>
          <w:sz w:val="24"/>
          <w:szCs w:val="24"/>
          <w:vertAlign w:val="superscript"/>
          <w:rtl w:val="0"/>
        </w:rPr>
        <w:t xml:space="preserve">75</w:t>
      </w:r>
    </w:p>
    <w:p w:rsidR="00000000" w:rsidDel="00000000" w:rsidP="00000000" w:rsidRDefault="00000000" w:rsidRPr="00000000" w14:paraId="0000014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4B">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Role of Oncohistones and Metabolic Perturbations</w:t>
      </w:r>
    </w:p>
    <w:p w:rsidR="00000000" w:rsidDel="00000000" w:rsidP="00000000" w:rsidRDefault="00000000" w:rsidRPr="00000000" w14:paraId="0000014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link between chromatin and cancer is underscored by the discovery of mutations in the core components of chromatin itself.</w:t>
      </w:r>
    </w:p>
    <w:p w:rsidR="00000000" w:rsidDel="00000000" w:rsidP="00000000" w:rsidRDefault="00000000" w:rsidRPr="00000000" w14:paraId="0000014E">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Oncohistones:</w:t>
      </w:r>
      <w:r w:rsidDel="00000000" w:rsidR="00000000" w:rsidRPr="00000000">
        <w:rPr>
          <w:rFonts w:ascii="Google Sans Text" w:cs="Google Sans Text" w:eastAsia="Google Sans Text" w:hAnsi="Google Sans Text"/>
          <w:i w:val="0"/>
          <w:color w:val="1b1c1d"/>
          <w:sz w:val="24"/>
          <w:szCs w:val="24"/>
          <w:rtl w:val="0"/>
        </w:rPr>
        <w:t xml:space="preserve"> Recurrent mutations in histone genes, termed "oncohistones" (e.g., H3K27M in glioma), act as potent drivers of cancer.</w:t>
      </w:r>
      <w:r w:rsidDel="00000000" w:rsidR="00000000" w:rsidRPr="00000000">
        <w:rPr>
          <w:rFonts w:ascii="Google Sans Text" w:cs="Google Sans Text" w:eastAsia="Google Sans Text" w:hAnsi="Google Sans Text"/>
          <w:i w:val="0"/>
          <w:color w:val="575b5f"/>
          <w:sz w:val="24"/>
          <w:szCs w:val="24"/>
          <w:vertAlign w:val="superscript"/>
          <w:rtl w:val="0"/>
        </w:rPr>
        <w:t xml:space="preserve">77</w:t>
      </w:r>
      <w:r w:rsidDel="00000000" w:rsidR="00000000" w:rsidRPr="00000000">
        <w:rPr>
          <w:rFonts w:ascii="Google Sans Text" w:cs="Google Sans Text" w:eastAsia="Google Sans Text" w:hAnsi="Google Sans Text"/>
          <w:i w:val="0"/>
          <w:color w:val="1b1c1d"/>
          <w:sz w:val="24"/>
          <w:szCs w:val="24"/>
          <w:rtl w:val="0"/>
        </w:rPr>
        <w:t xml:space="preserve"> These mutant histones can directly disrupt the biophysical and biochemical properties of chromatin. For example, the H3K27M oncohistone functions as a dominant-negative inhibitor of the Polycomb Repressive Complex 2 (PRC2), the enzyme that deposits the H3K27me3 repressive mark. This leads to a global loss of this mark, widespread gene deregulation, and the promotion of a cancerous state.</w:t>
      </w:r>
      <w:r w:rsidDel="00000000" w:rsidR="00000000" w:rsidRPr="00000000">
        <w:rPr>
          <w:rFonts w:ascii="Google Sans Text" w:cs="Google Sans Text" w:eastAsia="Google Sans Text" w:hAnsi="Google Sans Text"/>
          <w:i w:val="0"/>
          <w:color w:val="575b5f"/>
          <w:sz w:val="24"/>
          <w:szCs w:val="24"/>
          <w:vertAlign w:val="superscript"/>
          <w:rtl w:val="0"/>
        </w:rPr>
        <w:t xml:space="preserve">77</w:t>
      </w:r>
    </w:p>
    <w:p w:rsidR="00000000" w:rsidDel="00000000" w:rsidP="00000000" w:rsidRDefault="00000000" w:rsidRPr="00000000" w14:paraId="0000014F">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Metabolic Reprogramming:</w:t>
      </w:r>
      <w:r w:rsidDel="00000000" w:rsidR="00000000" w:rsidRPr="00000000">
        <w:rPr>
          <w:rFonts w:ascii="Google Sans Text" w:cs="Google Sans Text" w:eastAsia="Google Sans Text" w:hAnsi="Google Sans Text"/>
          <w:i w:val="0"/>
          <w:color w:val="1b1c1d"/>
          <w:sz w:val="24"/>
          <w:szCs w:val="24"/>
          <w:rtl w:val="0"/>
        </w:rPr>
        <w:t xml:space="preserve"> A hallmark of cancer is altered cellular metabolism (e.g., the Warburg effect). This metabolic reprogramming can directly impact chromatin's physical state by altering the availability of essential cofactors for chromatin-modifying enzymes. For instance, metabolites like acetyl-CoA (for acetylation), S-adenosylmethionine (SAM, for methylation), and NAD+ (for deacetylation) are the currency of epigenetic modification. Changes in their levels due to altered metabolism can thus globally shift the balance of chromatin modifications and drive oncogenic gene expression programs.</w:t>
      </w:r>
      <w:r w:rsidDel="00000000" w:rsidR="00000000" w:rsidRPr="00000000">
        <w:rPr>
          <w:rFonts w:ascii="Google Sans Text" w:cs="Google Sans Text" w:eastAsia="Google Sans Text" w:hAnsi="Google Sans Text"/>
          <w:i w:val="0"/>
          <w:color w:val="575b5f"/>
          <w:sz w:val="24"/>
          <w:szCs w:val="24"/>
          <w:vertAlign w:val="superscript"/>
          <w:rtl w:val="0"/>
        </w:rPr>
        <w:t xml:space="preserve">77</w:t>
      </w:r>
    </w:p>
    <w:p w:rsidR="00000000" w:rsidDel="00000000" w:rsidP="00000000" w:rsidRDefault="00000000" w:rsidRPr="00000000" w14:paraId="00000150">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51">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Phase Separation and Chromatin Looping in Oncogenesis</w:t>
      </w:r>
    </w:p>
    <w:p w:rsidR="00000000" w:rsidDel="00000000" w:rsidP="00000000" w:rsidRDefault="00000000" w:rsidRPr="00000000" w14:paraId="0000015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deregulation of higher-order chromatin architecture is also a key oncogenic mechanism.</w:t>
      </w:r>
    </w:p>
    <w:p w:rsidR="00000000" w:rsidDel="00000000" w:rsidP="00000000" w:rsidRDefault="00000000" w:rsidRPr="00000000" w14:paraId="00000154">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Aberrant LLPS:</w:t>
      </w:r>
      <w:r w:rsidDel="00000000" w:rsidR="00000000" w:rsidRPr="00000000">
        <w:rPr>
          <w:rFonts w:ascii="Google Sans Text" w:cs="Google Sans Text" w:eastAsia="Google Sans Text" w:hAnsi="Google Sans Text"/>
          <w:i w:val="0"/>
          <w:color w:val="1b1c1d"/>
          <w:sz w:val="24"/>
          <w:szCs w:val="24"/>
          <w:rtl w:val="0"/>
        </w:rPr>
        <w:t xml:space="preserve"> The process of liquid-liquid phase separation is frequently hijacked in cancer. Chromosomal translocations can create fusion proteins that have novel phase separation properties, leading to the formation of aberrant nuclear condensates that drive oncogenic transcription.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r w:rsidDel="00000000" w:rsidR="00000000" w:rsidRPr="00000000">
        <w:rPr>
          <w:rFonts w:ascii="Google Sans Text" w:cs="Google Sans Text" w:eastAsia="Google Sans Text" w:hAnsi="Google Sans Text"/>
          <w:i w:val="0"/>
          <w:color w:val="1b1c1d"/>
          <w:sz w:val="24"/>
          <w:szCs w:val="24"/>
          <w:rtl w:val="0"/>
        </w:rPr>
        <w:t xml:space="preserve"> For example, mutations in the ENL protein, a histone acetylation reader, have been shown to promote its phase separation, leading to enhanced recruitment of the transcriptional machinery to and activation of oncogenes in Wilms tumor.</w:t>
      </w:r>
      <w:r w:rsidDel="00000000" w:rsidR="00000000" w:rsidRPr="00000000">
        <w:rPr>
          <w:rFonts w:ascii="Google Sans Text" w:cs="Google Sans Text" w:eastAsia="Google Sans Text" w:hAnsi="Google Sans Text"/>
          <w:i w:val="0"/>
          <w:color w:val="575b5f"/>
          <w:sz w:val="24"/>
          <w:szCs w:val="24"/>
          <w:vertAlign w:val="superscript"/>
          <w:rtl w:val="0"/>
        </w:rPr>
        <w:t xml:space="preserve">77</w:t>
      </w:r>
    </w:p>
    <w:p w:rsidR="00000000" w:rsidDel="00000000" w:rsidP="00000000" w:rsidRDefault="00000000" w:rsidRPr="00000000" w14:paraId="00000155">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Rewired Chromatin Loops:</w:t>
      </w:r>
      <w:r w:rsidDel="00000000" w:rsidR="00000000" w:rsidRPr="00000000">
        <w:rPr>
          <w:rFonts w:ascii="Google Sans Text" w:cs="Google Sans Text" w:eastAsia="Google Sans Text" w:hAnsi="Google Sans Text"/>
          <w:i w:val="0"/>
          <w:color w:val="1b1c1d"/>
          <w:sz w:val="24"/>
          <w:szCs w:val="24"/>
          <w:rtl w:val="0"/>
        </w:rPr>
        <w:t xml:space="preserve"> Cancer cells often exhibit widespread rewiring of chromatin loops. This can lead to the formation of new, pathological enhancer-promoter contacts that activate oncogenes or the disruption of loops that insulate tumor suppressors, leading to their silencing.</w:t>
      </w:r>
      <w:r w:rsidDel="00000000" w:rsidR="00000000" w:rsidRPr="00000000">
        <w:rPr>
          <w:rFonts w:ascii="Google Sans Text" w:cs="Google Sans Text" w:eastAsia="Google Sans Text" w:hAnsi="Google Sans Text"/>
          <w:i w:val="0"/>
          <w:color w:val="575b5f"/>
          <w:sz w:val="24"/>
          <w:szCs w:val="24"/>
          <w:vertAlign w:val="superscript"/>
          <w:rtl w:val="0"/>
        </w:rPr>
        <w:t xml:space="preserve">77</w:t>
      </w:r>
    </w:p>
    <w:p w:rsidR="00000000" w:rsidDel="00000000" w:rsidP="00000000" w:rsidRDefault="00000000" w:rsidRPr="00000000" w14:paraId="00000156">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57">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Impact on Chemoresistance</w:t>
      </w:r>
    </w:p>
    <w:p w:rsidR="00000000" w:rsidDel="00000000" w:rsidP="00000000" w:rsidRDefault="00000000" w:rsidRPr="00000000" w14:paraId="0000015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physical plasticity of chromatin is a critical factor in a cancer cell's ability to adapt to and survive chemotherapy. Faced with cytotoxic stress, cancer cells can rapidly remodel their chromatin landscape, altering their transcriptional programs to engage survival pathways and develop resistance.</w:t>
      </w:r>
      <w:r w:rsidDel="00000000" w:rsidR="00000000" w:rsidRPr="00000000">
        <w:rPr>
          <w:rFonts w:ascii="Google Sans Text" w:cs="Google Sans Text" w:eastAsia="Google Sans Text" w:hAnsi="Google Sans Text"/>
          <w:i w:val="0"/>
          <w:color w:val="575b5f"/>
          <w:sz w:val="24"/>
          <w:szCs w:val="24"/>
          <w:vertAlign w:val="superscript"/>
          <w:rtl w:val="0"/>
        </w:rPr>
        <w:t xml:space="preserve">78</w:t>
      </w:r>
      <w:r w:rsidDel="00000000" w:rsidR="00000000" w:rsidRPr="00000000">
        <w:rPr>
          <w:rFonts w:ascii="Google Sans Text" w:cs="Google Sans Text" w:eastAsia="Google Sans Text" w:hAnsi="Google Sans Text"/>
          <w:i w:val="0"/>
          <w:color w:val="1b1c1d"/>
          <w:sz w:val="24"/>
          <w:szCs w:val="24"/>
          <w:rtl w:val="0"/>
        </w:rPr>
        <w:t xml:space="preserve"> This "transcriptional plasticity" is a major barrier to effective treatment. This biophysical perspective opens up novel therapeutic avenues. Instead of targeting a single protein, it may be possible to develop "Transcriptional Plasticity Regulators" (TPRs)—compounds that modulate the physical properties of chromatin packing domains to prevent this adaptive response and re-sensitize cancer cells to chemotherapy.</w:t>
      </w:r>
      <w:r w:rsidDel="00000000" w:rsidR="00000000" w:rsidRPr="00000000">
        <w:rPr>
          <w:rFonts w:ascii="Google Sans Text" w:cs="Google Sans Text" w:eastAsia="Google Sans Text" w:hAnsi="Google Sans Text"/>
          <w:i w:val="0"/>
          <w:color w:val="575b5f"/>
          <w:sz w:val="24"/>
          <w:szCs w:val="24"/>
          <w:vertAlign w:val="superscript"/>
          <w:rtl w:val="0"/>
        </w:rPr>
        <w:t xml:space="preserve">78</w:t>
      </w:r>
    </w:p>
    <w:p w:rsidR="00000000" w:rsidDel="00000000" w:rsidP="00000000" w:rsidRDefault="00000000" w:rsidRPr="00000000" w14:paraId="0000015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5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5.2 Neurodegenerative Disorders: A Chromatin Perspective</w:t>
      </w:r>
    </w:p>
    <w:p w:rsidR="00000000" w:rsidDel="00000000" w:rsidP="00000000" w:rsidRDefault="00000000" w:rsidRPr="00000000" w14:paraId="0000015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While cancer can be viewed as a disease of excessive chromatin plasticity, many neurodegenerative disorders are characterized by a progressive loss of the specific chromatin states required for healthy neuronal function, particularly in the context of aging.</w:t>
      </w:r>
      <w:r w:rsidDel="00000000" w:rsidR="00000000" w:rsidRPr="00000000">
        <w:rPr>
          <w:rFonts w:ascii="Google Sans Text" w:cs="Google Sans Text" w:eastAsia="Google Sans Text" w:hAnsi="Google Sans Text"/>
          <w:i w:val="0"/>
          <w:color w:val="575b5f"/>
          <w:sz w:val="24"/>
          <w:szCs w:val="24"/>
          <w:vertAlign w:val="superscript"/>
          <w:rtl w:val="0"/>
        </w:rPr>
        <w:t xml:space="preserve">79</w:t>
      </w:r>
    </w:p>
    <w:p w:rsidR="00000000" w:rsidDel="00000000" w:rsidP="00000000" w:rsidRDefault="00000000" w:rsidRPr="00000000" w14:paraId="0000015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5F">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Chromatin Deregulation in the Aging Brain</w:t>
      </w:r>
    </w:p>
    <w:p w:rsidR="00000000" w:rsidDel="00000000" w:rsidP="00000000" w:rsidRDefault="00000000" w:rsidRPr="00000000" w14:paraId="0000016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maintenance of a healthy brain relies heavily on the fidelity of epigenetic mechanisms.</w:t>
      </w:r>
      <w:r w:rsidDel="00000000" w:rsidR="00000000" w:rsidRPr="00000000">
        <w:rPr>
          <w:rFonts w:ascii="Google Sans Text" w:cs="Google Sans Text" w:eastAsia="Google Sans Text" w:hAnsi="Google Sans Text"/>
          <w:i w:val="0"/>
          <w:color w:val="575b5f"/>
          <w:sz w:val="24"/>
          <w:szCs w:val="24"/>
          <w:vertAlign w:val="superscript"/>
          <w:rtl w:val="0"/>
        </w:rPr>
        <w:t xml:space="preserve">79</w:t>
      </w:r>
      <w:r w:rsidDel="00000000" w:rsidR="00000000" w:rsidRPr="00000000">
        <w:rPr>
          <w:rFonts w:ascii="Google Sans Text" w:cs="Google Sans Text" w:eastAsia="Google Sans Text" w:hAnsi="Google Sans Text"/>
          <w:i w:val="0"/>
          <w:color w:val="1b1c1d"/>
          <w:sz w:val="24"/>
          <w:szCs w:val="24"/>
          <w:rtl w:val="0"/>
        </w:rPr>
        <w:t xml:space="preserve"> As the brain ages, these mechanisms can falter, leading to a drift in chromatin states that predisposes to neurodegeneration. In diseases like Alzheimer's (AD), Parkinson's, and Huntington's, this drift becomes a pathological cascade.</w:t>
      </w:r>
      <w:r w:rsidDel="00000000" w:rsidR="00000000" w:rsidRPr="00000000">
        <w:rPr>
          <w:rFonts w:ascii="Google Sans Text" w:cs="Google Sans Text" w:eastAsia="Google Sans Text" w:hAnsi="Google Sans Text"/>
          <w:i w:val="0"/>
          <w:color w:val="575b5f"/>
          <w:sz w:val="24"/>
          <w:szCs w:val="24"/>
          <w:vertAlign w:val="superscript"/>
          <w:rtl w:val="0"/>
        </w:rPr>
        <w:t xml:space="preserve">80</w:t>
      </w:r>
    </w:p>
    <w:p w:rsidR="00000000" w:rsidDel="00000000" w:rsidP="00000000" w:rsidRDefault="00000000" w:rsidRPr="00000000" w14:paraId="0000016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63">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Hallmarks in Alzheimer's Disease (AD)</w:t>
      </w:r>
    </w:p>
    <w:p w:rsidR="00000000" w:rsidDel="00000000" w:rsidP="00000000" w:rsidRDefault="00000000" w:rsidRPr="00000000" w14:paraId="0000016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In AD, there is compelling evidence for a global shift towards a more repressed and less dynamic chromatin state. This is characterized by widespread DNA hypermethylation and histone deacetylation, which leads to the pathological silencing of genes essential for learning, memory, and synaptic plasticity.</w:t>
      </w:r>
      <w:r w:rsidDel="00000000" w:rsidR="00000000" w:rsidRPr="00000000">
        <w:rPr>
          <w:rFonts w:ascii="Google Sans Text" w:cs="Google Sans Text" w:eastAsia="Google Sans Text" w:hAnsi="Google Sans Text"/>
          <w:i w:val="0"/>
          <w:color w:val="575b5f"/>
          <w:sz w:val="24"/>
          <w:szCs w:val="24"/>
          <w:vertAlign w:val="superscript"/>
          <w:rtl w:val="0"/>
        </w:rPr>
        <w:t xml:space="preserve">80</w:t>
      </w:r>
    </w:p>
    <w:p w:rsidR="00000000" w:rsidDel="00000000" w:rsidP="00000000" w:rsidRDefault="00000000" w:rsidRPr="00000000" w14:paraId="00000166">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Specific Alterations:</w:t>
      </w:r>
      <w:r w:rsidDel="00000000" w:rsidR="00000000" w:rsidRPr="00000000">
        <w:rPr>
          <w:rFonts w:ascii="Google Sans Text" w:cs="Google Sans Text" w:eastAsia="Google Sans Text" w:hAnsi="Google Sans Text"/>
          <w:i w:val="0"/>
          <w:color w:val="1b1c1d"/>
          <w:sz w:val="24"/>
          <w:szCs w:val="24"/>
          <w:rtl w:val="0"/>
        </w:rPr>
        <w:t xml:space="preserve"> Postmortem studies of AD brains have revealed specific changes in the epigenetic landscape. For example, levels of the histone deacetylase HDAC2 are elevated, leading to the removal of active acetyl marks from genes involved in memory formation and a consequent decline in their expression.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79</w:t>
      </w:r>
      <w:r w:rsidDel="00000000" w:rsidR="00000000" w:rsidRPr="00000000">
        <w:rPr>
          <w:rFonts w:ascii="Google Sans Text" w:cs="Google Sans Text" w:eastAsia="Google Sans Text" w:hAnsi="Google Sans Text"/>
          <w:i w:val="0"/>
          <w:color w:val="1b1c1d"/>
          <w:sz w:val="24"/>
          <w:szCs w:val="24"/>
          <w:rtl w:val="0"/>
        </w:rPr>
        <w:t xml:space="preserve"> Conversely, there is a dramatic loss of the active mark H4K16ac, which is associated with AD-related genetic risk variants and correlates with cognitive impairment.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79</w:t>
      </w:r>
    </w:p>
    <w:p w:rsidR="00000000" w:rsidDel="00000000" w:rsidP="00000000" w:rsidRDefault="00000000" w:rsidRPr="00000000" w14:paraId="00000167">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Link to Proteinopathy:</w:t>
      </w:r>
      <w:r w:rsidDel="00000000" w:rsidR="00000000" w:rsidRPr="00000000">
        <w:rPr>
          <w:rFonts w:ascii="Google Sans Text" w:cs="Google Sans Text" w:eastAsia="Google Sans Text" w:hAnsi="Google Sans Text"/>
          <w:i w:val="0"/>
          <w:color w:val="1b1c1d"/>
          <w:sz w:val="24"/>
          <w:szCs w:val="24"/>
          <w:rtl w:val="0"/>
        </w:rPr>
        <w:t xml:space="preserve"> The classic pathological proteins of neurodegeneration are now known to directly impact chromatin biophysics. For example, hyperphosphorylated Tau, a hallmark of AD and other tauopathies, has been shown to cause a global loss of heterochromatin and to disrupt the nuclear lamina, the structural scaffold to which heterochromatin is tethered.</w:t>
      </w:r>
      <w:r w:rsidDel="00000000" w:rsidR="00000000" w:rsidRPr="00000000">
        <w:rPr>
          <w:rFonts w:ascii="Google Sans Text" w:cs="Google Sans Text" w:eastAsia="Google Sans Text" w:hAnsi="Google Sans Text"/>
          <w:i w:val="0"/>
          <w:color w:val="575b5f"/>
          <w:sz w:val="24"/>
          <w:szCs w:val="24"/>
          <w:vertAlign w:val="superscript"/>
          <w:rtl w:val="0"/>
        </w:rPr>
        <w:t xml:space="preserve">79</w:t>
      </w:r>
      <w:r w:rsidDel="00000000" w:rsidR="00000000" w:rsidRPr="00000000">
        <w:rPr>
          <w:rFonts w:ascii="Google Sans Text" w:cs="Google Sans Text" w:eastAsia="Google Sans Text" w:hAnsi="Google Sans Text"/>
          <w:i w:val="0"/>
          <w:color w:val="1b1c1d"/>
          <w:sz w:val="24"/>
          <w:szCs w:val="24"/>
          <w:rtl w:val="0"/>
        </w:rPr>
        <w:t xml:space="preserve"> This provides a direct mechanistic link between the accumulation of pathological proteins and the physical breakdown of nuclear and chromatin architecture.</w:t>
      </w:r>
    </w:p>
    <w:p w:rsidR="00000000" w:rsidDel="00000000" w:rsidP="00000000" w:rsidRDefault="00000000" w:rsidRPr="00000000" w14:paraId="00000168">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69">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Therapeutic Potential</w:t>
      </w:r>
    </w:p>
    <w:p w:rsidR="00000000" w:rsidDel="00000000" w:rsidP="00000000" w:rsidRDefault="00000000" w:rsidRPr="00000000" w14:paraId="0000016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 key feature of epigenetic and biophysical changes is that, unlike genetic mutations, they are in principle reversible. This makes the chromatin regulatory machinery an attractive target for therapeutic intervention in neurodegenerative diseases.</w:t>
      </w:r>
      <w:r w:rsidDel="00000000" w:rsidR="00000000" w:rsidRPr="00000000">
        <w:rPr>
          <w:rFonts w:ascii="Google Sans Text" w:cs="Google Sans Text" w:eastAsia="Google Sans Text" w:hAnsi="Google Sans Text"/>
          <w:i w:val="0"/>
          <w:color w:val="575b5f"/>
          <w:sz w:val="24"/>
          <w:szCs w:val="24"/>
          <w:vertAlign w:val="superscript"/>
          <w:rtl w:val="0"/>
        </w:rPr>
        <w:t xml:space="preserve">81</w:t>
      </w:r>
    </w:p>
    <w:p w:rsidR="00000000" w:rsidDel="00000000" w:rsidP="00000000" w:rsidRDefault="00000000" w:rsidRPr="00000000" w14:paraId="0000016C">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Small Molecule Inhibitors:</w:t>
      </w:r>
      <w:r w:rsidDel="00000000" w:rsidR="00000000" w:rsidRPr="00000000">
        <w:rPr>
          <w:rFonts w:ascii="Google Sans Text" w:cs="Google Sans Text" w:eastAsia="Google Sans Text" w:hAnsi="Google Sans Text"/>
          <w:i w:val="0"/>
          <w:color w:val="1b1c1d"/>
          <w:sz w:val="24"/>
          <w:szCs w:val="24"/>
          <w:rtl w:val="0"/>
        </w:rPr>
        <w:t xml:space="preserve"> Drugs that inhibit chromatin-modifying enzymes, such as HDAC inhibitors, are being explored to "re-open" the chromatin at silenced memory genes and restore their function.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80</w:t>
      </w:r>
    </w:p>
    <w:p w:rsidR="00000000" w:rsidDel="00000000" w:rsidP="00000000" w:rsidRDefault="00000000" w:rsidRPr="00000000" w14:paraId="0000016D">
      <w:pPr>
        <w:numPr>
          <w:ilvl w:val="0"/>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Epigenetic Editing:</w:t>
      </w:r>
      <w:r w:rsidDel="00000000" w:rsidR="00000000" w:rsidRPr="00000000">
        <w:rPr>
          <w:rFonts w:ascii="Google Sans Text" w:cs="Google Sans Text" w:eastAsia="Google Sans Text" w:hAnsi="Google Sans Text"/>
          <w:i w:val="0"/>
          <w:color w:val="1b1c1d"/>
          <w:sz w:val="24"/>
          <w:szCs w:val="24"/>
          <w:rtl w:val="0"/>
        </w:rPr>
        <w:t xml:space="preserve"> More targeted approaches, using technologies like CRISPR-Cas9 fused to chromatin-modifying domains, offer the potential to specifically rewrite the epigenetic state at pathological loci without off-target effects.</w:t>
      </w:r>
      <w:r w:rsidDel="00000000" w:rsidR="00000000" w:rsidRPr="00000000">
        <w:rPr>
          <w:rFonts w:ascii="Google Sans Text" w:cs="Google Sans Text" w:eastAsia="Google Sans Text" w:hAnsi="Google Sans Text"/>
          <w:i w:val="0"/>
          <w:color w:val="575b5f"/>
          <w:sz w:val="24"/>
          <w:szCs w:val="24"/>
          <w:vertAlign w:val="superscript"/>
          <w:rtl w:val="0"/>
        </w:rPr>
        <w:t xml:space="preserve">79</w:t>
      </w:r>
      <w:r w:rsidDel="00000000" w:rsidR="00000000" w:rsidRPr="00000000">
        <w:rPr>
          <w:rFonts w:ascii="Google Sans Text" w:cs="Google Sans Text" w:eastAsia="Google Sans Text" w:hAnsi="Google Sans Text"/>
          <w:i w:val="0"/>
          <w:color w:val="1b1c1d"/>
          <w:sz w:val="24"/>
          <w:szCs w:val="24"/>
          <w:rtl w:val="0"/>
        </w:rPr>
        <w:t xml:space="preserve"> For example, such tools could be used to specifically reactivate the expression of neuroprotective genes that have been silenced in the course of the disease.</w:t>
      </w:r>
    </w:p>
    <w:p w:rsidR="00000000" w:rsidDel="00000000" w:rsidP="00000000" w:rsidRDefault="00000000" w:rsidRPr="00000000" w14:paraId="0000016E">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From a biophysical standpoint, these diseases can be understood as pathological state transitions of the chromatin system. Cancer represents a transition to a new, robustly stable state optimized for proliferation and adaptation. Neurodegeneration represents a gradual decay and loss of the finely tuned chromatin state required for complex neuronal function. This perspective suggests a shift in therapeutic strategy: from simply targeting single molecules to developing interventions that can "reset" the overall biophysical state of chromatin, pushing it back towards a healthy equilibrium.</w:t>
      </w:r>
    </w:p>
    <w:p w:rsidR="00000000" w:rsidDel="00000000" w:rsidP="00000000" w:rsidRDefault="00000000" w:rsidRPr="00000000" w14:paraId="0000016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70">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Section 6: Tools and Future Perspectives</w:t>
      </w:r>
    </w:p>
    <w:p w:rsidR="00000000" w:rsidDel="00000000" w:rsidP="00000000" w:rsidRDefault="00000000" w:rsidRPr="00000000" w14:paraId="0000017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rapid evolution of our understanding of chromatin biophysics has been driven by a parallel revolution in experimental and computational technologies. This section provides an overview of the key methodologies that allow us to probe the physical nature of the genome and looks ahead to the major unanswered questions that will shape the future of the field.</w:t>
      </w:r>
    </w:p>
    <w:p w:rsidR="00000000" w:rsidDel="00000000" w:rsidP="00000000" w:rsidRDefault="00000000" w:rsidRPr="00000000" w14:paraId="0000017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7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6.1 Probing Chromatin Biophysics: A Methodological Overview</w:t>
      </w:r>
    </w:p>
    <w:p w:rsidR="00000000" w:rsidDel="00000000" w:rsidP="00000000" w:rsidRDefault="00000000" w:rsidRPr="00000000" w14:paraId="0000017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No single technique can capture the full complexity of the 4D nucleome (structure in 3D space plus time). Our current picture is a mosaic, pieced together from complementary approaches that operate at different scales of resolution and averaging.</w:t>
      </w:r>
    </w:p>
    <w:p w:rsidR="00000000" w:rsidDel="00000000" w:rsidP="00000000" w:rsidRDefault="00000000" w:rsidRPr="00000000" w14:paraId="0000017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78">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Genome-wide Interaction Mapping (Sequencing-based)</w:t>
      </w:r>
    </w:p>
    <w:p w:rsidR="00000000" w:rsidDel="00000000" w:rsidP="00000000" w:rsidRDefault="00000000" w:rsidRPr="00000000" w14:paraId="00000179">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7A">
      <w:pPr>
        <w:numPr>
          <w:ilvl w:val="0"/>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Hi-C and its Variants:</w:t>
      </w:r>
      <w:r w:rsidDel="00000000" w:rsidR="00000000" w:rsidRPr="00000000">
        <w:rPr>
          <w:rFonts w:ascii="Google Sans Text" w:cs="Google Sans Text" w:eastAsia="Google Sans Text" w:hAnsi="Google Sans Text"/>
          <w:i w:val="0"/>
          <w:color w:val="1b1c1d"/>
          <w:sz w:val="24"/>
          <w:szCs w:val="24"/>
          <w:rtl w:val="0"/>
        </w:rPr>
        <w:t xml:space="preserve"> The development of Chromosome Conformation Capture (3C) and its high-throughput successor, Hi-C, has been transformative. By chemically cross-linking DNA segments that are in close spatial proximity, ligating them together, and then identifying them by deep sequencing, Hi-C provides a genome-wide map of 3D chromatin contacts.</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This approach has been instrumental in the discovery of TADs, A/B compartments, and chromatin loops.</w:t>
      </w:r>
      <w:r w:rsidDel="00000000" w:rsidR="00000000" w:rsidRPr="00000000">
        <w:rPr>
          <w:rFonts w:ascii="Google Sans Text" w:cs="Google Sans Text" w:eastAsia="Google Sans Text" w:hAnsi="Google Sans Text"/>
          <w:i w:val="0"/>
          <w:color w:val="575b5f"/>
          <w:sz w:val="24"/>
          <w:szCs w:val="24"/>
          <w:vertAlign w:val="superscript"/>
          <w:rtl w:val="0"/>
        </w:rPr>
        <w:t xml:space="preserve">83</w:t>
      </w:r>
      <w:r w:rsidDel="00000000" w:rsidR="00000000" w:rsidRPr="00000000">
        <w:rPr>
          <w:rFonts w:ascii="Google Sans Text" w:cs="Google Sans Text" w:eastAsia="Google Sans Text" w:hAnsi="Google Sans Text"/>
          <w:i w:val="0"/>
          <w:color w:val="1b1c1d"/>
          <w:sz w:val="24"/>
          <w:szCs w:val="24"/>
          <w:rtl w:val="0"/>
        </w:rPr>
        <w:t xml:space="preserve"> While traditional Hi-C provides a population-averaged view from millions of cells, newer single-cell Hi-C (scHi-C) methods are beginning to dissect the extensive cell-to-cell variability in chromatin architecture.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85</w:t>
      </w:r>
    </w:p>
    <w:p w:rsidR="00000000" w:rsidDel="00000000" w:rsidP="00000000" w:rsidRDefault="00000000" w:rsidRPr="00000000" w14:paraId="0000017B">
      <w:pPr>
        <w:numPr>
          <w:ilvl w:val="0"/>
          <w:numId w:val="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ATAC-seq:</w:t>
      </w:r>
      <w:r w:rsidDel="00000000" w:rsidR="00000000" w:rsidRPr="00000000">
        <w:rPr>
          <w:rFonts w:ascii="Google Sans Text" w:cs="Google Sans Text" w:eastAsia="Google Sans Text" w:hAnsi="Google Sans Text"/>
          <w:i w:val="0"/>
          <w:color w:val="1b1c1d"/>
          <w:sz w:val="24"/>
          <w:szCs w:val="24"/>
          <w:rtl w:val="0"/>
        </w:rPr>
        <w:t xml:space="preserve"> The Assay for Transposase-Accessible Chromatin with sequencing (ATAC-seq) uses a hyperactive transposase to preferentially cut and tag DNA in "open" or accessible regions of chromatin.</w:t>
      </w:r>
      <w:r w:rsidDel="00000000" w:rsidR="00000000" w:rsidRPr="00000000">
        <w:rPr>
          <w:rFonts w:ascii="Google Sans Text" w:cs="Google Sans Text" w:eastAsia="Google Sans Text" w:hAnsi="Google Sans Text"/>
          <w:i w:val="0"/>
          <w:color w:val="575b5f"/>
          <w:sz w:val="24"/>
          <w:szCs w:val="24"/>
          <w:vertAlign w:val="superscript"/>
          <w:rtl w:val="0"/>
        </w:rPr>
        <w:t xml:space="preserve">86</w:t>
      </w:r>
      <w:r w:rsidDel="00000000" w:rsidR="00000000" w:rsidRPr="00000000">
        <w:rPr>
          <w:rFonts w:ascii="Google Sans Text" w:cs="Google Sans Text" w:eastAsia="Google Sans Text" w:hAnsi="Google Sans Text"/>
          <w:i w:val="0"/>
          <w:color w:val="1b1c1d"/>
          <w:sz w:val="24"/>
          <w:szCs w:val="24"/>
          <w:rtl w:val="0"/>
        </w:rPr>
        <w:t xml:space="preserve"> Sequencing these tags provides a genome-wide map of accessibility, which serves as a powerful proxy for identifying active regulatory elements and assessing local chromatin compaction.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86</w:t>
      </w:r>
    </w:p>
    <w:p w:rsidR="00000000" w:rsidDel="00000000" w:rsidP="00000000" w:rsidRDefault="00000000" w:rsidRPr="00000000" w14:paraId="0000017C">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7D">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Single-Molecule Force and Imaging Techniques</w:t>
      </w:r>
    </w:p>
    <w:p w:rsidR="00000000" w:rsidDel="00000000" w:rsidP="00000000" w:rsidRDefault="00000000" w:rsidRPr="00000000" w14:paraId="0000017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These methods provide exquisite detail about the mechanical properties and dynamics of individual chromatin components, free from the averaging inherent in population-based assays.</w:t>
      </w:r>
    </w:p>
    <w:p w:rsidR="00000000" w:rsidDel="00000000" w:rsidP="00000000" w:rsidRDefault="00000000" w:rsidRPr="00000000" w14:paraId="00000180">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Optical and Magnetic Tweezers:</w:t>
      </w:r>
      <w:r w:rsidDel="00000000" w:rsidR="00000000" w:rsidRPr="00000000">
        <w:rPr>
          <w:rFonts w:ascii="Google Sans Text" w:cs="Google Sans Text" w:eastAsia="Google Sans Text" w:hAnsi="Google Sans Text"/>
          <w:i w:val="0"/>
          <w:color w:val="1b1c1d"/>
          <w:sz w:val="24"/>
          <w:szCs w:val="24"/>
          <w:rtl w:val="0"/>
        </w:rPr>
        <w:t xml:space="preserve"> These techniques allow for the precise manipulation of single molecules. A single chromatin fiber can be tethered between a surface and a microscopic bead, which is then trapped and moved by a focused laser beam (optical tweezers) or a magnetic field (magnetic tweezers).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By measuring the force required to stretch the fiber and the resulting extension, researchers can directly quantify mechanical properties like elasticity, measure the forces involved in nucleosome unwrapping, and observe the real-time activity of chromatin-remodeling enzymes.</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p>
    <w:p w:rsidR="00000000" w:rsidDel="00000000" w:rsidP="00000000" w:rsidRDefault="00000000" w:rsidRPr="00000000" w14:paraId="00000181">
      <w:pPr>
        <w:numPr>
          <w:ilvl w:val="0"/>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Atomic Force Microscopy (AFM):</w:t>
      </w:r>
      <w:r w:rsidDel="00000000" w:rsidR="00000000" w:rsidRPr="00000000">
        <w:rPr>
          <w:rFonts w:ascii="Google Sans Text" w:cs="Google Sans Text" w:eastAsia="Google Sans Text" w:hAnsi="Google Sans Text"/>
          <w:i w:val="0"/>
          <w:color w:val="1b1c1d"/>
          <w:sz w:val="24"/>
          <w:szCs w:val="24"/>
          <w:rtl w:val="0"/>
        </w:rPr>
        <w:t xml:space="preserve"> AFM provides high-resolution imaging of biological molecules under near-physiological conditions. A nanoscale tip attached to a flexible cantilever is scanned across a surface, "feeling" the topography of the molecules deposited on it.</w:t>
      </w:r>
      <w:r w:rsidDel="00000000" w:rsidR="00000000" w:rsidRPr="00000000">
        <w:rPr>
          <w:rFonts w:ascii="Google Sans Text" w:cs="Google Sans Text" w:eastAsia="Google Sans Text" w:hAnsi="Google Sans Text"/>
          <w:i w:val="0"/>
          <w:color w:val="575b5f"/>
          <w:sz w:val="24"/>
          <w:szCs w:val="24"/>
          <w:vertAlign w:val="superscript"/>
          <w:rtl w:val="0"/>
        </w:rPr>
        <w:t xml:space="preserve">91</w:t>
      </w:r>
      <w:r w:rsidDel="00000000" w:rsidR="00000000" w:rsidRPr="00000000">
        <w:rPr>
          <w:rFonts w:ascii="Google Sans Text" w:cs="Google Sans Text" w:eastAsia="Google Sans Text" w:hAnsi="Google Sans Text"/>
          <w:i w:val="0"/>
          <w:color w:val="1b1c1d"/>
          <w:sz w:val="24"/>
          <w:szCs w:val="24"/>
          <w:rtl w:val="0"/>
        </w:rPr>
        <w:t xml:space="preserve"> The development of high-speed AFM (HS-AFM) has been particularly impactful, enabling the real-time visualization of chromatin dynamics, such as the sliding of nucleosomes along DNA or the compaction and decompaction of chromatin fibers.</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p>
    <w:p w:rsidR="00000000" w:rsidDel="00000000" w:rsidP="00000000" w:rsidRDefault="00000000" w:rsidRPr="00000000" w14:paraId="0000018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83">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Super-Resolution Microscopy</w:t>
      </w:r>
    </w:p>
    <w:p w:rsidR="00000000" w:rsidDel="00000000" w:rsidP="00000000" w:rsidRDefault="00000000" w:rsidRPr="00000000" w14:paraId="0000018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These advanced light microscopy techniques overcome the classical diffraction limit of light (~200-250 nm), allowing for the visualization of chromatin structures </w:t>
      </w:r>
      <w:r w:rsidDel="00000000" w:rsidR="00000000" w:rsidRPr="00000000">
        <w:rPr>
          <w:rFonts w:ascii="Google Sans Text" w:cs="Google Sans Text" w:eastAsia="Google Sans Text" w:hAnsi="Google Sans Text"/>
          <w:i w:val="1"/>
          <w:color w:val="1b1c1d"/>
          <w:sz w:val="24"/>
          <w:szCs w:val="24"/>
          <w:rtl w:val="0"/>
        </w:rPr>
        <w:t xml:space="preserve">in situ</w:t>
      </w:r>
      <w:r w:rsidDel="00000000" w:rsidR="00000000" w:rsidRPr="00000000">
        <w:rPr>
          <w:rFonts w:ascii="Google Sans Text" w:cs="Google Sans Text" w:eastAsia="Google Sans Text" w:hAnsi="Google Sans Text"/>
          <w:i w:val="0"/>
          <w:color w:val="1b1c1d"/>
          <w:sz w:val="24"/>
          <w:szCs w:val="24"/>
          <w:rtl w:val="0"/>
        </w:rPr>
        <w:t xml:space="preserve"> within intact cells with nanoscale resolution.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94</w:t>
      </w:r>
      <w:r w:rsidDel="00000000" w:rsidR="00000000" w:rsidRPr="00000000">
        <w:rPr>
          <w:rFonts w:ascii="Google Sans Text" w:cs="Google Sans Text" w:eastAsia="Google Sans Text" w:hAnsi="Google Sans Text"/>
          <w:i w:val="0"/>
          <w:color w:val="1b1c1d"/>
          <w:sz w:val="24"/>
          <w:szCs w:val="24"/>
          <w:rtl w:val="0"/>
        </w:rPr>
        <w:t xml:space="preserve"> Methods like Stochastic Optical Reconstruction Microscopy (STORM), Photoactivated Localization Microscopy (PALM), and Stimulated Emission Depletion (STED) microscopy have been used to image chromatin domains, trace the path of the chromatin fiber, and visualize the spatial relationship between specific DNA loci and protein condensates like transcription factories.</w:t>
      </w:r>
      <w:r w:rsidDel="00000000" w:rsidR="00000000" w:rsidRPr="00000000">
        <w:rPr>
          <w:rFonts w:ascii="Google Sans Text" w:cs="Google Sans Text" w:eastAsia="Google Sans Text" w:hAnsi="Google Sans Text"/>
          <w:i w:val="0"/>
          <w:color w:val="575b5f"/>
          <w:sz w:val="24"/>
          <w:szCs w:val="24"/>
          <w:vertAlign w:val="superscript"/>
          <w:rtl w:val="0"/>
        </w:rPr>
        <w:t xml:space="preserve">94</w:t>
      </w:r>
    </w:p>
    <w:p w:rsidR="00000000" w:rsidDel="00000000" w:rsidP="00000000" w:rsidRDefault="00000000" w:rsidRPr="00000000" w14:paraId="0000018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87">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Computational and Polymer Modeling</w:t>
      </w:r>
    </w:p>
    <w:p w:rsidR="00000000" w:rsidDel="00000000" w:rsidP="00000000" w:rsidRDefault="00000000" w:rsidRPr="00000000" w14:paraId="0000018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Computational models are indispensable for interpreting the vast and complex datasets generated by these experimental techniques and for testing mechanistic hypotheses that are not directly accessible to experiment.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p w:rsidR="00000000" w:rsidDel="00000000" w:rsidP="00000000" w:rsidRDefault="00000000" w:rsidRPr="00000000" w14:paraId="0000018A">
      <w:pPr>
        <w:numPr>
          <w:ilvl w:val="0"/>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These models represent chromatin at various levels of coarse-graining, from all-atom simulations of single nucleosomes to bead-spring polymer models of entire chromosomes.</w:t>
      </w:r>
      <w:r w:rsidDel="00000000" w:rsidR="00000000" w:rsidRPr="00000000">
        <w:rPr>
          <w:rFonts w:ascii="Google Sans Text" w:cs="Google Sans Text" w:eastAsia="Google Sans Text" w:hAnsi="Google Sans Text"/>
          <w:i w:val="0"/>
          <w:color w:val="575b5f"/>
          <w:sz w:val="24"/>
          <w:szCs w:val="24"/>
          <w:vertAlign w:val="superscript"/>
          <w:rtl w:val="0"/>
        </w:rPr>
        <w:t xml:space="preserve">98</w:t>
      </w:r>
    </w:p>
    <w:p w:rsidR="00000000" w:rsidDel="00000000" w:rsidP="00000000" w:rsidRDefault="00000000" w:rsidRPr="00000000" w14:paraId="0000018B">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Models like the "Strings and Binders Switch" (SBS) simulate a polymer chain interacting with diffusing binding molecules to explore how specific interactions can drive the formation of structures like loops and domains.</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p w:rsidR="00000000" w:rsidDel="00000000" w:rsidP="00000000" w:rsidRDefault="00000000" w:rsidRPr="00000000" w14:paraId="0000018C">
      <w:pPr>
        <w:numPr>
          <w:ilvl w:val="0"/>
          <w:numId w:val="1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More advanced models are beginning to incorporate non-equilibrium physics, simulating the effects of active forces from molecular motors on large-scale chromatin organization and dynamics.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These simulations are crucial for bridging the gap between molecular-level interactions and chromosome-scale architecture.</w:t>
      </w:r>
    </w:p>
    <w:p w:rsidR="00000000" w:rsidDel="00000000" w:rsidP="00000000" w:rsidRDefault="00000000" w:rsidRPr="00000000" w14:paraId="0000018D">
      <w:pPr>
        <w:pBdr>
          <w:top w:space="0" w:sz="0" w:val="nil"/>
          <w:left w:space="0" w:sz="0" w:val="nil"/>
          <w:bottom w:space="0" w:sz="0" w:val="nil"/>
          <w:right w:space="0" w:sz="0" w:val="nil"/>
          <w:between w:space="0" w:sz="0" w:val="nil"/>
        </w:pBdr>
        <w:shd w:fill="auto" w:val="clear"/>
        <w:spacing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8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Technique Category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8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Specific Method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Principle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Property Measured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Key Application/Insight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Genome-wide Mapping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Hi-C / 3C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Proximity ligation + NGS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3D contact frequency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Discovering TADs/compartments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ATAC-seq</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Transposase accessibility + NGS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Chromatin accessibility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Identifying regulatory elements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Single-Molecule Force Spectroscopy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Optical/Magnetic Tweezers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Manipulating beads with light/magnets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Elasticity, unfolding forces, bond strengths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Quantifying nucleosome stability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High-Resolution Imaging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Atomic Force Microscopy (AFM)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Scanning a surface with a sharp tip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Topography, real-time dynamics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Visualizing nucleosome sliding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Super-Resolution Microscopy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Overcoming diffraction limit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In situ</w:t>
            </w:r>
            <w:r w:rsidDel="00000000" w:rsidR="00000000" w:rsidRPr="00000000">
              <w:rPr>
                <w:rFonts w:ascii="Google Sans Text" w:cs="Google Sans Text" w:eastAsia="Google Sans Text" w:hAnsi="Google Sans Text"/>
                <w:i w:val="0"/>
                <w:color w:val="1b1c1d"/>
                <w:sz w:val="20"/>
                <w:szCs w:val="20"/>
                <w:shd w:fill="auto" w:val="clear"/>
                <w:rtl w:val="0"/>
              </w:rPr>
              <w:t xml:space="preserve"> localization of proteins/DNA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Mapping TADs/loops in single cells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Computational Modeling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Polymer/MD Simulations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Simulating polymer chain behavior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3D structure, dynamics, contact maps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Testing mechanistic models of folding</w:t>
            </w:r>
          </w:p>
        </w:tc>
      </w:tr>
    </w:tbl>
    <w:p w:rsidR="00000000" w:rsidDel="00000000" w:rsidP="00000000" w:rsidRDefault="00000000" w:rsidRPr="00000000" w14:paraId="000001B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Table 3: Key Experimental and Computational Techniques for Studying Chromatin Biophysics. This table categorizes the major tools used in the field, outlining the physical principle behind each method, the specific property it measures, and a key application or insight it has provided. The complementarity of these techniques is essential for building a comprehensive picture of chromatin organization and dynamics.</w:t>
      </w:r>
    </w:p>
    <w:p w:rsidR="00000000" w:rsidDel="00000000" w:rsidP="00000000" w:rsidRDefault="00000000" w:rsidRPr="00000000" w14:paraId="000001B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color w:val="1b1c1d"/>
          <w:sz w:val="24"/>
          <w:szCs w:val="24"/>
        </w:rPr>
      </w:pPr>
      <w:r w:rsidDel="00000000" w:rsidR="00000000" w:rsidRPr="00000000">
        <w:rPr>
          <w:rtl w:val="0"/>
        </w:rPr>
      </w:r>
    </w:p>
    <w:p w:rsidR="00000000" w:rsidDel="00000000" w:rsidP="00000000" w:rsidRDefault="00000000" w:rsidRPr="00000000" w14:paraId="000001B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6.2 Unanswered Questions and Future Directions</w:t>
      </w:r>
    </w:p>
    <w:p w:rsidR="00000000" w:rsidDel="00000000" w:rsidP="00000000" w:rsidRDefault="00000000" w:rsidRPr="00000000" w14:paraId="000001B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B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Despite remarkable progress, many fundamental questions in chromatin biophysics remain open, defining the exciting frontiers of the field.</w:t>
      </w:r>
    </w:p>
    <w:p w:rsidR="00000000" w:rsidDel="00000000" w:rsidP="00000000" w:rsidRDefault="00000000" w:rsidRPr="00000000" w14:paraId="000001B6">
      <w:pPr>
        <w:numPr>
          <w:ilvl w:val="0"/>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Integrating Multi-scale Dynamics:</w:t>
      </w:r>
      <w:r w:rsidDel="00000000" w:rsidR="00000000" w:rsidRPr="00000000">
        <w:rPr>
          <w:rFonts w:ascii="Google Sans Text" w:cs="Google Sans Text" w:eastAsia="Google Sans Text" w:hAnsi="Google Sans Text"/>
          <w:i w:val="0"/>
          <w:color w:val="1b1c1d"/>
          <w:sz w:val="24"/>
          <w:szCs w:val="24"/>
          <w:rtl w:val="0"/>
        </w:rPr>
        <w:t xml:space="preserve"> A grand challenge is to develop a unified model that connects the very fast, local dynamics of individual nucleosomes (occurring on nanosecond to millisecond timescales) with the much slower, global reorganization of chromosome territories (occurring over minutes to hours).</w:t>
      </w:r>
      <w:r w:rsidDel="00000000" w:rsidR="00000000" w:rsidRPr="00000000">
        <w:rPr>
          <w:rFonts w:ascii="Google Sans Text" w:cs="Google Sans Text" w:eastAsia="Google Sans Text" w:hAnsi="Google Sans Text"/>
          <w:i w:val="0"/>
          <w:color w:val="575b5f"/>
          <w:sz w:val="24"/>
          <w:szCs w:val="24"/>
          <w:vertAlign w:val="superscript"/>
          <w:rtl w:val="0"/>
        </w:rPr>
        <w:t xml:space="preserve">71</w:t>
      </w:r>
      <w:r w:rsidDel="00000000" w:rsidR="00000000" w:rsidRPr="00000000">
        <w:rPr>
          <w:rFonts w:ascii="Google Sans Text" w:cs="Google Sans Text" w:eastAsia="Google Sans Text" w:hAnsi="Google Sans Text"/>
          <w:i w:val="0"/>
          <w:color w:val="1b1c1d"/>
          <w:sz w:val="24"/>
          <w:szCs w:val="24"/>
          <w:rtl w:val="0"/>
        </w:rPr>
        <w:t xml:space="preserve"> How do local biophysical changes, such as the unwrapping of one nucleosome, propagate up the hierarchy to influence the structure of a TAD or the position of a CT?</w:t>
      </w:r>
    </w:p>
    <w:p w:rsidR="00000000" w:rsidDel="00000000" w:rsidP="00000000" w:rsidRDefault="00000000" w:rsidRPr="00000000" w14:paraId="000001B7">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Physics of the Active Genome:</w:t>
      </w:r>
      <w:r w:rsidDel="00000000" w:rsidR="00000000" w:rsidRPr="00000000">
        <w:rPr>
          <w:rFonts w:ascii="Google Sans Text" w:cs="Google Sans Text" w:eastAsia="Google Sans Text" w:hAnsi="Google Sans Text"/>
          <w:i w:val="0"/>
          <w:color w:val="1b1c1d"/>
          <w:sz w:val="24"/>
          <w:szCs w:val="24"/>
          <w:rtl w:val="0"/>
        </w:rPr>
        <w:t xml:space="preserve"> The genome is an active, non-equilibrium system. While equilibrium thermodynamics and polymer physics have provided a powerful starting point, a key future direction is to develop a more complete theoretical framework based on active matter physics. This will be essential to fully understand how the continuous energy input from ATP-dependent machines drives the dynamic self-organization of chromatin.</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1B8">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w:t>
      </w:r>
      <w:r w:rsidDel="00000000" w:rsidR="00000000" w:rsidRPr="00000000">
        <w:rPr>
          <w:rFonts w:ascii="Google Sans Text" w:cs="Google Sans Text" w:eastAsia="Google Sans Text" w:hAnsi="Google Sans Text"/>
          <w:b w:val="1"/>
          <w:i w:val="1"/>
          <w:color w:val="1b1c1d"/>
          <w:sz w:val="24"/>
          <w:szCs w:val="24"/>
          <w:rtl w:val="0"/>
        </w:rPr>
        <w:t xml:space="preserve">In Vivo</w:t>
      </w:r>
      <w:r w:rsidDel="00000000" w:rsidR="00000000" w:rsidRPr="00000000">
        <w:rPr>
          <w:rFonts w:ascii="Google Sans Text" w:cs="Google Sans Text" w:eastAsia="Google Sans Text" w:hAnsi="Google Sans Text"/>
          <w:b w:val="1"/>
          <w:i w:val="0"/>
          <w:color w:val="1b1c1d"/>
          <w:sz w:val="24"/>
          <w:szCs w:val="24"/>
          <w:rtl w:val="0"/>
        </w:rPr>
        <w:t xml:space="preserve"> Material State:</w:t>
      </w:r>
      <w:r w:rsidDel="00000000" w:rsidR="00000000" w:rsidRPr="00000000">
        <w:rPr>
          <w:rFonts w:ascii="Google Sans Text" w:cs="Google Sans Text" w:eastAsia="Google Sans Text" w:hAnsi="Google Sans Text"/>
          <w:i w:val="0"/>
          <w:color w:val="1b1c1d"/>
          <w:sz w:val="24"/>
          <w:szCs w:val="24"/>
          <w:rtl w:val="0"/>
        </w:rPr>
        <w:t xml:space="preserve"> What is the precise material state—be it a viscous liquid, an elastic gel, or a glass-like solid—of different chromatin domains inside a living cell? How do these material properties change during critical cellular processes like mitosis, differentiation, or in response to mechanical stress?.</w:t>
      </w:r>
      <w:r w:rsidDel="00000000" w:rsidR="00000000" w:rsidRPr="00000000">
        <w:rPr>
          <w:rFonts w:ascii="Google Sans Text" w:cs="Google Sans Text" w:eastAsia="Google Sans Text" w:hAnsi="Google Sans Text"/>
          <w:i w:val="0"/>
          <w:color w:val="575b5f"/>
          <w:sz w:val="24"/>
          <w:szCs w:val="24"/>
          <w:vertAlign w:val="superscript"/>
          <w:rtl w:val="0"/>
        </w:rPr>
        <w:t xml:space="preserve">33</w:t>
      </w:r>
      <w:r w:rsidDel="00000000" w:rsidR="00000000" w:rsidRPr="00000000">
        <w:rPr>
          <w:rFonts w:ascii="Google Sans Text" w:cs="Google Sans Text" w:eastAsia="Google Sans Text" w:hAnsi="Google Sans Text"/>
          <w:i w:val="0"/>
          <w:color w:val="1b1c1d"/>
          <w:sz w:val="24"/>
          <w:szCs w:val="24"/>
          <w:rtl w:val="0"/>
        </w:rPr>
        <w:t xml:space="preserve"> Answering this requires the development of new, minimally invasive probes of</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sz w:val="24"/>
          <w:szCs w:val="24"/>
          <w:rtl w:val="0"/>
        </w:rPr>
        <w:t xml:space="preserve">in vivo</w:t>
      </w:r>
      <w:r w:rsidDel="00000000" w:rsidR="00000000" w:rsidRPr="00000000">
        <w:rPr>
          <w:rFonts w:ascii="Google Sans Text" w:cs="Google Sans Text" w:eastAsia="Google Sans Text" w:hAnsi="Google Sans Text"/>
          <w:i w:val="0"/>
          <w:color w:val="1b1c1d"/>
          <w:sz w:val="24"/>
          <w:szCs w:val="24"/>
          <w:rtl w:val="0"/>
        </w:rPr>
        <w:t xml:space="preserve"> mechanics.</w:t>
      </w:r>
    </w:p>
    <w:p w:rsidR="00000000" w:rsidDel="00000000" w:rsidP="00000000" w:rsidRDefault="00000000" w:rsidRPr="00000000" w14:paraId="000001B9">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Therapeutic Targeting of Chromatin's Physical State:</w:t>
      </w:r>
      <w:r w:rsidDel="00000000" w:rsidR="00000000" w:rsidRPr="00000000">
        <w:rPr>
          <w:rFonts w:ascii="Google Sans Text" w:cs="Google Sans Text" w:eastAsia="Google Sans Text" w:hAnsi="Google Sans Text"/>
          <w:i w:val="0"/>
          <w:color w:val="1b1c1d"/>
          <w:sz w:val="24"/>
          <w:szCs w:val="24"/>
          <w:rtl w:val="0"/>
        </w:rPr>
        <w:t xml:space="preserve"> The link between aberrant chromatin biophysics and disease opens up a new frontier for therapeutic development. Is it possible to design drugs that specifically target the physical properties of chromatin? For example, could we develop molecules that disrupt the pathological phase separation of oncoproteins, or that selectively alter the viscoelasticity of chromatin to re-sensitize cancer cells to therapy?.</w:t>
      </w:r>
      <w:r w:rsidDel="00000000" w:rsidR="00000000" w:rsidRPr="00000000">
        <w:rPr>
          <w:rFonts w:ascii="Google Sans Text" w:cs="Google Sans Text" w:eastAsia="Google Sans Text" w:hAnsi="Google Sans Text"/>
          <w:i w:val="0"/>
          <w:color w:val="575b5f"/>
          <w:sz w:val="24"/>
          <w:szCs w:val="24"/>
          <w:vertAlign w:val="superscript"/>
          <w:rtl w:val="0"/>
        </w:rPr>
        <w:t xml:space="preserve">69</w:t>
      </w:r>
    </w:p>
    <w:p w:rsidR="00000000" w:rsidDel="00000000" w:rsidP="00000000" w:rsidRDefault="00000000" w:rsidRPr="00000000" w14:paraId="000001BA">
      <w:pPr>
        <w:numPr>
          <w:ilvl w:val="0"/>
          <w:numId w:val="1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"Mechanochemical" Language of the Nucleus:</w:t>
      </w:r>
      <w:r w:rsidDel="00000000" w:rsidR="00000000" w:rsidRPr="00000000">
        <w:rPr>
          <w:rFonts w:ascii="Google Sans Text" w:cs="Google Sans Text" w:eastAsia="Google Sans Text" w:hAnsi="Google Sans Text"/>
          <w:i w:val="0"/>
          <w:color w:val="1b1c1d"/>
          <w:sz w:val="24"/>
          <w:szCs w:val="24"/>
          <w:rtl w:val="0"/>
        </w:rPr>
        <w:t xml:space="preserve"> It is becoming clear that mechanical forces and biochemical signals are deeply intertwined in the regulation of the genome. How does the cell integrate these inputs? For example, how does force applied to the outside of the nucleus get transmitted through the chromatin network to influence gene expression at a specific locus? This suggests the existence of a "mechanochemical" signaling language within the nucleus, the decoding of which is a major future challenge.</w:t>
      </w:r>
      <w:r w:rsidDel="00000000" w:rsidR="00000000" w:rsidRPr="00000000">
        <w:rPr>
          <w:rFonts w:ascii="Google Sans Text" w:cs="Google Sans Text" w:eastAsia="Google Sans Text" w:hAnsi="Google Sans Text"/>
          <w:i w:val="0"/>
          <w:color w:val="575b5f"/>
          <w:sz w:val="24"/>
          <w:szCs w:val="24"/>
          <w:vertAlign w:val="superscript"/>
          <w:rtl w:val="0"/>
        </w:rPr>
        <w:t xml:space="preserve">71</w:t>
      </w:r>
    </w:p>
    <w:p w:rsidR="00000000" w:rsidDel="00000000" w:rsidP="00000000" w:rsidRDefault="00000000" w:rsidRPr="00000000" w14:paraId="000001BB">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BC">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Conclusion</w:t>
      </w:r>
    </w:p>
    <w:p w:rsidR="00000000" w:rsidDel="00000000" w:rsidP="00000000" w:rsidRDefault="00000000" w:rsidRPr="00000000" w14:paraId="000001B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1B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review has charted the journey of our understanding of chromatin, from a static packaging material to a dynamic, biophysically active polymer that lies at the heart of genome function. The classical model of a rigid, sequential folding hierarchy has given way to a more nuanced and complex picture. The genome is organized by an intricate interplay of fundamental physical principles—including polymer mechanics, electrostatics, and liquid-liquid phase separation—and is constantly being shaped by active, non-equilibrium processes that consume cellular energy.</w:t>
      </w:r>
    </w:p>
    <w:p w:rsidR="00000000" w:rsidDel="00000000" w:rsidP="00000000" w:rsidRDefault="00000000" w:rsidRPr="00000000" w14:paraId="000001B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biophysical state of chromatin is not merely a passive consequence of its function but is an active participant in regulation. The stiffness of the chromatin fiber, the charge on a histone tail, the liquid-like nature of a transcriptional condensate—these are not incidental details but are the very mechanisms by which the cell controls access to its genetic information. We have seen how these principles govern fundamental processes like transcription, replication, and repair, and how their deregulation can lead to devastating diseases like cancer and neurodegeneration.</w:t>
      </w:r>
    </w:p>
    <w:p w:rsidR="00000000" w:rsidDel="00000000" w:rsidP="00000000" w:rsidRDefault="00000000" w:rsidRPr="00000000" w14:paraId="000001C0">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future of chromatin research lies at the vibrant intersection of physics, biology, and medicine. The continued development of single-molecule and super-resolution imaging, coupled with sophisticated computational modeling, will allow us to probe the living genome with unprecedented detail. The major challenges ahead—unraveling the mysteries of the active genome, integrating dynamics across vast scales of space and time, and learning to therapeutically manipulate the physical state of chromatin—are formidable. However, meeting them promises not only to solve some of the most fundamental questions in biology but also to unlock entirely new strategies for treating human disease. The quest to fully understand the 4D nucleome—its structure and function in space and time—is one of the great scientific adventures of our time, and it has only just begun.</w:t>
      </w:r>
      <w:r w:rsidDel="00000000" w:rsidR="00000000" w:rsidRPr="00000000">
        <w:rPr>
          <w:rFonts w:ascii="Google Sans Text" w:cs="Google Sans Text" w:eastAsia="Google Sans Text" w:hAnsi="Google Sans Text"/>
          <w:i w:val="0"/>
          <w:color w:val="575b5f"/>
          <w:sz w:val="24"/>
          <w:szCs w:val="24"/>
          <w:vertAlign w:val="superscript"/>
          <w:rtl w:val="0"/>
        </w:rPr>
        <w:t xml:space="preserve">95</w:t>
      </w:r>
    </w:p>
    <w:p w:rsidR="00000000" w:rsidDel="00000000" w:rsidP="00000000" w:rsidRDefault="00000000" w:rsidRPr="00000000" w14:paraId="000001C1">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1C2">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Structural dynamics of nucleosomes at single molecule resolution - PMC - PubMed Central, accessed June 24, 2025, </w:t>
      </w:r>
      <w:hyperlink r:id="rId6">
        <w:r w:rsidDel="00000000" w:rsidR="00000000" w:rsidRPr="00000000">
          <w:rPr>
            <w:rFonts w:ascii="Google Sans" w:cs="Google Sans" w:eastAsia="Google Sans" w:hAnsi="Google Sans"/>
            <w:color w:val="0000ee"/>
            <w:sz w:val="24"/>
            <w:szCs w:val="24"/>
            <w:u w:val="single"/>
            <w:rtl w:val="0"/>
          </w:rPr>
          <w:t xml:space="preserve">https://pmc.ncbi.nlm.nih.gov/articles/PMC3669752/</w:t>
        </w:r>
      </w:hyperlink>
      <w:r w:rsidDel="00000000" w:rsidR="00000000" w:rsidRPr="00000000">
        <w:rPr>
          <w:rtl w:val="0"/>
        </w:rPr>
      </w:r>
    </w:p>
    <w:p w:rsidR="00000000" w:rsidDel="00000000" w:rsidP="00000000" w:rsidRDefault="00000000" w:rsidRPr="00000000" w14:paraId="000001C3">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Genome-wide analysis of the biophysical properties of chromatin and nuclear proteins in living cells with Hi-D | Request PDF - ResearchGate, accessed June 24, 2025, </w:t>
      </w:r>
      <w:hyperlink r:id="rId7">
        <w:r w:rsidDel="00000000" w:rsidR="00000000" w:rsidRPr="00000000">
          <w:rPr>
            <w:rFonts w:ascii="Google Sans" w:cs="Google Sans" w:eastAsia="Google Sans" w:hAnsi="Google Sans"/>
            <w:color w:val="0000ee"/>
            <w:sz w:val="24"/>
            <w:szCs w:val="24"/>
            <w:u w:val="single"/>
            <w:rtl w:val="0"/>
          </w:rPr>
          <w:t xml:space="preserve">https://www.researchgate.net/publication/383509724_Genome-wide_analysis_of_the_biophysical_properties_of_chromatin_and_nuclear_proteins_in_living_cells_with_Hi-D</w:t>
        </w:r>
      </w:hyperlink>
      <w:r w:rsidDel="00000000" w:rsidR="00000000" w:rsidRPr="00000000">
        <w:rPr>
          <w:rtl w:val="0"/>
        </w:rPr>
      </w:r>
    </w:p>
    <w:p w:rsidR="00000000" w:rsidDel="00000000" w:rsidP="00000000" w:rsidRDefault="00000000" w:rsidRPr="00000000" w14:paraId="000001C4">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Euchromatin Activity Enhances Segregation and Compaction of Heterochromatin in the Cell Nucleus | Phys. Rev. X - Physical Review Link Manager, accessed June 24, 2025, </w:t>
      </w:r>
      <w:hyperlink r:id="rId8">
        <w:r w:rsidDel="00000000" w:rsidR="00000000" w:rsidRPr="00000000">
          <w:rPr>
            <w:rFonts w:ascii="Google Sans" w:cs="Google Sans" w:eastAsia="Google Sans" w:hAnsi="Google Sans"/>
            <w:color w:val="0000ee"/>
            <w:sz w:val="24"/>
            <w:szCs w:val="24"/>
            <w:u w:val="single"/>
            <w:rtl w:val="0"/>
          </w:rPr>
          <w:t xml:space="preserve">https://link.aps.org/doi/10.1103/PhysRevX.12.041033</w:t>
        </w:r>
      </w:hyperlink>
      <w:r w:rsidDel="00000000" w:rsidR="00000000" w:rsidRPr="00000000">
        <w:rPr>
          <w:rtl w:val="0"/>
        </w:rPr>
      </w:r>
    </w:p>
    <w:p w:rsidR="00000000" w:rsidDel="00000000" w:rsidP="00000000" w:rsidRDefault="00000000" w:rsidRPr="00000000" w14:paraId="000001C5">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structure and DNA damage repair - PMC - PubMed Central, accessed June 24, 2025, </w:t>
      </w:r>
      <w:hyperlink r:id="rId9">
        <w:r w:rsidDel="00000000" w:rsidR="00000000" w:rsidRPr="00000000">
          <w:rPr>
            <w:rFonts w:ascii="Google Sans" w:cs="Google Sans" w:eastAsia="Google Sans" w:hAnsi="Google Sans"/>
            <w:color w:val="0000ee"/>
            <w:sz w:val="24"/>
            <w:szCs w:val="24"/>
            <w:u w:val="single"/>
            <w:rtl w:val="0"/>
          </w:rPr>
          <w:t xml:space="preserve">https://pmc.ncbi.nlm.nih.gov/articles/PMC2596136/</w:t>
        </w:r>
      </w:hyperlink>
      <w:r w:rsidDel="00000000" w:rsidR="00000000" w:rsidRPr="00000000">
        <w:rPr>
          <w:rtl w:val="0"/>
        </w:rPr>
      </w:r>
    </w:p>
    <w:p w:rsidR="00000000" w:rsidDel="00000000" w:rsidP="00000000" w:rsidRDefault="00000000" w:rsidRPr="00000000" w14:paraId="000001C6">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Biophysics of Chromatin - Number Analytics, accessed June 24, 2025, </w:t>
      </w:r>
      <w:hyperlink r:id="rId10">
        <w:r w:rsidDel="00000000" w:rsidR="00000000" w:rsidRPr="00000000">
          <w:rPr>
            <w:rFonts w:ascii="Google Sans" w:cs="Google Sans" w:eastAsia="Google Sans" w:hAnsi="Google Sans"/>
            <w:color w:val="0000ee"/>
            <w:sz w:val="24"/>
            <w:szCs w:val="24"/>
            <w:u w:val="single"/>
            <w:rtl w:val="0"/>
          </w:rPr>
          <w:t xml:space="preserve">https://www.numberanalytics.com/blog/biophysics-chromatin-structure-function</w:t>
        </w:r>
      </w:hyperlink>
      <w:r w:rsidDel="00000000" w:rsidR="00000000" w:rsidRPr="00000000">
        <w:rPr>
          <w:rtl w:val="0"/>
        </w:rPr>
      </w:r>
    </w:p>
    <w:p w:rsidR="00000000" w:rsidDel="00000000" w:rsidP="00000000" w:rsidRDefault="00000000" w:rsidRPr="00000000" w14:paraId="000001C7">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constructing the big picture - PMC, accessed June 24, 2025, </w:t>
      </w:r>
      <w:hyperlink r:id="rId11">
        <w:r w:rsidDel="00000000" w:rsidR="00000000" w:rsidRPr="00000000">
          <w:rPr>
            <w:rFonts w:ascii="Google Sans" w:cs="Google Sans" w:eastAsia="Google Sans" w:hAnsi="Google Sans"/>
            <w:color w:val="0000ee"/>
            <w:sz w:val="24"/>
            <w:szCs w:val="24"/>
            <w:u w:val="single"/>
            <w:rtl w:val="0"/>
          </w:rPr>
          <w:t xml:space="preserve">https://pmc.ncbi.nlm.nih.gov/articles/PMC3098493/</w:t>
        </w:r>
      </w:hyperlink>
      <w:r w:rsidDel="00000000" w:rsidR="00000000" w:rsidRPr="00000000">
        <w:rPr>
          <w:rtl w:val="0"/>
        </w:rPr>
      </w:r>
    </w:p>
    <w:p w:rsidR="00000000" w:rsidDel="00000000" w:rsidP="00000000" w:rsidRDefault="00000000" w:rsidRPr="00000000" w14:paraId="000001C8">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and epigenetics: current biophysical views - AIMS Press, accessed June 24, 2025, </w:t>
      </w:r>
      <w:hyperlink r:id="rId12">
        <w:r w:rsidDel="00000000" w:rsidR="00000000" w:rsidRPr="00000000">
          <w:rPr>
            <w:rFonts w:ascii="Google Sans" w:cs="Google Sans" w:eastAsia="Google Sans" w:hAnsi="Google Sans"/>
            <w:color w:val="0000ee"/>
            <w:sz w:val="24"/>
            <w:szCs w:val="24"/>
            <w:u w:val="single"/>
            <w:rtl w:val="0"/>
          </w:rPr>
          <w:t xml:space="preserve">https://www.aimspress.com/fileOther/PDF/biophysics/biophy-03-00088.pdf</w:t>
        </w:r>
      </w:hyperlink>
      <w:r w:rsidDel="00000000" w:rsidR="00000000" w:rsidRPr="00000000">
        <w:rPr>
          <w:rtl w:val="0"/>
        </w:rPr>
      </w:r>
    </w:p>
    <w:p w:rsidR="00000000" w:rsidDel="00000000" w:rsidP="00000000" w:rsidRDefault="00000000" w:rsidRPr="00000000" w14:paraId="000001C9">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Polymer models of chromatin organization - Frontiers, accessed June 24, 2025, </w:t>
      </w:r>
      <w:hyperlink r:id="rId13">
        <w:r w:rsidDel="00000000" w:rsidR="00000000" w:rsidRPr="00000000">
          <w:rPr>
            <w:rFonts w:ascii="Google Sans" w:cs="Google Sans" w:eastAsia="Google Sans" w:hAnsi="Google Sans"/>
            <w:color w:val="0000ee"/>
            <w:sz w:val="24"/>
            <w:szCs w:val="24"/>
            <w:u w:val="single"/>
            <w:rtl w:val="0"/>
          </w:rPr>
          <w:t xml:space="preserve">https://www.frontiersin.org/journals/genetics/articles/10.3389/fgene.2013.00113/full</w:t>
        </w:r>
      </w:hyperlink>
      <w:r w:rsidDel="00000000" w:rsidR="00000000" w:rsidRPr="00000000">
        <w:rPr>
          <w:rtl w:val="0"/>
        </w:rPr>
      </w:r>
    </w:p>
    <w:p w:rsidR="00000000" w:rsidDel="00000000" w:rsidP="00000000" w:rsidRDefault="00000000" w:rsidRPr="00000000" w14:paraId="000001CA">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Exploring chromatin hierarchical organization via Markov State ..., accessed June 24, 2025, </w:t>
      </w:r>
      <w:hyperlink r:id="rId14">
        <w:r w:rsidDel="00000000" w:rsidR="00000000" w:rsidRPr="00000000">
          <w:rPr>
            <w:rFonts w:ascii="Google Sans" w:cs="Google Sans" w:eastAsia="Google Sans" w:hAnsi="Google Sans"/>
            <w:color w:val="0000ee"/>
            <w:sz w:val="24"/>
            <w:szCs w:val="24"/>
            <w:u w:val="single"/>
            <w:rtl w:val="0"/>
          </w:rPr>
          <w:t xml:space="preserve">https://pmc.ncbi.nlm.nih.gov/articles/PMC6355033/</w:t>
        </w:r>
      </w:hyperlink>
      <w:r w:rsidDel="00000000" w:rsidR="00000000" w:rsidRPr="00000000">
        <w:rPr>
          <w:rtl w:val="0"/>
        </w:rPr>
      </w:r>
    </w:p>
    <w:p w:rsidR="00000000" w:rsidDel="00000000" w:rsidP="00000000" w:rsidRDefault="00000000" w:rsidRPr="00000000" w14:paraId="000001CB">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Chromosomes without a 30-nm chromatin fiber - PMC, accessed June 24, 2025, </w:t>
      </w:r>
      <w:hyperlink r:id="rId15">
        <w:r w:rsidDel="00000000" w:rsidR="00000000" w:rsidRPr="00000000">
          <w:rPr>
            <w:rFonts w:ascii="Google Sans" w:cs="Google Sans" w:eastAsia="Google Sans" w:hAnsi="Google Sans"/>
            <w:color w:val="0000ee"/>
            <w:sz w:val="24"/>
            <w:szCs w:val="24"/>
            <w:u w:val="single"/>
            <w:rtl w:val="0"/>
          </w:rPr>
          <w:t xml:space="preserve">https://pmc.ncbi.nlm.nih.gov/articles/PMC3474659/</w:t>
        </w:r>
      </w:hyperlink>
      <w:r w:rsidDel="00000000" w:rsidR="00000000" w:rsidRPr="00000000">
        <w:rPr>
          <w:rtl w:val="0"/>
        </w:rPr>
      </w:r>
    </w:p>
    <w:p w:rsidR="00000000" w:rsidDel="00000000" w:rsidP="00000000" w:rsidRDefault="00000000" w:rsidRPr="00000000" w14:paraId="000001CC">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Organization – Advanced Cell Biology – Study Toolkit, accessed June 24, 2025, </w:t>
      </w:r>
      <w:hyperlink r:id="rId16">
        <w:r w:rsidDel="00000000" w:rsidR="00000000" w:rsidRPr="00000000">
          <w:rPr>
            <w:rFonts w:ascii="Google Sans" w:cs="Google Sans" w:eastAsia="Google Sans" w:hAnsi="Google Sans"/>
            <w:color w:val="0000ee"/>
            <w:sz w:val="24"/>
            <w:szCs w:val="24"/>
            <w:u w:val="single"/>
            <w:rtl w:val="0"/>
          </w:rPr>
          <w:t xml:space="preserve">https://ecampusontario.pressbooks.pub/cellbiology/chapter/chromatin-organization/</w:t>
        </w:r>
      </w:hyperlink>
      <w:r w:rsidDel="00000000" w:rsidR="00000000" w:rsidRPr="00000000">
        <w:rPr>
          <w:rtl w:val="0"/>
        </w:rPr>
      </w:r>
    </w:p>
    <w:p w:rsidR="00000000" w:rsidDel="00000000" w:rsidP="00000000" w:rsidRDefault="00000000" w:rsidRPr="00000000" w14:paraId="000001CD">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pubs.acs.org, accessed June 24, 2025, </w:t>
      </w:r>
      <w:hyperlink r:id="rId17">
        <w:r w:rsidDel="00000000" w:rsidR="00000000" w:rsidRPr="00000000">
          <w:rPr>
            <w:rFonts w:ascii="Google Sans" w:cs="Google Sans" w:eastAsia="Google Sans" w:hAnsi="Google Sans"/>
            <w:color w:val="0000ee"/>
            <w:sz w:val="24"/>
            <w:szCs w:val="24"/>
            <w:u w:val="single"/>
            <w:rtl w:val="0"/>
          </w:rPr>
          <w:t xml:space="preserve">https://pubs.acs.org/doi/10.1021/jacsau.3c00658#:~:text=Nucleosome%2C%20chromatin's%20essential%20unit%2C%20comprises,1.65%20left%2Dhanded%20superhelical%20turns.</w:t>
        </w:r>
      </w:hyperlink>
      <w:r w:rsidDel="00000000" w:rsidR="00000000" w:rsidRPr="00000000">
        <w:rPr>
          <w:rtl w:val="0"/>
        </w:rPr>
      </w:r>
    </w:p>
    <w:p w:rsidR="00000000" w:rsidDel="00000000" w:rsidP="00000000" w:rsidRDefault="00000000" w:rsidRPr="00000000" w14:paraId="000001CE">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Mechanics Uncovered - Number Analytics, accessed June 24, 2025, </w:t>
      </w:r>
      <w:hyperlink r:id="rId18">
        <w:r w:rsidDel="00000000" w:rsidR="00000000" w:rsidRPr="00000000">
          <w:rPr>
            <w:rFonts w:ascii="Google Sans" w:cs="Google Sans" w:eastAsia="Google Sans" w:hAnsi="Google Sans"/>
            <w:color w:val="0000ee"/>
            <w:sz w:val="24"/>
            <w:szCs w:val="24"/>
            <w:u w:val="single"/>
            <w:rtl w:val="0"/>
          </w:rPr>
          <w:t xml:space="preserve">https://www.numberanalytics.com/blog/ultimate-guide-chromatin-mechanics</w:t>
        </w:r>
      </w:hyperlink>
      <w:r w:rsidDel="00000000" w:rsidR="00000000" w:rsidRPr="00000000">
        <w:rPr>
          <w:rtl w:val="0"/>
        </w:rPr>
      </w:r>
    </w:p>
    <w:p w:rsidR="00000000" w:rsidDel="00000000" w:rsidP="00000000" w:rsidRDefault="00000000" w:rsidRPr="00000000" w14:paraId="000001CF">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are chromatin, heterochromatin and euchromatin ..., accessed June 24, 2025, </w:t>
      </w:r>
      <w:hyperlink r:id="rId19">
        <w:r w:rsidDel="00000000" w:rsidR="00000000" w:rsidRPr="00000000">
          <w:rPr>
            <w:rFonts w:ascii="Google Sans" w:cs="Google Sans" w:eastAsia="Google Sans" w:hAnsi="Google Sans"/>
            <w:color w:val="0000ee"/>
            <w:sz w:val="24"/>
            <w:szCs w:val="24"/>
            <w:u w:val="single"/>
            <w:rtl w:val="0"/>
          </w:rPr>
          <w:t xml:space="preserve">https://www.mbi.nus.edu.sg/mbinfo/what-are-chromatin-heterochromatin-and-euchromatin/</w:t>
        </w:r>
      </w:hyperlink>
      <w:r w:rsidDel="00000000" w:rsidR="00000000" w:rsidRPr="00000000">
        <w:rPr>
          <w:rtl w:val="0"/>
        </w:rPr>
      </w:r>
    </w:p>
    <w:p w:rsidR="00000000" w:rsidDel="00000000" w:rsidP="00000000" w:rsidRDefault="00000000" w:rsidRPr="00000000" w14:paraId="000001D0">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Electrostatics and Solvation: Essential Determinants of Chromatin ..., accessed June 24, 2025, </w:t>
      </w:r>
      <w:hyperlink r:id="rId20">
        <w:r w:rsidDel="00000000" w:rsidR="00000000" w:rsidRPr="00000000">
          <w:rPr>
            <w:rFonts w:ascii="Google Sans" w:cs="Google Sans" w:eastAsia="Google Sans" w:hAnsi="Google Sans"/>
            <w:color w:val="0000ee"/>
            <w:sz w:val="24"/>
            <w:szCs w:val="24"/>
            <w:u w:val="single"/>
            <w:rtl w:val="0"/>
          </w:rPr>
          <w:t xml:space="preserve">https://www.biorxiv.org/content/10.1101/785634v1.full-text</w:t>
        </w:r>
      </w:hyperlink>
      <w:r w:rsidDel="00000000" w:rsidR="00000000" w:rsidRPr="00000000">
        <w:rPr>
          <w:rtl w:val="0"/>
        </w:rPr>
      </w:r>
    </w:p>
    <w:p w:rsidR="00000000" w:rsidDel="00000000" w:rsidP="00000000" w:rsidRDefault="00000000" w:rsidRPr="00000000" w14:paraId="000001D1">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Nucleosome Dynamics Derived at the Single-Molecule Level Bridges Its Structures and Functions | JACS Au - ACS Publications, accessed June 24, 2025, </w:t>
      </w:r>
      <w:hyperlink r:id="rId21">
        <w:r w:rsidDel="00000000" w:rsidR="00000000" w:rsidRPr="00000000">
          <w:rPr>
            <w:rFonts w:ascii="Google Sans" w:cs="Google Sans" w:eastAsia="Google Sans" w:hAnsi="Google Sans"/>
            <w:color w:val="0000ee"/>
            <w:sz w:val="24"/>
            <w:szCs w:val="24"/>
            <w:u w:val="single"/>
            <w:rtl w:val="0"/>
          </w:rPr>
          <w:t xml:space="preserve">https://pubs.acs.org/doi/10.1021/jacsau.3c00658</w:t>
        </w:r>
      </w:hyperlink>
      <w:r w:rsidDel="00000000" w:rsidR="00000000" w:rsidRPr="00000000">
        <w:rPr>
          <w:rtl w:val="0"/>
        </w:rPr>
      </w:r>
    </w:p>
    <w:p w:rsidR="00000000" w:rsidDel="00000000" w:rsidP="00000000" w:rsidRDefault="00000000" w:rsidRPr="00000000" w14:paraId="000001D2">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Dynamics of nucleosomes and chromatin fibers revealed by single-molecule measurements, accessed June 24, 2025, </w:t>
      </w:r>
      <w:hyperlink r:id="rId22">
        <w:r w:rsidDel="00000000" w:rsidR="00000000" w:rsidRPr="00000000">
          <w:rPr>
            <w:rFonts w:ascii="Google Sans" w:cs="Google Sans" w:eastAsia="Google Sans" w:hAnsi="Google Sans"/>
            <w:color w:val="0000ee"/>
            <w:sz w:val="24"/>
            <w:szCs w:val="24"/>
            <w:u w:val="single"/>
            <w:rtl w:val="0"/>
          </w:rPr>
          <w:t xml:space="preserve">https://www.bmbreports.org/view.html?uid=2093&amp;vmd=Full</w:t>
        </w:r>
      </w:hyperlink>
      <w:r w:rsidDel="00000000" w:rsidR="00000000" w:rsidRPr="00000000">
        <w:rPr>
          <w:rtl w:val="0"/>
        </w:rPr>
      </w:r>
    </w:p>
    <w:p w:rsidR="00000000" w:rsidDel="00000000" w:rsidP="00000000" w:rsidRDefault="00000000" w:rsidRPr="00000000" w14:paraId="000001D3">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Single Molecule Analysis of CENP-A Chromatin by High ... - bioRxiv, accessed June 24, 2025, </w:t>
      </w:r>
      <w:hyperlink r:id="rId23">
        <w:r w:rsidDel="00000000" w:rsidR="00000000" w:rsidRPr="00000000">
          <w:rPr>
            <w:rFonts w:ascii="Google Sans" w:cs="Google Sans" w:eastAsia="Google Sans" w:hAnsi="Google Sans"/>
            <w:color w:val="0000ee"/>
            <w:sz w:val="24"/>
            <w:szCs w:val="24"/>
            <w:u w:val="single"/>
            <w:rtl w:val="0"/>
          </w:rPr>
          <w:t xml:space="preserve">https://www.biorxiv.org/content/10.1101/2022.01.04.474986v2.full.pdf</w:t>
        </w:r>
      </w:hyperlink>
      <w:r w:rsidDel="00000000" w:rsidR="00000000" w:rsidRPr="00000000">
        <w:rPr>
          <w:rtl w:val="0"/>
        </w:rPr>
      </w:r>
    </w:p>
    <w:p w:rsidR="00000000" w:rsidDel="00000000" w:rsidP="00000000" w:rsidRDefault="00000000" w:rsidRPr="00000000" w14:paraId="000001D4">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variable topology for the 30-nm chromatin fibre - PMC, accessed June 24, 2025, </w:t>
      </w:r>
      <w:hyperlink r:id="rId24">
        <w:r w:rsidDel="00000000" w:rsidR="00000000" w:rsidRPr="00000000">
          <w:rPr>
            <w:rFonts w:ascii="Google Sans" w:cs="Google Sans" w:eastAsia="Google Sans" w:hAnsi="Google Sans"/>
            <w:color w:val="0000ee"/>
            <w:sz w:val="24"/>
            <w:szCs w:val="24"/>
            <w:u w:val="single"/>
            <w:rtl w:val="0"/>
          </w:rPr>
          <w:t xml:space="preserve">https://pmc.ncbi.nlm.nih.gov/articles/PMC2267236/</w:t>
        </w:r>
      </w:hyperlink>
      <w:r w:rsidDel="00000000" w:rsidR="00000000" w:rsidRPr="00000000">
        <w:rPr>
          <w:rtl w:val="0"/>
        </w:rPr>
      </w:r>
    </w:p>
    <w:p w:rsidR="00000000" w:rsidDel="00000000" w:rsidP="00000000" w:rsidRDefault="00000000" w:rsidRPr="00000000" w14:paraId="000001D5">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Classes of models for the 30-nm chromatin fibre. The image shows... - ResearchGate, accessed June 24, 2025, </w:t>
      </w:r>
      <w:hyperlink r:id="rId25">
        <w:r w:rsidDel="00000000" w:rsidR="00000000" w:rsidRPr="00000000">
          <w:rPr>
            <w:rFonts w:ascii="Google Sans" w:cs="Google Sans" w:eastAsia="Google Sans" w:hAnsi="Google Sans"/>
            <w:color w:val="0000ee"/>
            <w:sz w:val="24"/>
            <w:szCs w:val="24"/>
            <w:u w:val="single"/>
            <w:rtl w:val="0"/>
          </w:rPr>
          <w:t xml:space="preserve">https://www.researchgate.net/figure/Classes-of-models-for-the-30-nm-chromatin-fibre-The-image-shows-longitudinal-views-above_fig3_5789515</w:t>
        </w:r>
      </w:hyperlink>
      <w:r w:rsidDel="00000000" w:rsidR="00000000" w:rsidRPr="00000000">
        <w:rPr>
          <w:rtl w:val="0"/>
        </w:rPr>
      </w:r>
    </w:p>
    <w:p w:rsidR="00000000" w:rsidDel="00000000" w:rsidP="00000000" w:rsidRDefault="00000000" w:rsidRPr="00000000" w14:paraId="000001D6">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architecture, CTCF and V(D)J recombination: managing long-distance relationships at antigen receptor loci, accessed June 24, 2025, </w:t>
      </w:r>
      <w:hyperlink r:id="rId26">
        <w:r w:rsidDel="00000000" w:rsidR="00000000" w:rsidRPr="00000000">
          <w:rPr>
            <w:rFonts w:ascii="Google Sans" w:cs="Google Sans" w:eastAsia="Google Sans" w:hAnsi="Google Sans"/>
            <w:color w:val="0000ee"/>
            <w:sz w:val="24"/>
            <w:szCs w:val="24"/>
            <w:u w:val="single"/>
            <w:rtl w:val="0"/>
          </w:rPr>
          <w:t xml:space="preserve">https://pmc.ncbi.nlm.nih.gov/articles/PMC3648861/</w:t>
        </w:r>
      </w:hyperlink>
      <w:r w:rsidDel="00000000" w:rsidR="00000000" w:rsidRPr="00000000">
        <w:rPr>
          <w:rtl w:val="0"/>
        </w:rPr>
      </w:r>
    </w:p>
    <w:p w:rsidR="00000000" w:rsidDel="00000000" w:rsidP="00000000" w:rsidRDefault="00000000" w:rsidRPr="00000000" w14:paraId="000001D7">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Interplay between epigenome and 3D chromatin structure, accessed June 24, 2025, </w:t>
      </w:r>
      <w:hyperlink r:id="rId27">
        <w:r w:rsidDel="00000000" w:rsidR="00000000" w:rsidRPr="00000000">
          <w:rPr>
            <w:rFonts w:ascii="Google Sans" w:cs="Google Sans" w:eastAsia="Google Sans" w:hAnsi="Google Sans"/>
            <w:color w:val="0000ee"/>
            <w:sz w:val="24"/>
            <w:szCs w:val="24"/>
            <w:u w:val="single"/>
            <w:rtl w:val="0"/>
          </w:rPr>
          <w:t xml:space="preserve">https://www.bmbreports.org/view.html?uid=1912&amp;vmd=Full</w:t>
        </w:r>
      </w:hyperlink>
      <w:r w:rsidDel="00000000" w:rsidR="00000000" w:rsidRPr="00000000">
        <w:rPr>
          <w:rtl w:val="0"/>
        </w:rPr>
      </w:r>
    </w:p>
    <w:p w:rsidR="00000000" w:rsidDel="00000000" w:rsidP="00000000" w:rsidRDefault="00000000" w:rsidRPr="00000000" w14:paraId="000001D8">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Uncovering topologically associating domains from three ..., accessed June 24, 2025, </w:t>
      </w:r>
      <w:hyperlink r:id="rId28">
        <w:r w:rsidDel="00000000" w:rsidR="00000000" w:rsidRPr="00000000">
          <w:rPr>
            <w:rFonts w:ascii="Google Sans" w:cs="Google Sans" w:eastAsia="Google Sans" w:hAnsi="Google Sans"/>
            <w:color w:val="0000ee"/>
            <w:sz w:val="24"/>
            <w:szCs w:val="24"/>
            <w:u w:val="single"/>
            <w:rtl w:val="0"/>
          </w:rPr>
          <w:t xml:space="preserve">https://academic.oup.com/nar/article/53/4/gkae1267/7933606</w:t>
        </w:r>
      </w:hyperlink>
      <w:r w:rsidDel="00000000" w:rsidR="00000000" w:rsidRPr="00000000">
        <w:rPr>
          <w:rtl w:val="0"/>
        </w:rPr>
      </w:r>
    </w:p>
    <w:p w:rsidR="00000000" w:rsidDel="00000000" w:rsidP="00000000" w:rsidRDefault="00000000" w:rsidRPr="00000000" w14:paraId="000001D9">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Recent evidence that TADs and chromatin loops are dynamic structures - PubMed Central, accessed June 24, 2025, </w:t>
      </w:r>
      <w:hyperlink r:id="rId29">
        <w:r w:rsidDel="00000000" w:rsidR="00000000" w:rsidRPr="00000000">
          <w:rPr>
            <w:rFonts w:ascii="Google Sans" w:cs="Google Sans" w:eastAsia="Google Sans" w:hAnsi="Google Sans"/>
            <w:color w:val="0000ee"/>
            <w:sz w:val="24"/>
            <w:szCs w:val="24"/>
            <w:u w:val="single"/>
            <w:rtl w:val="0"/>
          </w:rPr>
          <w:t xml:space="preserve">https://pmc.ncbi.nlm.nih.gov/articles/PMC5990973/</w:t>
        </w:r>
      </w:hyperlink>
      <w:r w:rsidDel="00000000" w:rsidR="00000000" w:rsidRPr="00000000">
        <w:rPr>
          <w:rtl w:val="0"/>
        </w:rPr>
      </w:r>
    </w:p>
    <w:p w:rsidR="00000000" w:rsidDel="00000000" w:rsidP="00000000" w:rsidRDefault="00000000" w:rsidRPr="00000000" w14:paraId="000001DA">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optimalTAD: annotation of topologically associating domains based on chromatin marks enrichment | bioRxiv, accessed June 24, 2025, </w:t>
      </w:r>
      <w:hyperlink r:id="rId30">
        <w:r w:rsidDel="00000000" w:rsidR="00000000" w:rsidRPr="00000000">
          <w:rPr>
            <w:rFonts w:ascii="Google Sans" w:cs="Google Sans" w:eastAsia="Google Sans" w:hAnsi="Google Sans"/>
            <w:color w:val="0000ee"/>
            <w:sz w:val="24"/>
            <w:szCs w:val="24"/>
            <w:u w:val="single"/>
            <w:rtl w:val="0"/>
          </w:rPr>
          <w:t xml:space="preserve">http://biorxiv.org/cgi/content/full/2023.03.06.531254v2</w:t>
        </w:r>
      </w:hyperlink>
      <w:r w:rsidDel="00000000" w:rsidR="00000000" w:rsidRPr="00000000">
        <w:rPr>
          <w:rtl w:val="0"/>
        </w:rPr>
      </w:r>
    </w:p>
    <w:p w:rsidR="00000000" w:rsidDel="00000000" w:rsidP="00000000" w:rsidRDefault="00000000" w:rsidRPr="00000000" w14:paraId="000001DB">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Chromosome Territories - PMC, accessed June 24, 2025, </w:t>
      </w:r>
      <w:hyperlink r:id="rId31">
        <w:r w:rsidDel="00000000" w:rsidR="00000000" w:rsidRPr="00000000">
          <w:rPr>
            <w:rFonts w:ascii="Google Sans" w:cs="Google Sans" w:eastAsia="Google Sans" w:hAnsi="Google Sans"/>
            <w:color w:val="0000ee"/>
            <w:sz w:val="24"/>
            <w:szCs w:val="24"/>
            <w:u w:val="single"/>
            <w:rtl w:val="0"/>
          </w:rPr>
          <w:t xml:space="preserve">https://pmc.ncbi.nlm.nih.gov/articles/PMC2829961/</w:t>
        </w:r>
      </w:hyperlink>
      <w:r w:rsidDel="00000000" w:rsidR="00000000" w:rsidRPr="00000000">
        <w:rPr>
          <w:rtl w:val="0"/>
        </w:rPr>
      </w:r>
    </w:p>
    <w:p w:rsidR="00000000" w:rsidDel="00000000" w:rsidP="00000000" w:rsidRDefault="00000000" w:rsidRPr="00000000" w14:paraId="000001DC">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Chromosome territories and the global regulation of the genome - PMC - PubMed Central, accessed June 24, 2025, </w:t>
      </w:r>
      <w:hyperlink r:id="rId32">
        <w:r w:rsidDel="00000000" w:rsidR="00000000" w:rsidRPr="00000000">
          <w:rPr>
            <w:rFonts w:ascii="Google Sans" w:cs="Google Sans" w:eastAsia="Google Sans" w:hAnsi="Google Sans"/>
            <w:color w:val="0000ee"/>
            <w:sz w:val="24"/>
            <w:szCs w:val="24"/>
            <w:u w:val="single"/>
            <w:rtl w:val="0"/>
          </w:rPr>
          <w:t xml:space="preserve">https://pmc.ncbi.nlm.nih.gov/articles/PMC7032563/</w:t>
        </w:r>
      </w:hyperlink>
      <w:r w:rsidDel="00000000" w:rsidR="00000000" w:rsidRPr="00000000">
        <w:rPr>
          <w:rtl w:val="0"/>
        </w:rPr>
      </w:r>
    </w:p>
    <w:p w:rsidR="00000000" w:rsidDel="00000000" w:rsidP="00000000" w:rsidRDefault="00000000" w:rsidRPr="00000000" w14:paraId="000001DD">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CHROMOSOME TERRITORIES, NUCLEAR ARCHITECTURE AND GENE REGULATION IN MAMMALIAN CELLS, accessed June 24, 2025, </w:t>
      </w:r>
      <w:hyperlink r:id="rId33">
        <w:r w:rsidDel="00000000" w:rsidR="00000000" w:rsidRPr="00000000">
          <w:rPr>
            <w:rFonts w:ascii="Google Sans" w:cs="Google Sans" w:eastAsia="Google Sans" w:hAnsi="Google Sans"/>
            <w:color w:val="0000ee"/>
            <w:sz w:val="24"/>
            <w:szCs w:val="24"/>
            <w:u w:val="single"/>
            <w:rtl w:val="0"/>
          </w:rPr>
          <w:t xml:space="preserve">http://rpdata.caltech.edu/courses/aph161/Handouts/Cremer2001A.pdf</w:t>
        </w:r>
      </w:hyperlink>
      <w:r w:rsidDel="00000000" w:rsidR="00000000" w:rsidRPr="00000000">
        <w:rPr>
          <w:rtl w:val="0"/>
        </w:rPr>
      </w:r>
    </w:p>
    <w:p w:rsidR="00000000" w:rsidDel="00000000" w:rsidP="00000000" w:rsidRDefault="00000000" w:rsidRPr="00000000" w14:paraId="000001DE">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Polymer Modeling Reveals Interplay between Physical Properties of ..., accessed June 24, 2025, </w:t>
      </w:r>
      <w:hyperlink r:id="rId34">
        <w:r w:rsidDel="00000000" w:rsidR="00000000" w:rsidRPr="00000000">
          <w:rPr>
            <w:rFonts w:ascii="Google Sans" w:cs="Google Sans" w:eastAsia="Google Sans" w:hAnsi="Google Sans"/>
            <w:color w:val="0000ee"/>
            <w:sz w:val="24"/>
            <w:szCs w:val="24"/>
            <w:u w:val="single"/>
            <w:rtl w:val="0"/>
          </w:rPr>
          <w:t xml:space="preserve">https://www.mdpi.com/2073-4425/14/12/2193</w:t>
        </w:r>
      </w:hyperlink>
      <w:r w:rsidDel="00000000" w:rsidR="00000000" w:rsidRPr="00000000">
        <w:rPr>
          <w:rtl w:val="0"/>
        </w:rPr>
      </w:r>
    </w:p>
    <w:p w:rsidR="00000000" w:rsidDel="00000000" w:rsidP="00000000" w:rsidRDefault="00000000" w:rsidRPr="00000000" w14:paraId="000001DF">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www.mdpi.com, accessed June 24, 2025, </w:t>
      </w:r>
      <w:hyperlink r:id="rId35">
        <w:r w:rsidDel="00000000" w:rsidR="00000000" w:rsidRPr="00000000">
          <w:rPr>
            <w:rFonts w:ascii="Google Sans" w:cs="Google Sans" w:eastAsia="Google Sans" w:hAnsi="Google Sans"/>
            <w:color w:val="0000ee"/>
            <w:sz w:val="24"/>
            <w:szCs w:val="24"/>
            <w:u w:val="single"/>
            <w:rtl w:val="0"/>
          </w:rPr>
          <w:t xml:space="preserve">https://www.mdpi.com/2073-4425/14/12/2193#:~:text=Measurements%20of%20chromatin%20persistence%20length,48%2C49%2C50%5D.</w:t>
        </w:r>
      </w:hyperlink>
      <w:r w:rsidDel="00000000" w:rsidR="00000000" w:rsidRPr="00000000">
        <w:rPr>
          <w:rtl w:val="0"/>
        </w:rPr>
      </w:r>
    </w:p>
    <w:p w:rsidR="00000000" w:rsidDel="00000000" w:rsidP="00000000" w:rsidRDefault="00000000" w:rsidRPr="00000000" w14:paraId="000001E0">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Viscoelastic Extracellular Matrix Enhances Epigenetic Remodeling and Cellular Plasticity, accessed June 24, 2025, </w:t>
      </w:r>
      <w:hyperlink r:id="rId36">
        <w:r w:rsidDel="00000000" w:rsidR="00000000" w:rsidRPr="00000000">
          <w:rPr>
            <w:rFonts w:ascii="Google Sans" w:cs="Google Sans" w:eastAsia="Google Sans" w:hAnsi="Google Sans"/>
            <w:color w:val="0000ee"/>
            <w:sz w:val="24"/>
            <w:szCs w:val="24"/>
            <w:u w:val="single"/>
            <w:rtl w:val="0"/>
          </w:rPr>
          <w:t xml:space="preserve">https://www.biorxiv.org/content/10.1101/2024.04.14.589442v1.full-text</w:t>
        </w:r>
      </w:hyperlink>
      <w:r w:rsidDel="00000000" w:rsidR="00000000" w:rsidRPr="00000000">
        <w:rPr>
          <w:rtl w:val="0"/>
        </w:rPr>
      </w:r>
    </w:p>
    <w:p w:rsidR="00000000" w:rsidDel="00000000" w:rsidP="00000000" w:rsidRDefault="00000000" w:rsidRPr="00000000" w14:paraId="000001E1">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impact of extracellular matrix viscoelasticity on cellular behavior - PMC, accessed June 24, 2025, </w:t>
      </w:r>
      <w:hyperlink r:id="rId37">
        <w:r w:rsidDel="00000000" w:rsidR="00000000" w:rsidRPr="00000000">
          <w:rPr>
            <w:rFonts w:ascii="Google Sans" w:cs="Google Sans" w:eastAsia="Google Sans" w:hAnsi="Google Sans"/>
            <w:color w:val="0000ee"/>
            <w:sz w:val="24"/>
            <w:szCs w:val="24"/>
            <w:u w:val="single"/>
            <w:rtl w:val="0"/>
          </w:rPr>
          <w:t xml:space="preserve">https://pmc.ncbi.nlm.nih.gov/articles/PMC7676152/</w:t>
        </w:r>
      </w:hyperlink>
      <w:r w:rsidDel="00000000" w:rsidR="00000000" w:rsidRPr="00000000">
        <w:rPr>
          <w:rtl w:val="0"/>
        </w:rPr>
      </w:r>
    </w:p>
    <w:p w:rsidR="00000000" w:rsidDel="00000000" w:rsidP="00000000" w:rsidRDefault="00000000" w:rsidRPr="00000000" w14:paraId="000001E2">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 diverse conditions, intrinsic chromatin condensates have liquid ..., accessed June 24, 2025, </w:t>
      </w:r>
      <w:hyperlink r:id="rId38">
        <w:r w:rsidDel="00000000" w:rsidR="00000000" w:rsidRPr="00000000">
          <w:rPr>
            <w:rFonts w:ascii="Google Sans" w:cs="Google Sans" w:eastAsia="Google Sans" w:hAnsi="Google Sans"/>
            <w:color w:val="0000ee"/>
            <w:sz w:val="24"/>
            <w:szCs w:val="24"/>
            <w:u w:val="single"/>
            <w:rtl w:val="0"/>
          </w:rPr>
          <w:t xml:space="preserve">https://www.pnas.org/doi/10.1073/pnas.2218085120</w:t>
        </w:r>
      </w:hyperlink>
      <w:r w:rsidDel="00000000" w:rsidR="00000000" w:rsidRPr="00000000">
        <w:rPr>
          <w:rtl w:val="0"/>
        </w:rPr>
      </w:r>
    </w:p>
    <w:p w:rsidR="00000000" w:rsidDel="00000000" w:rsidP="00000000" w:rsidRDefault="00000000" w:rsidRPr="00000000" w14:paraId="000001E3">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Viscoelastic Extracellular Matrix Enhances Epigenetic Remodeling and Cellular Plasticity, accessed June 24, 2025, </w:t>
      </w:r>
      <w:hyperlink r:id="rId39">
        <w:r w:rsidDel="00000000" w:rsidR="00000000" w:rsidRPr="00000000">
          <w:rPr>
            <w:rFonts w:ascii="Google Sans" w:cs="Google Sans" w:eastAsia="Google Sans" w:hAnsi="Google Sans"/>
            <w:color w:val="0000ee"/>
            <w:sz w:val="24"/>
            <w:szCs w:val="24"/>
            <w:u w:val="single"/>
            <w:rtl w:val="0"/>
          </w:rPr>
          <w:t xml:space="preserve">https://www.biorxiv.org/content/10.1101/2024.04.14.589442v1</w:t>
        </w:r>
      </w:hyperlink>
      <w:r w:rsidDel="00000000" w:rsidR="00000000" w:rsidRPr="00000000">
        <w:rPr>
          <w:rtl w:val="0"/>
        </w:rPr>
      </w:r>
    </w:p>
    <w:p w:rsidR="00000000" w:rsidDel="00000000" w:rsidP="00000000" w:rsidRDefault="00000000" w:rsidRPr="00000000" w14:paraId="000001E4">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Electrostatic mechanism of chromatin folding - PubMed, accessed June 24, 2025, </w:t>
      </w:r>
      <w:hyperlink r:id="rId40">
        <w:r w:rsidDel="00000000" w:rsidR="00000000" w:rsidRPr="00000000">
          <w:rPr>
            <w:rFonts w:ascii="Google Sans" w:cs="Google Sans" w:eastAsia="Google Sans" w:hAnsi="Google Sans"/>
            <w:color w:val="0000ee"/>
            <w:sz w:val="24"/>
            <w:szCs w:val="24"/>
            <w:u w:val="single"/>
            <w:rtl w:val="0"/>
          </w:rPr>
          <w:t xml:space="preserve">https://pubmed.ncbi.nlm.nih.gov/2313700/</w:t>
        </w:r>
      </w:hyperlink>
      <w:r w:rsidDel="00000000" w:rsidR="00000000" w:rsidRPr="00000000">
        <w:rPr>
          <w:rtl w:val="0"/>
        </w:rPr>
      </w:r>
    </w:p>
    <w:p w:rsidR="00000000" w:rsidDel="00000000" w:rsidP="00000000" w:rsidRDefault="00000000" w:rsidRPr="00000000" w14:paraId="000001E5">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pubmed.ncbi.nlm.nih.gov, accessed June 24, 2025, </w:t>
      </w:r>
      <w:hyperlink r:id="rId41">
        <w:r w:rsidDel="00000000" w:rsidR="00000000" w:rsidRPr="00000000">
          <w:rPr>
            <w:rFonts w:ascii="Google Sans" w:cs="Google Sans" w:eastAsia="Google Sans" w:hAnsi="Google Sans"/>
            <w:color w:val="0000ee"/>
            <w:sz w:val="24"/>
            <w:szCs w:val="24"/>
            <w:u w:val="single"/>
            <w:rtl w:val="0"/>
          </w:rPr>
          <w:t xml:space="preserve">https://pubmed.ncbi.nlm.nih.gov/2313700/#:~:text=The%20electrostatic%20free%20energy%20is,DNA%20reducing%20its%20residual%20charge.</w:t>
        </w:r>
      </w:hyperlink>
      <w:r w:rsidDel="00000000" w:rsidR="00000000" w:rsidRPr="00000000">
        <w:rPr>
          <w:rtl w:val="0"/>
        </w:rPr>
      </w:r>
    </w:p>
    <w:p w:rsidR="00000000" w:rsidDel="00000000" w:rsidP="00000000" w:rsidRDefault="00000000" w:rsidRPr="00000000" w14:paraId="000001E6">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Liquid–Liquid Phase Separation in Chromatin - ResearchGate, accessed June 24, 2025, </w:t>
      </w:r>
      <w:hyperlink r:id="rId42">
        <w:r w:rsidDel="00000000" w:rsidR="00000000" w:rsidRPr="00000000">
          <w:rPr>
            <w:rFonts w:ascii="Google Sans" w:cs="Google Sans" w:eastAsia="Google Sans" w:hAnsi="Google Sans"/>
            <w:color w:val="0000ee"/>
            <w:sz w:val="24"/>
            <w:szCs w:val="24"/>
            <w:u w:val="single"/>
            <w:rtl w:val="0"/>
          </w:rPr>
          <w:t xml:space="preserve">https://www.researchgate.net/publication/352398122_Liquid-Liquid_Phase_Separation_in_Chromatin</w:t>
        </w:r>
      </w:hyperlink>
      <w:r w:rsidDel="00000000" w:rsidR="00000000" w:rsidRPr="00000000">
        <w:rPr>
          <w:rtl w:val="0"/>
        </w:rPr>
      </w:r>
    </w:p>
    <w:p w:rsidR="00000000" w:rsidDel="00000000" w:rsidP="00000000" w:rsidRDefault="00000000" w:rsidRPr="00000000" w14:paraId="000001E7">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Phase Separation: Direct and Indirect Driving Force for High-Order ..., accessed June 24, 2025, </w:t>
      </w:r>
      <w:hyperlink r:id="rId43">
        <w:r w:rsidDel="00000000" w:rsidR="00000000" w:rsidRPr="00000000">
          <w:rPr>
            <w:rFonts w:ascii="Google Sans" w:cs="Google Sans" w:eastAsia="Google Sans" w:hAnsi="Google Sans"/>
            <w:color w:val="0000ee"/>
            <w:sz w:val="24"/>
            <w:szCs w:val="24"/>
            <w:u w:val="single"/>
            <w:rtl w:val="0"/>
          </w:rPr>
          <w:t xml:space="preserve">https://www.mdpi.com/2073-4425/14/2/499</w:t>
        </w:r>
      </w:hyperlink>
      <w:r w:rsidDel="00000000" w:rsidR="00000000" w:rsidRPr="00000000">
        <w:rPr>
          <w:rtl w:val="0"/>
        </w:rPr>
      </w:r>
    </w:p>
    <w:p w:rsidR="00000000" w:rsidDel="00000000" w:rsidP="00000000" w:rsidRDefault="00000000" w:rsidRPr="00000000" w14:paraId="000001E8">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Liquid–Liquid Phase Separation in Chromatin - PMC - PubMed Central, accessed June 24, 2025, </w:t>
      </w:r>
      <w:hyperlink r:id="rId44">
        <w:r w:rsidDel="00000000" w:rsidR="00000000" w:rsidRPr="00000000">
          <w:rPr>
            <w:rFonts w:ascii="Google Sans" w:cs="Google Sans" w:eastAsia="Google Sans" w:hAnsi="Google Sans"/>
            <w:color w:val="0000ee"/>
            <w:sz w:val="24"/>
            <w:szCs w:val="24"/>
            <w:u w:val="single"/>
            <w:rtl w:val="0"/>
          </w:rPr>
          <w:t xml:space="preserve">https://pmc.ncbi.nlm.nih.gov/articles/PMC8805649/</w:t>
        </w:r>
      </w:hyperlink>
      <w:r w:rsidDel="00000000" w:rsidR="00000000" w:rsidRPr="00000000">
        <w:rPr>
          <w:rtl w:val="0"/>
        </w:rPr>
      </w:r>
    </w:p>
    <w:p w:rsidR="00000000" w:rsidDel="00000000" w:rsidP="00000000" w:rsidRDefault="00000000" w:rsidRPr="00000000" w14:paraId="000001E9">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Liquid-Liquid Phase Separation: Unraveling the Enigma ... - Frontiers, accessed June 24, 2025, </w:t>
      </w:r>
      <w:hyperlink r:id="rId45">
        <w:r w:rsidDel="00000000" w:rsidR="00000000" w:rsidRPr="00000000">
          <w:rPr>
            <w:rFonts w:ascii="Google Sans" w:cs="Google Sans" w:eastAsia="Google Sans" w:hAnsi="Google Sans"/>
            <w:color w:val="0000ee"/>
            <w:sz w:val="24"/>
            <w:szCs w:val="24"/>
            <w:u w:val="single"/>
            <w:rtl w:val="0"/>
          </w:rPr>
          <w:t xml:space="preserve">https://www.frontiersin.org/journals/microbiology/articles/10.3389/fmicb.2021.751880/full</w:t>
        </w:r>
      </w:hyperlink>
      <w:r w:rsidDel="00000000" w:rsidR="00000000" w:rsidRPr="00000000">
        <w:rPr>
          <w:rtl w:val="0"/>
        </w:rPr>
      </w:r>
    </w:p>
    <w:p w:rsidR="00000000" w:rsidDel="00000000" w:rsidP="00000000" w:rsidRDefault="00000000" w:rsidRPr="00000000" w14:paraId="000001EA">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www.tandfonline.com, accessed June 24, 2025, </w:t>
      </w:r>
      <w:hyperlink r:id="rId46">
        <w:r w:rsidDel="00000000" w:rsidR="00000000" w:rsidRPr="00000000">
          <w:rPr>
            <w:rFonts w:ascii="Google Sans" w:cs="Google Sans" w:eastAsia="Google Sans" w:hAnsi="Google Sans"/>
            <w:color w:val="0000ee"/>
            <w:sz w:val="24"/>
            <w:szCs w:val="24"/>
            <w:u w:val="single"/>
            <w:rtl w:val="0"/>
          </w:rPr>
          <w:t xml:space="preserve">https://www.tandfonline.com/doi/full/10.1080/19491034.2022.2159142#:~:text=Emerging%20evidence%20indicates%20that%20protein,at%20the%20pericentric%20heterochromatin%20domains.</w:t>
        </w:r>
      </w:hyperlink>
      <w:r w:rsidDel="00000000" w:rsidR="00000000" w:rsidRPr="00000000">
        <w:rPr>
          <w:rtl w:val="0"/>
        </w:rPr>
      </w:r>
    </w:p>
    <w:p w:rsidR="00000000" w:rsidDel="00000000" w:rsidP="00000000" w:rsidRDefault="00000000" w:rsidRPr="00000000" w14:paraId="000001EB">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Heterochromatin organization and phase separation - PMC, accessed June 24, 2025, </w:t>
      </w:r>
      <w:hyperlink r:id="rId47">
        <w:r w:rsidDel="00000000" w:rsidR="00000000" w:rsidRPr="00000000">
          <w:rPr>
            <w:rFonts w:ascii="Google Sans" w:cs="Google Sans" w:eastAsia="Google Sans" w:hAnsi="Google Sans"/>
            <w:color w:val="0000ee"/>
            <w:sz w:val="24"/>
            <w:szCs w:val="24"/>
            <w:u w:val="single"/>
            <w:rtl w:val="0"/>
          </w:rPr>
          <w:t xml:space="preserve">https://pmc.ncbi.nlm.nih.gov/articles/PMC9891170/</w:t>
        </w:r>
      </w:hyperlink>
      <w:r w:rsidDel="00000000" w:rsidR="00000000" w:rsidRPr="00000000">
        <w:rPr>
          <w:rtl w:val="0"/>
        </w:rPr>
      </w:r>
    </w:p>
    <w:p w:rsidR="00000000" w:rsidDel="00000000" w:rsidP="00000000" w:rsidRDefault="00000000" w:rsidRPr="00000000" w14:paraId="000001EC">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pubmed.ncbi.nlm.nih.gov, accessed June 24, 2025, </w:t>
      </w:r>
      <w:hyperlink r:id="rId48">
        <w:r w:rsidDel="00000000" w:rsidR="00000000" w:rsidRPr="00000000">
          <w:rPr>
            <w:rFonts w:ascii="Google Sans" w:cs="Google Sans" w:eastAsia="Google Sans" w:hAnsi="Google Sans"/>
            <w:color w:val="0000ee"/>
            <w:sz w:val="24"/>
            <w:szCs w:val="24"/>
            <w:u w:val="single"/>
            <w:rtl w:val="0"/>
          </w:rPr>
          <w:t xml:space="preserve">https://pubmed.ncbi.nlm.nih.gov/36537242/#:~:text=Heterochromatin%20protein%201%CE%B1%20(HP1%CE%B1)%20is,into%20transcriptionally%20repressed%20heterochromatin%20regions.</w:t>
        </w:r>
      </w:hyperlink>
      <w:r w:rsidDel="00000000" w:rsidR="00000000" w:rsidRPr="00000000">
        <w:rPr>
          <w:rtl w:val="0"/>
        </w:rPr>
      </w:r>
    </w:p>
    <w:p w:rsidR="00000000" w:rsidDel="00000000" w:rsidP="00000000" w:rsidRDefault="00000000" w:rsidRPr="00000000" w14:paraId="000001ED">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Molecular interactions underlying the phase separation of HP1α ..., accessed June 24, 2025, </w:t>
      </w:r>
      <w:hyperlink r:id="rId49">
        <w:r w:rsidDel="00000000" w:rsidR="00000000" w:rsidRPr="00000000">
          <w:rPr>
            <w:rFonts w:ascii="Google Sans" w:cs="Google Sans" w:eastAsia="Google Sans" w:hAnsi="Google Sans"/>
            <w:color w:val="0000ee"/>
            <w:sz w:val="24"/>
            <w:szCs w:val="24"/>
            <w:u w:val="single"/>
            <w:rtl w:val="0"/>
          </w:rPr>
          <w:t xml:space="preserve">https://academic.oup.com/nar/article/50/22/12702/6947081</w:t>
        </w:r>
      </w:hyperlink>
      <w:r w:rsidDel="00000000" w:rsidR="00000000" w:rsidRPr="00000000">
        <w:rPr>
          <w:rtl w:val="0"/>
        </w:rPr>
      </w:r>
    </w:p>
    <w:p w:rsidR="00000000" w:rsidDel="00000000" w:rsidP="00000000" w:rsidRDefault="00000000" w:rsidRPr="00000000" w14:paraId="000001EE">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Multimodal interactions drive chromatin phase separation and compaction - PNAS, accessed June 24, 2025, </w:t>
      </w:r>
      <w:hyperlink r:id="rId50">
        <w:r w:rsidDel="00000000" w:rsidR="00000000" w:rsidRPr="00000000">
          <w:rPr>
            <w:rFonts w:ascii="Google Sans" w:cs="Google Sans" w:eastAsia="Google Sans" w:hAnsi="Google Sans"/>
            <w:color w:val="0000ee"/>
            <w:sz w:val="24"/>
            <w:szCs w:val="24"/>
            <w:u w:val="single"/>
            <w:rtl w:val="0"/>
          </w:rPr>
          <w:t xml:space="preserve">https://www.pnas.org/doi/10.1073/pnas.2308858120</w:t>
        </w:r>
      </w:hyperlink>
      <w:r w:rsidDel="00000000" w:rsidR="00000000" w:rsidRPr="00000000">
        <w:rPr>
          <w:rtl w:val="0"/>
        </w:rPr>
      </w:r>
    </w:p>
    <w:p w:rsidR="00000000" w:rsidDel="00000000" w:rsidP="00000000" w:rsidRDefault="00000000" w:rsidRPr="00000000" w14:paraId="000001EF">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Phase separation and transcriptional initiation at super-enhancers ..., accessed June 24, 2025, </w:t>
      </w:r>
      <w:hyperlink r:id="rId51">
        <w:r w:rsidDel="00000000" w:rsidR="00000000" w:rsidRPr="00000000">
          <w:rPr>
            <w:rFonts w:ascii="Google Sans" w:cs="Google Sans" w:eastAsia="Google Sans" w:hAnsi="Google Sans"/>
            <w:color w:val="0000ee"/>
            <w:sz w:val="24"/>
            <w:szCs w:val="24"/>
            <w:u w:val="single"/>
            <w:rtl w:val="0"/>
          </w:rPr>
          <w:t xml:space="preserve">https://www.researchgate.net/figure/Phase-separation-and-transcriptional-initiation-at-super-enhancers-Super-enhancers-form_fig2_391837847</w:t>
        </w:r>
      </w:hyperlink>
      <w:r w:rsidDel="00000000" w:rsidR="00000000" w:rsidRPr="00000000">
        <w:rPr>
          <w:rtl w:val="0"/>
        </w:rPr>
      </w:r>
    </w:p>
    <w:p w:rsidR="00000000" w:rsidDel="00000000" w:rsidP="00000000" w:rsidRDefault="00000000" w:rsidRPr="00000000" w14:paraId="000001F0">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Formation of Transcription Factories Resembles Condensation of Liquids, accessed June 24, 2025, </w:t>
      </w:r>
      <w:hyperlink r:id="rId52">
        <w:r w:rsidDel="00000000" w:rsidR="00000000" w:rsidRPr="00000000">
          <w:rPr>
            <w:rFonts w:ascii="Google Sans" w:cs="Google Sans" w:eastAsia="Google Sans" w:hAnsi="Google Sans"/>
            <w:color w:val="0000ee"/>
            <w:sz w:val="24"/>
            <w:szCs w:val="24"/>
            <w:u w:val="single"/>
            <w:rtl w:val="0"/>
          </w:rPr>
          <w:t xml:space="preserve">https://mpl.mpg.de/news/article/how-cells-specifically-activate-genes</w:t>
        </w:r>
      </w:hyperlink>
      <w:r w:rsidDel="00000000" w:rsidR="00000000" w:rsidRPr="00000000">
        <w:rPr>
          <w:rtl w:val="0"/>
        </w:rPr>
      </w:r>
    </w:p>
    <w:p w:rsidR="00000000" w:rsidDel="00000000" w:rsidP="00000000" w:rsidRDefault="00000000" w:rsidRPr="00000000" w14:paraId="000001F1">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www.researchgate.net, accessed June 24, 2025, </w:t>
      </w:r>
      <w:hyperlink r:id="rId53">
        <w:r w:rsidDel="00000000" w:rsidR="00000000" w:rsidRPr="00000000">
          <w:rPr>
            <w:rFonts w:ascii="Google Sans" w:cs="Google Sans" w:eastAsia="Google Sans" w:hAnsi="Google Sans"/>
            <w:color w:val="0000ee"/>
            <w:sz w:val="24"/>
            <w:szCs w:val="24"/>
            <w:u w:val="single"/>
            <w:rtl w:val="0"/>
          </w:rPr>
          <w:t xml:space="preserve">https://www.researchgate.net/figure/RNAs-are-suitable-biomolecules-for-scaffolds-of-biomolecular-condensates-A-RNA-can_fig2_363103914#:~:text=Phase%20separation%20is%20a%20fundamental,determine%20their%20forms%20and%20functions.</w:t>
        </w:r>
      </w:hyperlink>
      <w:r w:rsidDel="00000000" w:rsidR="00000000" w:rsidRPr="00000000">
        <w:rPr>
          <w:rtl w:val="0"/>
        </w:rPr>
      </w:r>
    </w:p>
    <w:p w:rsidR="00000000" w:rsidDel="00000000" w:rsidP="00000000" w:rsidRDefault="00000000" w:rsidRPr="00000000" w14:paraId="000001F2">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RNAs are suitable biomolecules for scaffolds of biomolecular... - ResearchGate, accessed June 24, 2025, </w:t>
      </w:r>
      <w:hyperlink r:id="rId54">
        <w:r w:rsidDel="00000000" w:rsidR="00000000" w:rsidRPr="00000000">
          <w:rPr>
            <w:rFonts w:ascii="Google Sans" w:cs="Google Sans" w:eastAsia="Google Sans" w:hAnsi="Google Sans"/>
            <w:color w:val="0000ee"/>
            <w:sz w:val="24"/>
            <w:szCs w:val="24"/>
            <w:u w:val="single"/>
            <w:rtl w:val="0"/>
          </w:rPr>
          <w:t xml:space="preserve">https://www.researchgate.net/figure/RNAs-are-suitable-biomolecules-for-scaffolds-of-biomolecular-condensates-A-RNA-can_fig2_363103914</w:t>
        </w:r>
      </w:hyperlink>
      <w:r w:rsidDel="00000000" w:rsidR="00000000" w:rsidRPr="00000000">
        <w:rPr>
          <w:rtl w:val="0"/>
        </w:rPr>
      </w:r>
    </w:p>
    <w:p w:rsidR="00000000" w:rsidDel="00000000" w:rsidP="00000000" w:rsidRDefault="00000000" w:rsidRPr="00000000" w14:paraId="000001F3">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Confining euchromatin/heterochromatin territory: jumonji crosses the line - PubMed Central, accessed June 24, 2025, </w:t>
      </w:r>
      <w:hyperlink r:id="rId55">
        <w:r w:rsidDel="00000000" w:rsidR="00000000" w:rsidRPr="00000000">
          <w:rPr>
            <w:rFonts w:ascii="Google Sans" w:cs="Google Sans" w:eastAsia="Google Sans" w:hAnsi="Google Sans"/>
            <w:color w:val="0000ee"/>
            <w:sz w:val="24"/>
            <w:szCs w:val="24"/>
            <w:u w:val="single"/>
            <w:rtl w:val="0"/>
          </w:rPr>
          <w:t xml:space="preserve">https://pmc.ncbi.nlm.nih.gov/articles/PMC2904936/</w:t>
        </w:r>
      </w:hyperlink>
      <w:r w:rsidDel="00000000" w:rsidR="00000000" w:rsidRPr="00000000">
        <w:rPr>
          <w:rtl w:val="0"/>
        </w:rPr>
      </w:r>
    </w:p>
    <w:p w:rsidR="00000000" w:rsidDel="00000000" w:rsidP="00000000" w:rsidRDefault="00000000" w:rsidRPr="00000000" w14:paraId="000001F4">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Difference Between Euchromatin And Heterochromatin - GeeksforGeeks, accessed June 24, 2025, </w:t>
      </w:r>
      <w:hyperlink r:id="rId56">
        <w:r w:rsidDel="00000000" w:rsidR="00000000" w:rsidRPr="00000000">
          <w:rPr>
            <w:rFonts w:ascii="Google Sans" w:cs="Google Sans" w:eastAsia="Google Sans" w:hAnsi="Google Sans"/>
            <w:color w:val="0000ee"/>
            <w:sz w:val="24"/>
            <w:szCs w:val="24"/>
            <w:u w:val="single"/>
            <w:rtl w:val="0"/>
          </w:rPr>
          <w:t xml:space="preserve">https://www.geeksforgeeks.org/difference-between-euchromatin-and-heterochromatin/</w:t>
        </w:r>
      </w:hyperlink>
      <w:r w:rsidDel="00000000" w:rsidR="00000000" w:rsidRPr="00000000">
        <w:rPr>
          <w:rtl w:val="0"/>
        </w:rPr>
      </w:r>
    </w:p>
    <w:p w:rsidR="00000000" w:rsidDel="00000000" w:rsidP="00000000" w:rsidRDefault="00000000" w:rsidRPr="00000000" w14:paraId="000001F5">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www.mbi.nus.edu.sg, accessed June 24, 2025, </w:t>
      </w:r>
      <w:hyperlink r:id="rId57">
        <w:r w:rsidDel="00000000" w:rsidR="00000000" w:rsidRPr="00000000">
          <w:rPr>
            <w:rFonts w:ascii="Google Sans" w:cs="Google Sans" w:eastAsia="Google Sans" w:hAnsi="Google Sans"/>
            <w:color w:val="0000ee"/>
            <w:sz w:val="24"/>
            <w:szCs w:val="24"/>
            <w:u w:val="single"/>
            <w:rtl w:val="0"/>
          </w:rPr>
          <w:t xml:space="preserve">https://www.mbi.nus.edu.sg/mbinfo/what-are-chromatin-heterochromatin-and-euchromatin/#:~:text=Euchromatin%20has%20a%20less%20compact%20structure%2C%20whereas%20heterochromatin%20is%20more,chromosomes%20(orange%20and%20blue).</w:t>
        </w:r>
      </w:hyperlink>
      <w:r w:rsidDel="00000000" w:rsidR="00000000" w:rsidRPr="00000000">
        <w:rPr>
          <w:rtl w:val="0"/>
        </w:rPr>
      </w:r>
    </w:p>
    <w:p w:rsidR="00000000" w:rsidDel="00000000" w:rsidP="00000000" w:rsidRDefault="00000000" w:rsidRPr="00000000" w14:paraId="000001F6">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Molecular Complexes at Euchromatin, Heterochromatin and Centromeric Chromatin - PMC - PubMed Central, accessed June 24, 2025, </w:t>
      </w:r>
      <w:hyperlink r:id="rId58">
        <w:r w:rsidDel="00000000" w:rsidR="00000000" w:rsidRPr="00000000">
          <w:rPr>
            <w:rFonts w:ascii="Google Sans" w:cs="Google Sans" w:eastAsia="Google Sans" w:hAnsi="Google Sans"/>
            <w:color w:val="0000ee"/>
            <w:sz w:val="24"/>
            <w:szCs w:val="24"/>
            <w:u w:val="single"/>
            <w:rtl w:val="0"/>
          </w:rPr>
          <w:t xml:space="preserve">https://pmc.ncbi.nlm.nih.gov/articles/PMC8268097/</w:t>
        </w:r>
      </w:hyperlink>
      <w:r w:rsidDel="00000000" w:rsidR="00000000" w:rsidRPr="00000000">
        <w:rPr>
          <w:rtl w:val="0"/>
        </w:rPr>
      </w:r>
    </w:p>
    <w:p w:rsidR="00000000" w:rsidDel="00000000" w:rsidP="00000000" w:rsidRDefault="00000000" w:rsidRPr="00000000" w14:paraId="000001F7">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Image-Based Elastography of Heterochromatin and Euchromatin Domains in the Deforming Cell Nucleus - PMC, accessed June 24, 2025, </w:t>
      </w:r>
      <w:hyperlink r:id="rId59">
        <w:r w:rsidDel="00000000" w:rsidR="00000000" w:rsidRPr="00000000">
          <w:rPr>
            <w:rFonts w:ascii="Google Sans" w:cs="Google Sans" w:eastAsia="Google Sans" w:hAnsi="Google Sans"/>
            <w:color w:val="0000ee"/>
            <w:sz w:val="24"/>
            <w:szCs w:val="24"/>
            <w:u w:val="single"/>
            <w:rtl w:val="0"/>
          </w:rPr>
          <w:t xml:space="preserve">https://pmc.ncbi.nlm.nih.gov/articles/PMC7869959/</w:t>
        </w:r>
      </w:hyperlink>
      <w:r w:rsidDel="00000000" w:rsidR="00000000" w:rsidRPr="00000000">
        <w:rPr>
          <w:rtl w:val="0"/>
        </w:rPr>
      </w:r>
    </w:p>
    <w:p w:rsidR="00000000" w:rsidDel="00000000" w:rsidP="00000000" w:rsidRDefault="00000000" w:rsidRPr="00000000" w14:paraId="000001F8">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Euchromatic and heterochromatic TADs. EC and HC segregate on the level... - ResearchGate, accessed June 24, 2025, </w:t>
      </w:r>
      <w:hyperlink r:id="rId60">
        <w:r w:rsidDel="00000000" w:rsidR="00000000" w:rsidRPr="00000000">
          <w:rPr>
            <w:rFonts w:ascii="Google Sans" w:cs="Google Sans" w:eastAsia="Google Sans" w:hAnsi="Google Sans"/>
            <w:color w:val="0000ee"/>
            <w:sz w:val="24"/>
            <w:szCs w:val="24"/>
            <w:u w:val="single"/>
            <w:rtl w:val="0"/>
          </w:rPr>
          <w:t xml:space="preserve">https://www.researchgate.net/figure/Euchromatic-and-heterochromatic-TADs-EC-and-HC-segregate-on-the-level-of-TADs-cA-TADs_fig4_296623673</w:t>
        </w:r>
      </w:hyperlink>
      <w:r w:rsidDel="00000000" w:rsidR="00000000" w:rsidRPr="00000000">
        <w:rPr>
          <w:rtl w:val="0"/>
        </w:rPr>
      </w:r>
    </w:p>
    <w:p w:rsidR="00000000" w:rsidDel="00000000" w:rsidP="00000000" w:rsidRDefault="00000000" w:rsidRPr="00000000" w14:paraId="000001F9">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Heterochromatin organization and phase separation: Nucleus - Taylor &amp; Francis Online: Peer-reviewed Journals, accessed June 24, 2025, </w:t>
      </w:r>
      <w:hyperlink r:id="rId61">
        <w:r w:rsidDel="00000000" w:rsidR="00000000" w:rsidRPr="00000000">
          <w:rPr>
            <w:rFonts w:ascii="Google Sans" w:cs="Google Sans" w:eastAsia="Google Sans" w:hAnsi="Google Sans"/>
            <w:color w:val="0000ee"/>
            <w:sz w:val="24"/>
            <w:szCs w:val="24"/>
            <w:u w:val="single"/>
            <w:rtl w:val="0"/>
          </w:rPr>
          <w:t xml:space="preserve">https://www.tandfonline.com/doi/abs/10.1080/19491034.2022.2159142</w:t>
        </w:r>
      </w:hyperlink>
      <w:r w:rsidDel="00000000" w:rsidR="00000000" w:rsidRPr="00000000">
        <w:rPr>
          <w:rtl w:val="0"/>
        </w:rPr>
      </w:r>
    </w:p>
    <w:p w:rsidR="00000000" w:rsidDel="00000000" w:rsidP="00000000" w:rsidRDefault="00000000" w:rsidRPr="00000000" w14:paraId="000001FA">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Liquid droplet formation by HP1α suggests a role for phase separation in heterochromatin, accessed June 24, 2025, </w:t>
      </w:r>
      <w:hyperlink r:id="rId62">
        <w:r w:rsidDel="00000000" w:rsidR="00000000" w:rsidRPr="00000000">
          <w:rPr>
            <w:rFonts w:ascii="Google Sans" w:cs="Google Sans" w:eastAsia="Google Sans" w:hAnsi="Google Sans"/>
            <w:color w:val="0000ee"/>
            <w:sz w:val="24"/>
            <w:szCs w:val="24"/>
            <w:u w:val="single"/>
            <w:rtl w:val="0"/>
          </w:rPr>
          <w:t xml:space="preserve">https://pmc.ncbi.nlm.nih.gov/articles/PMC5606208/</w:t>
        </w:r>
      </w:hyperlink>
      <w:r w:rsidDel="00000000" w:rsidR="00000000" w:rsidRPr="00000000">
        <w:rPr>
          <w:rtl w:val="0"/>
        </w:rPr>
      </w:r>
    </w:p>
    <w:p w:rsidR="00000000" w:rsidDel="00000000" w:rsidP="00000000" w:rsidRDefault="00000000" w:rsidRPr="00000000" w14:paraId="000001FB">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HP1α-driven Phase Separation and Repair Pathway Choice in Response to Heterochromatin Damage | bioRxiv, accessed June 24, 2025, </w:t>
      </w:r>
      <w:hyperlink r:id="rId63">
        <w:r w:rsidDel="00000000" w:rsidR="00000000" w:rsidRPr="00000000">
          <w:rPr>
            <w:rFonts w:ascii="Google Sans" w:cs="Google Sans" w:eastAsia="Google Sans" w:hAnsi="Google Sans"/>
            <w:color w:val="0000ee"/>
            <w:sz w:val="24"/>
            <w:szCs w:val="24"/>
            <w:u w:val="single"/>
            <w:rtl w:val="0"/>
          </w:rPr>
          <w:t xml:space="preserve">https://www.biorxiv.org/content/10.1101/2024.09.16.613371v1.full-text</w:t>
        </w:r>
      </w:hyperlink>
      <w:r w:rsidDel="00000000" w:rsidR="00000000" w:rsidRPr="00000000">
        <w:rPr>
          <w:rtl w:val="0"/>
        </w:rPr>
      </w:r>
    </w:p>
    <w:p w:rsidR="00000000" w:rsidDel="00000000" w:rsidP="00000000" w:rsidRDefault="00000000" w:rsidRPr="00000000" w14:paraId="000001FC">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Interphase chromatin biophysics and mechanics: new perspectives ..., accessed June 24, 2025, </w:t>
      </w:r>
      <w:hyperlink r:id="rId64">
        <w:r w:rsidDel="00000000" w:rsidR="00000000" w:rsidRPr="00000000">
          <w:rPr>
            <w:rFonts w:ascii="Google Sans" w:cs="Google Sans" w:eastAsia="Google Sans" w:hAnsi="Google Sans"/>
            <w:color w:val="0000ee"/>
            <w:sz w:val="24"/>
            <w:szCs w:val="24"/>
            <w:u w:val="single"/>
            <w:rtl w:val="0"/>
          </w:rPr>
          <w:t xml:space="preserve">https://www.researchgate.net/publication/387461201_Interphase_chromatin_biophysics_and_mechanics_new_perspectives_and_open_questions</w:t>
        </w:r>
      </w:hyperlink>
      <w:r w:rsidDel="00000000" w:rsidR="00000000" w:rsidRPr="00000000">
        <w:rPr>
          <w:rtl w:val="0"/>
        </w:rPr>
      </w:r>
    </w:p>
    <w:p w:rsidR="00000000" w:rsidDel="00000000" w:rsidP="00000000" w:rsidRDefault="00000000" w:rsidRPr="00000000" w14:paraId="000001FD">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H1 restricts euchromatin-associated methylation pathways from ..., accessed June 24, 2025, </w:t>
      </w:r>
      <w:hyperlink r:id="rId65">
        <w:r w:rsidDel="00000000" w:rsidR="00000000" w:rsidRPr="00000000">
          <w:rPr>
            <w:rFonts w:ascii="Google Sans" w:cs="Google Sans" w:eastAsia="Google Sans" w:hAnsi="Google Sans"/>
            <w:color w:val="0000ee"/>
            <w:sz w:val="24"/>
            <w:szCs w:val="24"/>
            <w:u w:val="single"/>
            <w:rtl w:val="0"/>
          </w:rPr>
          <w:t xml:space="preserve">https://elifesciences.org/reviewed-preprints/89353v1</w:t>
        </w:r>
      </w:hyperlink>
      <w:r w:rsidDel="00000000" w:rsidR="00000000" w:rsidRPr="00000000">
        <w:rPr>
          <w:rtl w:val="0"/>
        </w:rPr>
      </w:r>
    </w:p>
    <w:p w:rsidR="00000000" w:rsidDel="00000000" w:rsidP="00000000" w:rsidRDefault="00000000" w:rsidRPr="00000000" w14:paraId="000001FE">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Coming full circle: On the origin and evolution of the looping model ..., accessed June 24, 2025, </w:t>
      </w:r>
      <w:hyperlink r:id="rId66">
        <w:r w:rsidDel="00000000" w:rsidR="00000000" w:rsidRPr="00000000">
          <w:rPr>
            <w:rFonts w:ascii="Google Sans" w:cs="Google Sans" w:eastAsia="Google Sans" w:hAnsi="Google Sans"/>
            <w:color w:val="0000ee"/>
            <w:sz w:val="24"/>
            <w:szCs w:val="24"/>
            <w:u w:val="single"/>
            <w:rtl w:val="0"/>
          </w:rPr>
          <w:t xml:space="preserve">https://pmc.ncbi.nlm.nih.gov/articles/PMC9283939/</w:t>
        </w:r>
      </w:hyperlink>
      <w:r w:rsidDel="00000000" w:rsidR="00000000" w:rsidRPr="00000000">
        <w:rPr>
          <w:rtl w:val="0"/>
        </w:rPr>
      </w:r>
    </w:p>
    <w:p w:rsidR="00000000" w:rsidDel="00000000" w:rsidP="00000000" w:rsidRDefault="00000000" w:rsidRPr="00000000" w14:paraId="000001FF">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Transcription factors mediate long-range enhancer–promoter interactions - PNAS, accessed June 24, 2025, </w:t>
      </w:r>
      <w:hyperlink r:id="rId67">
        <w:r w:rsidDel="00000000" w:rsidR="00000000" w:rsidRPr="00000000">
          <w:rPr>
            <w:rFonts w:ascii="Google Sans" w:cs="Google Sans" w:eastAsia="Google Sans" w:hAnsi="Google Sans"/>
            <w:color w:val="0000ee"/>
            <w:sz w:val="24"/>
            <w:szCs w:val="24"/>
            <w:u w:val="single"/>
            <w:rtl w:val="0"/>
          </w:rPr>
          <w:t xml:space="preserve">https://www.pnas.org/doi/10.1073/pnas.0902454106</w:t>
        </w:r>
      </w:hyperlink>
      <w:r w:rsidDel="00000000" w:rsidR="00000000" w:rsidRPr="00000000">
        <w:rPr>
          <w:rtl w:val="0"/>
        </w:rPr>
      </w:r>
    </w:p>
    <w:p w:rsidR="00000000" w:rsidDel="00000000" w:rsidP="00000000" w:rsidRDefault="00000000" w:rsidRPr="00000000" w14:paraId="00000200">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 the loop: promoter–enhancer interactions and bioinformatics - Oxford Academic, accessed June 24, 2025, </w:t>
      </w:r>
      <w:hyperlink r:id="rId68">
        <w:r w:rsidDel="00000000" w:rsidR="00000000" w:rsidRPr="00000000">
          <w:rPr>
            <w:rFonts w:ascii="Google Sans" w:cs="Google Sans" w:eastAsia="Google Sans" w:hAnsi="Google Sans"/>
            <w:color w:val="0000ee"/>
            <w:sz w:val="24"/>
            <w:szCs w:val="24"/>
            <w:u w:val="single"/>
            <w:rtl w:val="0"/>
          </w:rPr>
          <w:t xml:space="preserve">https://academic.oup.com/bib/article/17/6/980/2606430</w:t>
        </w:r>
      </w:hyperlink>
      <w:r w:rsidDel="00000000" w:rsidR="00000000" w:rsidRPr="00000000">
        <w:rPr>
          <w:rtl w:val="0"/>
        </w:rPr>
      </w:r>
    </w:p>
    <w:p w:rsidR="00000000" w:rsidDel="00000000" w:rsidP="00000000" w:rsidRDefault="00000000" w:rsidRPr="00000000" w14:paraId="00000201">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pmc.ncbi.nlm.nih.gov, accessed June 24, 2025, </w:t>
      </w:r>
      <w:hyperlink r:id="rId69">
        <w:r w:rsidDel="00000000" w:rsidR="00000000" w:rsidRPr="00000000">
          <w:rPr>
            <w:rFonts w:ascii="Google Sans" w:cs="Google Sans" w:eastAsia="Google Sans" w:hAnsi="Google Sans"/>
            <w:color w:val="0000ee"/>
            <w:sz w:val="24"/>
            <w:szCs w:val="24"/>
            <w:u w:val="single"/>
            <w:rtl w:val="0"/>
          </w:rPr>
          <w:t xml:space="preserve">https://pmc.ncbi.nlm.nih.gov/articles/PMC3478587/#:~:text=Structure%20of%20a%20transcription%20factory,by%20EFTEM%20in%20HeLa%20cells).</w:t>
        </w:r>
      </w:hyperlink>
      <w:r w:rsidDel="00000000" w:rsidR="00000000" w:rsidRPr="00000000">
        <w:rPr>
          <w:rtl w:val="0"/>
        </w:rPr>
      </w:r>
    </w:p>
    <w:p w:rsidR="00000000" w:rsidDel="00000000" w:rsidP="00000000" w:rsidRDefault="00000000" w:rsidRPr="00000000" w14:paraId="00000202">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are transcription factories? - Mechanobiology Institute, National University of Singapore, accessed June 24, 2025, </w:t>
      </w:r>
      <w:hyperlink r:id="rId70">
        <w:r w:rsidDel="00000000" w:rsidR="00000000" w:rsidRPr="00000000">
          <w:rPr>
            <w:rFonts w:ascii="Google Sans" w:cs="Google Sans" w:eastAsia="Google Sans" w:hAnsi="Google Sans"/>
            <w:color w:val="0000ee"/>
            <w:sz w:val="24"/>
            <w:szCs w:val="24"/>
            <w:u w:val="single"/>
            <w:rtl w:val="0"/>
          </w:rPr>
          <w:t xml:space="preserve">https://www.mbi.nus.edu.sg/mbinfo/what-are-transcription-factories/</w:t>
        </w:r>
      </w:hyperlink>
      <w:r w:rsidDel="00000000" w:rsidR="00000000" w:rsidRPr="00000000">
        <w:rPr>
          <w:rtl w:val="0"/>
        </w:rPr>
      </w:r>
    </w:p>
    <w:p w:rsidR="00000000" w:rsidDel="00000000" w:rsidP="00000000" w:rsidRDefault="00000000" w:rsidRPr="00000000" w14:paraId="00000203">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Transcription factories - PMC - PubMed Central, accessed June 24, 2025, </w:t>
      </w:r>
      <w:hyperlink r:id="rId71">
        <w:r w:rsidDel="00000000" w:rsidR="00000000" w:rsidRPr="00000000">
          <w:rPr>
            <w:rFonts w:ascii="Google Sans" w:cs="Google Sans" w:eastAsia="Google Sans" w:hAnsi="Google Sans"/>
            <w:color w:val="0000ee"/>
            <w:sz w:val="24"/>
            <w:szCs w:val="24"/>
            <w:u w:val="single"/>
            <w:rtl w:val="0"/>
          </w:rPr>
          <w:t xml:space="preserve">https://pmc.ncbi.nlm.nih.gov/articles/PMC3478587/</w:t>
        </w:r>
      </w:hyperlink>
      <w:r w:rsidDel="00000000" w:rsidR="00000000" w:rsidRPr="00000000">
        <w:rPr>
          <w:rtl w:val="0"/>
        </w:rPr>
      </w:r>
    </w:p>
    <w:p w:rsidR="00000000" w:rsidDel="00000000" w:rsidP="00000000" w:rsidRDefault="00000000" w:rsidRPr="00000000" w14:paraId="00000204">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pmc.ncbi.nlm.nih.gov, accessed June 24, 2025, </w:t>
      </w:r>
      <w:hyperlink r:id="rId72">
        <w:r w:rsidDel="00000000" w:rsidR="00000000" w:rsidRPr="00000000">
          <w:rPr>
            <w:rFonts w:ascii="Google Sans" w:cs="Google Sans" w:eastAsia="Google Sans" w:hAnsi="Google Sans"/>
            <w:color w:val="0000ee"/>
            <w:sz w:val="24"/>
            <w:szCs w:val="24"/>
            <w:u w:val="single"/>
            <w:rtl w:val="0"/>
          </w:rPr>
          <w:t xml:space="preserve">https://pmc.ncbi.nlm.nih.gov/articles/PMC3721285/#:~:text=DNA%20replication%20disrupts%20the%20existing,deposition%20of%20newly%20synthesized%20histones.</w:t>
        </w:r>
      </w:hyperlink>
      <w:r w:rsidDel="00000000" w:rsidR="00000000" w:rsidRPr="00000000">
        <w:rPr>
          <w:rtl w:val="0"/>
        </w:rPr>
      </w:r>
    </w:p>
    <w:p w:rsidR="00000000" w:rsidDel="00000000" w:rsidP="00000000" w:rsidRDefault="00000000" w:rsidRPr="00000000" w14:paraId="00000205">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and DNA Replication - PMC, accessed June 24, 2025, </w:t>
      </w:r>
      <w:hyperlink r:id="rId73">
        <w:r w:rsidDel="00000000" w:rsidR="00000000" w:rsidRPr="00000000">
          <w:rPr>
            <w:rFonts w:ascii="Google Sans" w:cs="Google Sans" w:eastAsia="Google Sans" w:hAnsi="Google Sans"/>
            <w:color w:val="0000ee"/>
            <w:sz w:val="24"/>
            <w:szCs w:val="24"/>
            <w:u w:val="single"/>
            <w:rtl w:val="0"/>
          </w:rPr>
          <w:t xml:space="preserve">https://pmc.ncbi.nlm.nih.gov/articles/PMC3721285/</w:t>
        </w:r>
      </w:hyperlink>
      <w:r w:rsidDel="00000000" w:rsidR="00000000" w:rsidRPr="00000000">
        <w:rPr>
          <w:rtl w:val="0"/>
        </w:rPr>
      </w:r>
    </w:p>
    <w:p w:rsidR="00000000" w:rsidDel="00000000" w:rsidP="00000000" w:rsidRDefault="00000000" w:rsidRPr="00000000" w14:paraId="00000206">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New Insights into Chromatin Inheritance Unveil Molecular Blueprint for Nucleosome Assembly During DNA Replication - Chinese Academy of Sciences, accessed June 24, 2025, </w:t>
      </w:r>
      <w:hyperlink r:id="rId74">
        <w:r w:rsidDel="00000000" w:rsidR="00000000" w:rsidRPr="00000000">
          <w:rPr>
            <w:rFonts w:ascii="Google Sans" w:cs="Google Sans" w:eastAsia="Google Sans" w:hAnsi="Google Sans"/>
            <w:color w:val="0000ee"/>
            <w:sz w:val="24"/>
            <w:szCs w:val="24"/>
            <w:u w:val="single"/>
            <w:rtl w:val="0"/>
          </w:rPr>
          <w:t xml:space="preserve">https://english.cas.cn/newsroom/research_news/life/202505/t20250528_1044590.shtml</w:t>
        </w:r>
      </w:hyperlink>
      <w:r w:rsidDel="00000000" w:rsidR="00000000" w:rsidRPr="00000000">
        <w:rPr>
          <w:rtl w:val="0"/>
        </w:rPr>
      </w:r>
    </w:p>
    <w:p w:rsidR="00000000" w:rsidDel="00000000" w:rsidP="00000000" w:rsidRDefault="00000000" w:rsidRPr="00000000" w14:paraId="00000207">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modifications and DNA repair: beyond double ... - Frontiers, accessed June 24, 2025, </w:t>
      </w:r>
      <w:hyperlink r:id="rId75">
        <w:r w:rsidDel="00000000" w:rsidR="00000000" w:rsidRPr="00000000">
          <w:rPr>
            <w:rFonts w:ascii="Google Sans" w:cs="Google Sans" w:eastAsia="Google Sans" w:hAnsi="Google Sans"/>
            <w:color w:val="0000ee"/>
            <w:sz w:val="24"/>
            <w:szCs w:val="24"/>
            <w:u w:val="single"/>
            <w:rtl w:val="0"/>
          </w:rPr>
          <w:t xml:space="preserve">https://www.frontiersin.org/journals/genetics/articles/10.3389/fgene.2014.00296/full</w:t>
        </w:r>
      </w:hyperlink>
      <w:r w:rsidDel="00000000" w:rsidR="00000000" w:rsidRPr="00000000">
        <w:rPr>
          <w:rtl w:val="0"/>
        </w:rPr>
      </w:r>
    </w:p>
    <w:p w:rsidR="00000000" w:rsidDel="00000000" w:rsidP="00000000" w:rsidRDefault="00000000" w:rsidRPr="00000000" w14:paraId="00000208">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Micron-scale coherence in interphase chromatin dynamics - PNAS, accessed June 24, 2025, </w:t>
      </w:r>
      <w:hyperlink r:id="rId76">
        <w:r w:rsidDel="00000000" w:rsidR="00000000" w:rsidRPr="00000000">
          <w:rPr>
            <w:rFonts w:ascii="Google Sans" w:cs="Google Sans" w:eastAsia="Google Sans" w:hAnsi="Google Sans"/>
            <w:color w:val="0000ee"/>
            <w:sz w:val="24"/>
            <w:szCs w:val="24"/>
            <w:u w:val="single"/>
            <w:rtl w:val="0"/>
          </w:rPr>
          <w:t xml:space="preserve">https://www.pnas.org/doi/10.1073/pnas.1220313110</w:t>
        </w:r>
      </w:hyperlink>
      <w:r w:rsidDel="00000000" w:rsidR="00000000" w:rsidRPr="00000000">
        <w:rPr>
          <w:rtl w:val="0"/>
        </w:rPr>
      </w:r>
    </w:p>
    <w:p w:rsidR="00000000" w:rsidDel="00000000" w:rsidP="00000000" w:rsidRDefault="00000000" w:rsidRPr="00000000" w14:paraId="00000209">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remodeling directly activates V(D)J recombination - PNAS, accessed June 24, 2025, </w:t>
      </w:r>
      <w:hyperlink r:id="rId77">
        <w:r w:rsidDel="00000000" w:rsidR="00000000" w:rsidRPr="00000000">
          <w:rPr>
            <w:rFonts w:ascii="Google Sans" w:cs="Google Sans" w:eastAsia="Google Sans" w:hAnsi="Google Sans"/>
            <w:color w:val="0000ee"/>
            <w:sz w:val="24"/>
            <w:szCs w:val="24"/>
            <w:u w:val="single"/>
            <w:rtl w:val="0"/>
          </w:rPr>
          <w:t xml:space="preserve">https://www.pnas.org/doi/10.1073/pnas.96.19.10788</w:t>
        </w:r>
      </w:hyperlink>
      <w:r w:rsidDel="00000000" w:rsidR="00000000" w:rsidRPr="00000000">
        <w:rPr>
          <w:rtl w:val="0"/>
        </w:rPr>
      </w:r>
    </w:p>
    <w:p w:rsidR="00000000" w:rsidDel="00000000" w:rsidP="00000000" w:rsidRDefault="00000000" w:rsidRPr="00000000" w14:paraId="0000020A">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RAG Chromatin Scanning During V(D)J Recombination and Chromatin Loop Extrusion are Related Processes - PubMed, accessed June 24, 2025, </w:t>
      </w:r>
      <w:hyperlink r:id="rId78">
        <w:r w:rsidDel="00000000" w:rsidR="00000000" w:rsidRPr="00000000">
          <w:rPr>
            <w:rFonts w:ascii="Google Sans" w:cs="Google Sans" w:eastAsia="Google Sans" w:hAnsi="Google Sans"/>
            <w:color w:val="0000ee"/>
            <w:sz w:val="24"/>
            <w:szCs w:val="24"/>
            <w:u w:val="single"/>
            <w:rtl w:val="0"/>
          </w:rPr>
          <w:t xml:space="preserve">https://pubmed.ncbi.nlm.nih.gov/30249335/</w:t>
        </w:r>
      </w:hyperlink>
      <w:r w:rsidDel="00000000" w:rsidR="00000000" w:rsidRPr="00000000">
        <w:rPr>
          <w:rtl w:val="0"/>
        </w:rPr>
      </w:r>
    </w:p>
    <w:p w:rsidR="00000000" w:rsidDel="00000000" w:rsidP="00000000" w:rsidRDefault="00000000" w:rsidRPr="00000000" w14:paraId="0000020B">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Bottlenecks in Cancer, accessed June 24, 2025, </w:t>
      </w:r>
      <w:hyperlink r:id="rId79">
        <w:r w:rsidDel="00000000" w:rsidR="00000000" w:rsidRPr="00000000">
          <w:rPr>
            <w:rFonts w:ascii="Google Sans" w:cs="Google Sans" w:eastAsia="Google Sans" w:hAnsi="Google Sans"/>
            <w:color w:val="0000ee"/>
            <w:sz w:val="24"/>
            <w:szCs w:val="24"/>
            <w:u w:val="single"/>
            <w:rtl w:val="0"/>
          </w:rPr>
          <w:t xml:space="preserve">https://www.fredhutch.org/content/dam/stripe/henikoff/files/2019%20Chromatin%20bottlenecks.pdf</w:t>
        </w:r>
      </w:hyperlink>
      <w:r w:rsidDel="00000000" w:rsidR="00000000" w:rsidRPr="00000000">
        <w:rPr>
          <w:rtl w:val="0"/>
        </w:rPr>
      </w:r>
    </w:p>
    <w:p w:rsidR="00000000" w:rsidDel="00000000" w:rsidP="00000000" w:rsidRDefault="00000000" w:rsidRPr="00000000" w14:paraId="0000020C">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Multilevel view on chromatin architecture alterations in cancer - Frontiers, accessed June 24, 2025, </w:t>
      </w:r>
      <w:hyperlink r:id="rId80">
        <w:r w:rsidDel="00000000" w:rsidR="00000000" w:rsidRPr="00000000">
          <w:rPr>
            <w:rFonts w:ascii="Google Sans" w:cs="Google Sans" w:eastAsia="Google Sans" w:hAnsi="Google Sans"/>
            <w:color w:val="0000ee"/>
            <w:sz w:val="24"/>
            <w:szCs w:val="24"/>
            <w:u w:val="single"/>
            <w:rtl w:val="0"/>
          </w:rPr>
          <w:t xml:space="preserve">https://www.frontiersin.org/journals/genetics/articles/10.3389/fgene.2022.1059617/full</w:t>
        </w:r>
      </w:hyperlink>
      <w:r w:rsidDel="00000000" w:rsidR="00000000" w:rsidRPr="00000000">
        <w:rPr>
          <w:rtl w:val="0"/>
        </w:rPr>
      </w:r>
    </w:p>
    <w:p w:rsidR="00000000" w:rsidDel="00000000" w:rsidP="00000000" w:rsidRDefault="00000000" w:rsidRPr="00000000" w14:paraId="0000020D">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www.mdpi.com, accessed June 24, 2025, </w:t>
      </w:r>
      <w:hyperlink r:id="rId81">
        <w:r w:rsidDel="00000000" w:rsidR="00000000" w:rsidRPr="00000000">
          <w:rPr>
            <w:rFonts w:ascii="Google Sans" w:cs="Google Sans" w:eastAsia="Google Sans" w:hAnsi="Google Sans"/>
            <w:color w:val="0000ee"/>
            <w:sz w:val="24"/>
            <w:szCs w:val="24"/>
            <w:u w:val="single"/>
            <w:rtl w:val="0"/>
          </w:rPr>
          <w:t xml:space="preserve">https://www.mdpi.com/2073-4425/15/6/710#:~:text=For%20instance%2C%20cancer%20cells%20often,instability%20and%20aberrant%20gene%20activation.</w:t>
        </w:r>
      </w:hyperlink>
      <w:r w:rsidDel="00000000" w:rsidR="00000000" w:rsidRPr="00000000">
        <w:rPr>
          <w:rtl w:val="0"/>
        </w:rPr>
      </w:r>
    </w:p>
    <w:p w:rsidR="00000000" w:rsidDel="00000000" w:rsidP="00000000" w:rsidRDefault="00000000" w:rsidRPr="00000000" w14:paraId="0000020E">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language of chromatin modification in human cancers - PMC, accessed June 24, 2025, </w:t>
      </w:r>
      <w:hyperlink r:id="rId82">
        <w:r w:rsidDel="00000000" w:rsidR="00000000" w:rsidRPr="00000000">
          <w:rPr>
            <w:rFonts w:ascii="Google Sans" w:cs="Google Sans" w:eastAsia="Google Sans" w:hAnsi="Google Sans"/>
            <w:color w:val="0000ee"/>
            <w:sz w:val="24"/>
            <w:szCs w:val="24"/>
            <w:u w:val="single"/>
            <w:rtl w:val="0"/>
          </w:rPr>
          <w:t xml:space="preserve">https://pmc.ncbi.nlm.nih.gov/articles/PMC10507815/</w:t>
        </w:r>
      </w:hyperlink>
      <w:r w:rsidDel="00000000" w:rsidR="00000000" w:rsidRPr="00000000">
        <w:rPr>
          <w:rtl w:val="0"/>
        </w:rPr>
      </w:r>
    </w:p>
    <w:p w:rsidR="00000000" w:rsidDel="00000000" w:rsidP="00000000" w:rsidRDefault="00000000" w:rsidRPr="00000000" w14:paraId="0000020F">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Leveraging chromatin packing domains to target chemoevasion in ..., accessed June 24, 2025, </w:t>
      </w:r>
      <w:hyperlink r:id="rId83">
        <w:r w:rsidDel="00000000" w:rsidR="00000000" w:rsidRPr="00000000">
          <w:rPr>
            <w:rFonts w:ascii="Google Sans" w:cs="Google Sans" w:eastAsia="Google Sans" w:hAnsi="Google Sans"/>
            <w:color w:val="0000ee"/>
            <w:sz w:val="24"/>
            <w:szCs w:val="24"/>
            <w:u w:val="single"/>
            <w:rtl w:val="0"/>
          </w:rPr>
          <w:t xml:space="preserve">https://www.biorxiv.org/content/10.1101/2024.11.14.623612v1</w:t>
        </w:r>
      </w:hyperlink>
      <w:r w:rsidDel="00000000" w:rsidR="00000000" w:rsidRPr="00000000">
        <w:rPr>
          <w:rtl w:val="0"/>
        </w:rPr>
      </w:r>
    </w:p>
    <w:p w:rsidR="00000000" w:rsidDel="00000000" w:rsidP="00000000" w:rsidRDefault="00000000" w:rsidRPr="00000000" w14:paraId="00000210">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Regulation in Neurodegenerative Diseases - PMC, accessed June 24, 2025, </w:t>
      </w:r>
      <w:hyperlink r:id="rId84">
        <w:r w:rsidDel="00000000" w:rsidR="00000000" w:rsidRPr="00000000">
          <w:rPr>
            <w:rFonts w:ascii="Google Sans" w:cs="Google Sans" w:eastAsia="Google Sans" w:hAnsi="Google Sans"/>
            <w:color w:val="0000ee"/>
            <w:sz w:val="24"/>
            <w:szCs w:val="24"/>
            <w:u w:val="single"/>
            <w:rtl w:val="0"/>
          </w:rPr>
          <w:t xml:space="preserve">https://pmc.ncbi.nlm.nih.gov/articles/PMC6174532/</w:t>
        </w:r>
      </w:hyperlink>
      <w:r w:rsidDel="00000000" w:rsidR="00000000" w:rsidRPr="00000000">
        <w:rPr>
          <w:rtl w:val="0"/>
        </w:rPr>
      </w:r>
    </w:p>
    <w:p w:rsidR="00000000" w:rsidDel="00000000" w:rsidP="00000000" w:rsidRDefault="00000000" w:rsidRPr="00000000" w14:paraId="00000211">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Small molecule modulators of chromatin remodeling: from neurodevelopment to neurodegeneration - PMC - PubMed Central, accessed June 24, 2025, </w:t>
      </w:r>
      <w:hyperlink r:id="rId85">
        <w:r w:rsidDel="00000000" w:rsidR="00000000" w:rsidRPr="00000000">
          <w:rPr>
            <w:rFonts w:ascii="Google Sans" w:cs="Google Sans" w:eastAsia="Google Sans" w:hAnsi="Google Sans"/>
            <w:color w:val="0000ee"/>
            <w:sz w:val="24"/>
            <w:szCs w:val="24"/>
            <w:u w:val="single"/>
            <w:rtl w:val="0"/>
          </w:rPr>
          <w:t xml:space="preserve">https://pmc.ncbi.nlm.nih.gov/articles/PMC9841685/</w:t>
        </w:r>
      </w:hyperlink>
      <w:r w:rsidDel="00000000" w:rsidR="00000000" w:rsidRPr="00000000">
        <w:rPr>
          <w:rtl w:val="0"/>
        </w:rPr>
      </w:r>
    </w:p>
    <w:p w:rsidR="00000000" w:rsidDel="00000000" w:rsidP="00000000" w:rsidRDefault="00000000" w:rsidRPr="00000000" w14:paraId="00000212">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deregulation in disease - PMC - PubMed Central, accessed June 24, 2025, </w:t>
      </w:r>
      <w:hyperlink r:id="rId86">
        <w:r w:rsidDel="00000000" w:rsidR="00000000" w:rsidRPr="00000000">
          <w:rPr>
            <w:rFonts w:ascii="Google Sans" w:cs="Google Sans" w:eastAsia="Google Sans" w:hAnsi="Google Sans"/>
            <w:color w:val="0000ee"/>
            <w:sz w:val="24"/>
            <w:szCs w:val="24"/>
            <w:u w:val="single"/>
            <w:rtl w:val="0"/>
          </w:rPr>
          <w:t xml:space="preserve">https://pmc.ncbi.nlm.nih.gov/articles/PMC4761009/</w:t>
        </w:r>
      </w:hyperlink>
      <w:r w:rsidDel="00000000" w:rsidR="00000000" w:rsidRPr="00000000">
        <w:rPr>
          <w:rtl w:val="0"/>
        </w:rPr>
      </w:r>
    </w:p>
    <w:p w:rsidR="00000000" w:rsidDel="00000000" w:rsidP="00000000" w:rsidRDefault="00000000" w:rsidRPr="00000000" w14:paraId="00000213">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Alzheimer's Disorder: Epigenetic Connection and Associated Risk Factors - PMC, accessed June 24, 2025, </w:t>
      </w:r>
      <w:hyperlink r:id="rId87">
        <w:r w:rsidDel="00000000" w:rsidR="00000000" w:rsidRPr="00000000">
          <w:rPr>
            <w:rFonts w:ascii="Google Sans" w:cs="Google Sans" w:eastAsia="Google Sans" w:hAnsi="Google Sans"/>
            <w:color w:val="0000ee"/>
            <w:sz w:val="24"/>
            <w:szCs w:val="24"/>
            <w:u w:val="single"/>
            <w:rtl w:val="0"/>
          </w:rPr>
          <w:t xml:space="preserve">https://pmc.ncbi.nlm.nih.gov/articles/PMC7536832/</w:t>
        </w:r>
      </w:hyperlink>
      <w:r w:rsidDel="00000000" w:rsidR="00000000" w:rsidRPr="00000000">
        <w:rPr>
          <w:rtl w:val="0"/>
        </w:rPr>
      </w:r>
    </w:p>
    <w:p w:rsidR="00000000" w:rsidDel="00000000" w:rsidP="00000000" w:rsidRDefault="00000000" w:rsidRPr="00000000" w14:paraId="00000214">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Hi-C (genomic analysis technique) - Wikipedia, accessed June 24, 2025, </w:t>
      </w:r>
      <w:hyperlink r:id="rId88">
        <w:r w:rsidDel="00000000" w:rsidR="00000000" w:rsidRPr="00000000">
          <w:rPr>
            <w:rFonts w:ascii="Google Sans" w:cs="Google Sans" w:eastAsia="Google Sans" w:hAnsi="Google Sans"/>
            <w:color w:val="0000ee"/>
            <w:sz w:val="24"/>
            <w:szCs w:val="24"/>
            <w:u w:val="single"/>
            <w:rtl w:val="0"/>
          </w:rPr>
          <w:t xml:space="preserve">https://en.wikipedia.org/wiki/Hi-C_(genomic_analysis_technique)</w:t>
        </w:r>
      </w:hyperlink>
      <w:r w:rsidDel="00000000" w:rsidR="00000000" w:rsidRPr="00000000">
        <w:rPr>
          <w:rtl w:val="0"/>
        </w:rPr>
      </w:r>
    </w:p>
    <w:p w:rsidR="00000000" w:rsidDel="00000000" w:rsidP="00000000" w:rsidRDefault="00000000" w:rsidRPr="00000000" w14:paraId="00000215">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Advanced Hi-C Data Analysis: Tools for Deep Insights - CD Genomics, accessed June 24, 2025, </w:t>
      </w:r>
      <w:hyperlink r:id="rId89">
        <w:r w:rsidDel="00000000" w:rsidR="00000000" w:rsidRPr="00000000">
          <w:rPr>
            <w:rFonts w:ascii="Google Sans" w:cs="Google Sans" w:eastAsia="Google Sans" w:hAnsi="Google Sans"/>
            <w:color w:val="0000ee"/>
            <w:sz w:val="24"/>
            <w:szCs w:val="24"/>
            <w:u w:val="single"/>
            <w:rtl w:val="0"/>
          </w:rPr>
          <w:t xml:space="preserve">https://www.cd-genomics.com/epigenetics/resource-hic-sequencing-data-analysis-chromatin-structure-tools.html</w:t>
        </w:r>
      </w:hyperlink>
      <w:r w:rsidDel="00000000" w:rsidR="00000000" w:rsidRPr="00000000">
        <w:rPr>
          <w:rtl w:val="0"/>
        </w:rPr>
      </w:r>
    </w:p>
    <w:p w:rsidR="00000000" w:rsidDel="00000000" w:rsidP="00000000" w:rsidRDefault="00000000" w:rsidRPr="00000000" w14:paraId="00000216">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cmm.ucsd.edu, accessed June 24, 2025, </w:t>
      </w:r>
      <w:hyperlink r:id="rId90">
        <w:r w:rsidDel="00000000" w:rsidR="00000000" w:rsidRPr="00000000">
          <w:rPr>
            <w:rFonts w:ascii="Google Sans" w:cs="Google Sans" w:eastAsia="Google Sans" w:hAnsi="Google Sans"/>
            <w:color w:val="0000ee"/>
            <w:sz w:val="24"/>
            <w:szCs w:val="24"/>
            <w:u w:val="single"/>
            <w:rtl w:val="0"/>
          </w:rPr>
          <w:t xml:space="preserve">https://cmm.ucsd.edu/research/epigenomics/media-and-events/news-unveiling-chromatin-architecture.html#:~:text=But%20traditional%20Hi%2DC%20techniques,where%20cell%20types%20differ%20significantly.</w:t>
        </w:r>
      </w:hyperlink>
      <w:r w:rsidDel="00000000" w:rsidR="00000000" w:rsidRPr="00000000">
        <w:rPr>
          <w:rtl w:val="0"/>
        </w:rPr>
      </w:r>
    </w:p>
    <w:p w:rsidR="00000000" w:rsidDel="00000000" w:rsidP="00000000" w:rsidRDefault="00000000" w:rsidRPr="00000000" w14:paraId="00000217">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Biophysical model for joint analysis of chromatin and RNA sequencing data - PhysRevE.110.064405.pdf - Caltech Authors, accessed June 24, 2025, </w:t>
      </w:r>
      <w:hyperlink r:id="rId91">
        <w:r w:rsidDel="00000000" w:rsidR="00000000" w:rsidRPr="00000000">
          <w:rPr>
            <w:rFonts w:ascii="Google Sans" w:cs="Google Sans" w:eastAsia="Google Sans" w:hAnsi="Google Sans"/>
            <w:color w:val="0000ee"/>
            <w:sz w:val="24"/>
            <w:szCs w:val="24"/>
            <w:u w:val="single"/>
            <w:rtl w:val="0"/>
          </w:rPr>
          <w:t xml:space="preserve">https://authors.library.caltech.edu/records/fsw5x-9ty83/preview/PhysRevE.110.064405.pdf</w:t>
        </w:r>
      </w:hyperlink>
      <w:r w:rsidDel="00000000" w:rsidR="00000000" w:rsidRPr="00000000">
        <w:rPr>
          <w:rtl w:val="0"/>
        </w:rPr>
      </w:r>
    </w:p>
    <w:p w:rsidR="00000000" w:rsidDel="00000000" w:rsidP="00000000" w:rsidRDefault="00000000" w:rsidRPr="00000000" w14:paraId="00000218">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24.2: Experimental Techniques - Biology LibreTexts, accessed June 24, 2025, </w:t>
      </w:r>
      <w:hyperlink r:id="rId92">
        <w:r w:rsidDel="00000000" w:rsidR="00000000" w:rsidRPr="00000000">
          <w:rPr>
            <w:rFonts w:ascii="Google Sans" w:cs="Google Sans" w:eastAsia="Google Sans" w:hAnsi="Google Sans"/>
            <w:color w:val="0000ee"/>
            <w:sz w:val="24"/>
            <w:szCs w:val="24"/>
            <w:u w:val="single"/>
            <w:rtl w:val="0"/>
          </w:rPr>
          <w:t xml:space="preserve">https://bio.libretexts.org/Bookshelves/Computational_Biology/Book%3A_Computational_Biology_-_Genomes_Networks_and_Evolution_(Kellis_et_al.)/24%3A_The_Encode_Project-_Systematic_Experimentation_and_Integrative_Genomics/24.02%3A_Experimental_Techniques</w:t>
        </w:r>
      </w:hyperlink>
      <w:r w:rsidDel="00000000" w:rsidR="00000000" w:rsidRPr="00000000">
        <w:rPr>
          <w:rtl w:val="0"/>
        </w:rPr>
      </w:r>
    </w:p>
    <w:p w:rsidR="00000000" w:rsidDel="00000000" w:rsidP="00000000" w:rsidRDefault="00000000" w:rsidRPr="00000000" w14:paraId="00000219">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Dissection of structural dynamics of chromatin fibers by single-molecule magnetic tweezers - Biophysics Reports, accessed June 24, 2025, </w:t>
      </w:r>
      <w:hyperlink r:id="rId93">
        <w:r w:rsidDel="00000000" w:rsidR="00000000" w:rsidRPr="00000000">
          <w:rPr>
            <w:rFonts w:ascii="Google Sans" w:cs="Google Sans" w:eastAsia="Google Sans" w:hAnsi="Google Sans"/>
            <w:color w:val="0000ee"/>
            <w:sz w:val="24"/>
            <w:szCs w:val="24"/>
            <w:u w:val="single"/>
            <w:rtl w:val="0"/>
          </w:rPr>
          <w:t xml:space="preserve">http://www.biophysics-reports.org/en/article/pdf/preview/10.1007/s41048-018-0064-0.pdf</w:t>
        </w:r>
      </w:hyperlink>
      <w:r w:rsidDel="00000000" w:rsidR="00000000" w:rsidRPr="00000000">
        <w:rPr>
          <w:rtl w:val="0"/>
        </w:rPr>
      </w:r>
    </w:p>
    <w:p w:rsidR="00000000" w:rsidDel="00000000" w:rsidP="00000000" w:rsidRDefault="00000000" w:rsidRPr="00000000" w14:paraId="0000021A">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Optical tweezers stretching of chromatin - PubMed, accessed June 24, 2025, </w:t>
      </w:r>
      <w:hyperlink r:id="rId94">
        <w:r w:rsidDel="00000000" w:rsidR="00000000" w:rsidRPr="00000000">
          <w:rPr>
            <w:rFonts w:ascii="Google Sans" w:cs="Google Sans" w:eastAsia="Google Sans" w:hAnsi="Google Sans"/>
            <w:color w:val="0000ee"/>
            <w:sz w:val="24"/>
            <w:szCs w:val="24"/>
            <w:u w:val="single"/>
            <w:rtl w:val="0"/>
          </w:rPr>
          <w:t xml:space="preserve">https://pubmed.ncbi.nlm.nih.gov/12785093/</w:t>
        </w:r>
      </w:hyperlink>
      <w:r w:rsidDel="00000000" w:rsidR="00000000" w:rsidRPr="00000000">
        <w:rPr>
          <w:rtl w:val="0"/>
        </w:rPr>
      </w:r>
    </w:p>
    <w:p w:rsidR="00000000" w:rsidDel="00000000" w:rsidP="00000000" w:rsidRDefault="00000000" w:rsidRPr="00000000" w14:paraId="0000021B">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Probing the Interaction Between Chromatin and Chromatin-Associated Complexes with Optical Tweezers - PMC, accessed June 24, 2025, </w:t>
      </w:r>
      <w:hyperlink r:id="rId95">
        <w:r w:rsidDel="00000000" w:rsidR="00000000" w:rsidRPr="00000000">
          <w:rPr>
            <w:rFonts w:ascii="Google Sans" w:cs="Google Sans" w:eastAsia="Google Sans" w:hAnsi="Google Sans"/>
            <w:color w:val="0000ee"/>
            <w:sz w:val="24"/>
            <w:szCs w:val="24"/>
            <w:u w:val="single"/>
            <w:rtl w:val="0"/>
          </w:rPr>
          <w:t xml:space="preserve">https://pmc.ncbi.nlm.nih.gov/articles/PMC10751574/</w:t>
        </w:r>
      </w:hyperlink>
      <w:r w:rsidDel="00000000" w:rsidR="00000000" w:rsidRPr="00000000">
        <w:rPr>
          <w:rtl w:val="0"/>
        </w:rPr>
      </w:r>
    </w:p>
    <w:p w:rsidR="00000000" w:rsidDel="00000000" w:rsidP="00000000" w:rsidRDefault="00000000" w:rsidRPr="00000000" w14:paraId="0000021C">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Imaging with Time-Lapse Atomic Force Microscopy - PMC, accessed June 24, 2025, </w:t>
      </w:r>
      <w:hyperlink r:id="rId96">
        <w:r w:rsidDel="00000000" w:rsidR="00000000" w:rsidRPr="00000000">
          <w:rPr>
            <w:rFonts w:ascii="Google Sans" w:cs="Google Sans" w:eastAsia="Google Sans" w:hAnsi="Google Sans"/>
            <w:color w:val="0000ee"/>
            <w:sz w:val="24"/>
            <w:szCs w:val="24"/>
            <w:u w:val="single"/>
            <w:rtl w:val="0"/>
          </w:rPr>
          <w:t xml:space="preserve">https://pmc.ncbi.nlm.nih.gov/articles/PMC4930652/</w:t>
        </w:r>
      </w:hyperlink>
      <w:r w:rsidDel="00000000" w:rsidR="00000000" w:rsidRPr="00000000">
        <w:rPr>
          <w:rtl w:val="0"/>
        </w:rPr>
      </w:r>
    </w:p>
    <w:p w:rsidR="00000000" w:rsidDel="00000000" w:rsidP="00000000" w:rsidRDefault="00000000" w:rsidRPr="00000000" w14:paraId="0000021D">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Using Atomic Force Microscopy To Study Chromatin Structure and Nucleosome Remodeling, accessed June 24, 2025, </w:t>
      </w:r>
      <w:hyperlink r:id="rId97">
        <w:r w:rsidDel="00000000" w:rsidR="00000000" w:rsidRPr="00000000">
          <w:rPr>
            <w:rFonts w:ascii="Google Sans" w:cs="Google Sans" w:eastAsia="Google Sans" w:hAnsi="Google Sans"/>
            <w:color w:val="0000ee"/>
            <w:sz w:val="24"/>
            <w:szCs w:val="24"/>
            <w:u w:val="single"/>
            <w:rtl w:val="0"/>
          </w:rPr>
          <w:t xml:space="preserve">https://pmc.ncbi.nlm.nih.gov/articles/PMC1876669/</w:t>
        </w:r>
      </w:hyperlink>
      <w:r w:rsidDel="00000000" w:rsidR="00000000" w:rsidRPr="00000000">
        <w:rPr>
          <w:rtl w:val="0"/>
        </w:rPr>
      </w:r>
    </w:p>
    <w:p w:rsidR="00000000" w:rsidDel="00000000" w:rsidP="00000000" w:rsidRDefault="00000000" w:rsidRPr="00000000" w14:paraId="0000021E">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Imaging with Time-Lapse Atomic Force Microscopy | Springer Nature Experiments, accessed June 24, 2025, </w:t>
      </w:r>
      <w:hyperlink r:id="rId98">
        <w:r w:rsidDel="00000000" w:rsidR="00000000" w:rsidRPr="00000000">
          <w:rPr>
            <w:rFonts w:ascii="Google Sans" w:cs="Google Sans" w:eastAsia="Google Sans" w:hAnsi="Google Sans"/>
            <w:color w:val="0000ee"/>
            <w:sz w:val="24"/>
            <w:szCs w:val="24"/>
            <w:u w:val="single"/>
            <w:rtl w:val="0"/>
          </w:rPr>
          <w:t xml:space="preserve">https://experiments.springernature.com/articles/10.1007/978-1-4939-2474-5_3</w:t>
        </w:r>
      </w:hyperlink>
      <w:r w:rsidDel="00000000" w:rsidR="00000000" w:rsidRPr="00000000">
        <w:rPr>
          <w:rtl w:val="0"/>
        </w:rPr>
      </w:r>
    </w:p>
    <w:p w:rsidR="00000000" w:rsidDel="00000000" w:rsidP="00000000" w:rsidRDefault="00000000" w:rsidRPr="00000000" w14:paraId="0000021F">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Super-Resolution Microscopy of Chromatin - PMC, accessed June 24, 2025, </w:t>
      </w:r>
      <w:hyperlink r:id="rId99">
        <w:r w:rsidDel="00000000" w:rsidR="00000000" w:rsidRPr="00000000">
          <w:rPr>
            <w:rFonts w:ascii="Google Sans" w:cs="Google Sans" w:eastAsia="Google Sans" w:hAnsi="Google Sans"/>
            <w:color w:val="0000ee"/>
            <w:sz w:val="24"/>
            <w:szCs w:val="24"/>
            <w:u w:val="single"/>
            <w:rtl w:val="0"/>
          </w:rPr>
          <w:t xml:space="preserve">https://pmc.ncbi.nlm.nih.gov/articles/PMC6678334/</w:t>
        </w:r>
      </w:hyperlink>
      <w:r w:rsidDel="00000000" w:rsidR="00000000" w:rsidRPr="00000000">
        <w:rPr>
          <w:rtl w:val="0"/>
        </w:rPr>
      </w:r>
    </w:p>
    <w:p w:rsidR="00000000" w:rsidDel="00000000" w:rsidP="00000000" w:rsidRDefault="00000000" w:rsidRPr="00000000" w14:paraId="00000220">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Super-Resolution Microscopy of Chromatin - ResearchGate, accessed June 24, 2025, </w:t>
      </w:r>
      <w:hyperlink r:id="rId100">
        <w:r w:rsidDel="00000000" w:rsidR="00000000" w:rsidRPr="00000000">
          <w:rPr>
            <w:rFonts w:ascii="Google Sans" w:cs="Google Sans" w:eastAsia="Google Sans" w:hAnsi="Google Sans"/>
            <w:color w:val="0000ee"/>
            <w:sz w:val="24"/>
            <w:szCs w:val="24"/>
            <w:u w:val="single"/>
            <w:rtl w:val="0"/>
          </w:rPr>
          <w:t xml:space="preserve">https://www.researchgate.net/publication/334101165_Super-Resolution_Microscopy_of_Chromatin</w:t>
        </w:r>
      </w:hyperlink>
      <w:r w:rsidDel="00000000" w:rsidR="00000000" w:rsidRPr="00000000">
        <w:rPr>
          <w:rtl w:val="0"/>
        </w:rPr>
      </w:r>
    </w:p>
    <w:p w:rsidR="00000000" w:rsidDel="00000000" w:rsidP="00000000" w:rsidRDefault="00000000" w:rsidRPr="00000000" w14:paraId="00000221">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Super-Resolution Microscopy of Chromatin - MDPI, accessed June 24, 2025, </w:t>
      </w:r>
      <w:hyperlink r:id="rId101">
        <w:r w:rsidDel="00000000" w:rsidR="00000000" w:rsidRPr="00000000">
          <w:rPr>
            <w:rFonts w:ascii="Google Sans" w:cs="Google Sans" w:eastAsia="Google Sans" w:hAnsi="Google Sans"/>
            <w:color w:val="0000ee"/>
            <w:sz w:val="24"/>
            <w:szCs w:val="24"/>
            <w:u w:val="single"/>
            <w:rtl w:val="0"/>
          </w:rPr>
          <w:t xml:space="preserve">https://www.mdpi.com/2073-4425/10/7/493</w:t>
        </w:r>
      </w:hyperlink>
      <w:r w:rsidDel="00000000" w:rsidR="00000000" w:rsidRPr="00000000">
        <w:rPr>
          <w:rtl w:val="0"/>
        </w:rPr>
      </w:r>
    </w:p>
    <w:p w:rsidR="00000000" w:rsidDel="00000000" w:rsidP="00000000" w:rsidRDefault="00000000" w:rsidRPr="00000000" w14:paraId="00000222">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Super-resolution chromatin tracing reveals domains and cooperative interactions in single cells - PubMed Central, accessed June 24, 2025, </w:t>
      </w:r>
      <w:hyperlink r:id="rId102">
        <w:r w:rsidDel="00000000" w:rsidR="00000000" w:rsidRPr="00000000">
          <w:rPr>
            <w:rFonts w:ascii="Google Sans" w:cs="Google Sans" w:eastAsia="Google Sans" w:hAnsi="Google Sans"/>
            <w:color w:val="0000ee"/>
            <w:sz w:val="24"/>
            <w:szCs w:val="24"/>
            <w:u w:val="single"/>
            <w:rtl w:val="0"/>
          </w:rPr>
          <w:t xml:space="preserve">https://pmc.ncbi.nlm.nih.gov/articles/PMC6535145/</w:t>
        </w:r>
      </w:hyperlink>
      <w:r w:rsidDel="00000000" w:rsidR="00000000" w:rsidRPr="00000000">
        <w:rPr>
          <w:rtl w:val="0"/>
        </w:rPr>
      </w:r>
    </w:p>
    <w:p w:rsidR="00000000" w:rsidDel="00000000" w:rsidP="00000000" w:rsidRDefault="00000000" w:rsidRPr="00000000" w14:paraId="00000223">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intriguing dynamics of chromatin folding and assembly | bioRxiv, accessed June 24, 2025, </w:t>
      </w:r>
      <w:hyperlink r:id="rId103">
        <w:r w:rsidDel="00000000" w:rsidR="00000000" w:rsidRPr="00000000">
          <w:rPr>
            <w:rFonts w:ascii="Google Sans" w:cs="Google Sans" w:eastAsia="Google Sans" w:hAnsi="Google Sans"/>
            <w:color w:val="0000ee"/>
            <w:sz w:val="24"/>
            <w:szCs w:val="24"/>
            <w:u w:val="single"/>
            <w:rtl w:val="0"/>
          </w:rPr>
          <w:t xml:space="preserve">https://www.biorxiv.org/content/10.1101/2020.02.18.953398v1.full-text</w:t>
        </w:r>
      </w:hyperlink>
      <w:r w:rsidDel="00000000" w:rsidR="00000000" w:rsidRPr="00000000">
        <w:rPr>
          <w:rtl w:val="0"/>
        </w:rPr>
      </w:r>
    </w:p>
    <w:p w:rsidR="00000000" w:rsidDel="00000000" w:rsidP="00000000" w:rsidRDefault="00000000" w:rsidRPr="00000000" w14:paraId="00000224">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Computational Modeling Predicts the Structure and Dynamics of Chromatin Fiber - Schlick Group at NYU, accessed June 24, 2025, </w:t>
      </w:r>
      <w:hyperlink r:id="rId104">
        <w:r w:rsidDel="00000000" w:rsidR="00000000" w:rsidRPr="00000000">
          <w:rPr>
            <w:rFonts w:ascii="Google Sans" w:cs="Google Sans" w:eastAsia="Google Sans" w:hAnsi="Google Sans"/>
            <w:color w:val="0000ee"/>
            <w:sz w:val="24"/>
            <w:szCs w:val="24"/>
            <w:u w:val="single"/>
            <w:rtl w:val="0"/>
          </w:rPr>
          <w:t xml:space="preserve">https://www.biomath.nyu.edu/biomath/index/papdir/fulllengths/pap_2_75.pdf</w:t>
        </w:r>
      </w:hyperlink>
      <w:r w:rsidDel="00000000" w:rsidR="00000000" w:rsidRPr="00000000">
        <w:rPr>
          <w:rtl w:val="0"/>
        </w:rPr>
      </w:r>
    </w:p>
    <w:p w:rsidR="00000000" w:rsidDel="00000000" w:rsidP="00000000" w:rsidRDefault="00000000" w:rsidRPr="00000000" w14:paraId="00000225">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epigenome drives chromatin folding and dynamics, insights from efficient coarse-grained models of chromosomes - PubMed Central, accessed June 24, 2025, </w:t>
      </w:r>
      <w:hyperlink r:id="rId105">
        <w:r w:rsidDel="00000000" w:rsidR="00000000" w:rsidRPr="00000000">
          <w:rPr>
            <w:rFonts w:ascii="Google Sans" w:cs="Google Sans" w:eastAsia="Google Sans" w:hAnsi="Google Sans"/>
            <w:color w:val="0000ee"/>
            <w:sz w:val="24"/>
            <w:szCs w:val="24"/>
            <w:u w:val="single"/>
            <w:rtl w:val="0"/>
          </w:rPr>
          <w:t xml:space="preserve">https://pmc.ncbi.nlm.nih.gov/articles/PMC6003694/</w:t>
        </w:r>
      </w:hyperlink>
      <w:r w:rsidDel="00000000" w:rsidR="00000000" w:rsidRPr="00000000">
        <w:rPr>
          <w:rtl w:val="0"/>
        </w:rPr>
      </w:r>
    </w:p>
    <w:p w:rsidR="00000000" w:rsidDel="00000000" w:rsidP="00000000" w:rsidRDefault="00000000" w:rsidRPr="00000000" w14:paraId="00000226">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Which are the 'Hilbert Problems' of Biophysics? | QRB Discovery | Cambridge Core, accessed June 24, 2025, </w:t>
      </w:r>
      <w:hyperlink r:id="rId106">
        <w:r w:rsidDel="00000000" w:rsidR="00000000" w:rsidRPr="00000000">
          <w:rPr>
            <w:rFonts w:ascii="Google Sans" w:cs="Google Sans" w:eastAsia="Google Sans" w:hAnsi="Google Sans"/>
            <w:color w:val="0000ee"/>
            <w:sz w:val="24"/>
            <w:szCs w:val="24"/>
            <w:u w:val="single"/>
            <w:rtl w:val="0"/>
          </w:rPr>
          <w:t xml:space="preserve">https://www.cambridge.org/core/journals/qrb-discovery/article/which-are-the-hilbert-problems-of-biophysics/F46C74B17EB5BDDC67FE0CF98E2E3395</w:t>
        </w:r>
      </w:hyperlink>
      <w:r w:rsidDel="00000000" w:rsidR="00000000" w:rsidRPr="00000000">
        <w:rPr>
          <w:rtl w:val="0"/>
        </w:rPr>
      </w:r>
    </w:p>
    <w:p w:rsidR="00000000" w:rsidDel="00000000" w:rsidP="00000000" w:rsidRDefault="00000000" w:rsidRPr="00000000" w14:paraId="00000227">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New Insights into Chromatin Inheritance Unveil Molecular Blueprint for Nucleosome Assembly During DNA Replication - Institute of Biophysics, accessed June 24, 2025, </w:t>
      </w:r>
      <w:hyperlink r:id="rId107">
        <w:r w:rsidDel="00000000" w:rsidR="00000000" w:rsidRPr="00000000">
          <w:rPr>
            <w:rFonts w:ascii="Google Sans" w:cs="Google Sans" w:eastAsia="Google Sans" w:hAnsi="Google Sans"/>
            <w:color w:val="0000ee"/>
            <w:sz w:val="24"/>
            <w:szCs w:val="24"/>
            <w:u w:val="single"/>
            <w:rtl w:val="0"/>
          </w:rPr>
          <w:t xml:space="preserve">http://english.ibp.cas.cn/research_23463/Research_progress/202505/t20250527_1044534.html</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2">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pubmed.ncbi.nlm.nih.gov/2313700/" TargetMode="External"/><Relationship Id="rId42" Type="http://schemas.openxmlformats.org/officeDocument/2006/relationships/hyperlink" Target="https://www.researchgate.net/publication/352398122_Liquid-Liquid_Phase_Separation_in_Chromatin" TargetMode="External"/><Relationship Id="rId41" Type="http://schemas.openxmlformats.org/officeDocument/2006/relationships/hyperlink" Target="https://pubmed.ncbi.nlm.nih.gov/2313700/#:~:text=The%20electrostatic%20free%20energy%20is,DNA%20reducing%20its%20residual%20charge." TargetMode="External"/><Relationship Id="rId44" Type="http://schemas.openxmlformats.org/officeDocument/2006/relationships/hyperlink" Target="https://pmc.ncbi.nlm.nih.gov/articles/PMC8805649/" TargetMode="External"/><Relationship Id="rId43" Type="http://schemas.openxmlformats.org/officeDocument/2006/relationships/hyperlink" Target="https://www.mdpi.com/2073-4425/14/2/499" TargetMode="External"/><Relationship Id="rId46" Type="http://schemas.openxmlformats.org/officeDocument/2006/relationships/hyperlink" Target="https://www.tandfonline.com/doi/full/10.1080/19491034.2022.2159142#:~:text=Emerging%20evidence%20indicates%20that%20protein,at%20the%20pericentric%20heterochromatin%20domains." TargetMode="External"/><Relationship Id="rId45" Type="http://schemas.openxmlformats.org/officeDocument/2006/relationships/hyperlink" Target="https://www.frontiersin.org/journals/microbiology/articles/10.3389/fmicb.2021.751880/full" TargetMode="External"/><Relationship Id="rId107" Type="http://schemas.openxmlformats.org/officeDocument/2006/relationships/hyperlink" Target="http://english.ibp.cas.cn/research_23463/Research_progress/202505/t20250527_1044534.html" TargetMode="External"/><Relationship Id="rId106" Type="http://schemas.openxmlformats.org/officeDocument/2006/relationships/hyperlink" Target="https://www.cambridge.org/core/journals/qrb-discovery/article/which-are-the-hilbert-problems-of-biophysics/F46C74B17EB5BDDC67FE0CF98E2E3395" TargetMode="External"/><Relationship Id="rId105" Type="http://schemas.openxmlformats.org/officeDocument/2006/relationships/hyperlink" Target="https://pmc.ncbi.nlm.nih.gov/articles/PMC6003694/" TargetMode="External"/><Relationship Id="rId104" Type="http://schemas.openxmlformats.org/officeDocument/2006/relationships/hyperlink" Target="https://www.biomath.nyu.edu/biomath/index/papdir/fulllengths/pap_2_75.pdf" TargetMode="External"/><Relationship Id="rId48" Type="http://schemas.openxmlformats.org/officeDocument/2006/relationships/hyperlink" Target="https://pubmed.ncbi.nlm.nih.gov/36537242/#:~:text=Heterochromatin%20protein%201%CE%B1%20(HP1%CE%B1)%20is,into%20transcriptionally%20repressed%20heterochromatin%20regions." TargetMode="External"/><Relationship Id="rId47" Type="http://schemas.openxmlformats.org/officeDocument/2006/relationships/hyperlink" Target="https://pmc.ncbi.nlm.nih.gov/articles/PMC9891170/" TargetMode="External"/><Relationship Id="rId49" Type="http://schemas.openxmlformats.org/officeDocument/2006/relationships/hyperlink" Target="https://academic.oup.com/nar/article/50/22/12702/6947081" TargetMode="External"/><Relationship Id="rId103" Type="http://schemas.openxmlformats.org/officeDocument/2006/relationships/hyperlink" Target="https://www.biorxiv.org/content/10.1101/2020.02.18.953398v1.full-text" TargetMode="External"/><Relationship Id="rId102" Type="http://schemas.openxmlformats.org/officeDocument/2006/relationships/hyperlink" Target="https://pmc.ncbi.nlm.nih.gov/articles/PMC6535145/" TargetMode="External"/><Relationship Id="rId101" Type="http://schemas.openxmlformats.org/officeDocument/2006/relationships/hyperlink" Target="https://www.mdpi.com/2073-4425/10/7/493" TargetMode="External"/><Relationship Id="rId100" Type="http://schemas.openxmlformats.org/officeDocument/2006/relationships/hyperlink" Target="https://www.researchgate.net/publication/334101165_Super-Resolution_Microscopy_of_Chromatin" TargetMode="External"/><Relationship Id="rId31" Type="http://schemas.openxmlformats.org/officeDocument/2006/relationships/hyperlink" Target="https://pmc.ncbi.nlm.nih.gov/articles/PMC2829961/" TargetMode="External"/><Relationship Id="rId30" Type="http://schemas.openxmlformats.org/officeDocument/2006/relationships/hyperlink" Target="http://biorxiv.org/cgi/content/full/2023.03.06.531254v2" TargetMode="External"/><Relationship Id="rId33" Type="http://schemas.openxmlformats.org/officeDocument/2006/relationships/hyperlink" Target="http://rpdata.caltech.edu/courses/aph161/Handouts/Cremer2001A.pdf" TargetMode="External"/><Relationship Id="rId32" Type="http://schemas.openxmlformats.org/officeDocument/2006/relationships/hyperlink" Target="https://pmc.ncbi.nlm.nih.gov/articles/PMC7032563/" TargetMode="External"/><Relationship Id="rId35" Type="http://schemas.openxmlformats.org/officeDocument/2006/relationships/hyperlink" Target="https://www.mdpi.com/2073-4425/14/12/2193#:~:text=Measurements%20of%20chromatin%20persistence%20length,48%2C49%2C50%5D." TargetMode="External"/><Relationship Id="rId34" Type="http://schemas.openxmlformats.org/officeDocument/2006/relationships/hyperlink" Target="https://www.mdpi.com/2073-4425/14/12/2193" TargetMode="External"/><Relationship Id="rId37" Type="http://schemas.openxmlformats.org/officeDocument/2006/relationships/hyperlink" Target="https://pmc.ncbi.nlm.nih.gov/articles/PMC7676152/" TargetMode="External"/><Relationship Id="rId36" Type="http://schemas.openxmlformats.org/officeDocument/2006/relationships/hyperlink" Target="https://www.biorxiv.org/content/10.1101/2024.04.14.589442v1.full-text" TargetMode="External"/><Relationship Id="rId39" Type="http://schemas.openxmlformats.org/officeDocument/2006/relationships/hyperlink" Target="https://www.biorxiv.org/content/10.1101/2024.04.14.589442v1" TargetMode="External"/><Relationship Id="rId38" Type="http://schemas.openxmlformats.org/officeDocument/2006/relationships/hyperlink" Target="https://www.pnas.org/doi/10.1073/pnas.2218085120" TargetMode="External"/><Relationship Id="rId20" Type="http://schemas.openxmlformats.org/officeDocument/2006/relationships/hyperlink" Target="https://www.biorxiv.org/content/10.1101/785634v1.full-text" TargetMode="External"/><Relationship Id="rId22" Type="http://schemas.openxmlformats.org/officeDocument/2006/relationships/hyperlink" Target="https://www.bmbreports.org/view.html?uid=2093&amp;vmd=Full" TargetMode="External"/><Relationship Id="rId21" Type="http://schemas.openxmlformats.org/officeDocument/2006/relationships/hyperlink" Target="https://pubs.acs.org/doi/10.1021/jacsau.3c00658" TargetMode="External"/><Relationship Id="rId24" Type="http://schemas.openxmlformats.org/officeDocument/2006/relationships/hyperlink" Target="https://pmc.ncbi.nlm.nih.gov/articles/PMC2267236/" TargetMode="External"/><Relationship Id="rId23" Type="http://schemas.openxmlformats.org/officeDocument/2006/relationships/hyperlink" Target="https://www.biorxiv.org/content/10.1101/2022.01.04.474986v2.full.pdf" TargetMode="External"/><Relationship Id="rId26" Type="http://schemas.openxmlformats.org/officeDocument/2006/relationships/hyperlink" Target="https://pmc.ncbi.nlm.nih.gov/articles/PMC3648861/" TargetMode="External"/><Relationship Id="rId25" Type="http://schemas.openxmlformats.org/officeDocument/2006/relationships/hyperlink" Target="https://www.researchgate.net/figure/Classes-of-models-for-the-30-nm-chromatin-fibre-The-image-shows-longitudinal-views-above_fig3_5789515" TargetMode="External"/><Relationship Id="rId28" Type="http://schemas.openxmlformats.org/officeDocument/2006/relationships/hyperlink" Target="https://academic.oup.com/nar/article/53/4/gkae1267/7933606" TargetMode="External"/><Relationship Id="rId27" Type="http://schemas.openxmlformats.org/officeDocument/2006/relationships/hyperlink" Target="https://www.bmbreports.org/view.html?uid=1912&amp;vmd=Full" TargetMode="External"/><Relationship Id="rId29" Type="http://schemas.openxmlformats.org/officeDocument/2006/relationships/hyperlink" Target="https://pmc.ncbi.nlm.nih.gov/articles/PMC5990973/" TargetMode="External"/><Relationship Id="rId95" Type="http://schemas.openxmlformats.org/officeDocument/2006/relationships/hyperlink" Target="https://pmc.ncbi.nlm.nih.gov/articles/PMC10751574/" TargetMode="External"/><Relationship Id="rId94" Type="http://schemas.openxmlformats.org/officeDocument/2006/relationships/hyperlink" Target="https://pubmed.ncbi.nlm.nih.gov/12785093/" TargetMode="External"/><Relationship Id="rId97" Type="http://schemas.openxmlformats.org/officeDocument/2006/relationships/hyperlink" Target="https://pmc.ncbi.nlm.nih.gov/articles/PMC1876669/" TargetMode="External"/><Relationship Id="rId96" Type="http://schemas.openxmlformats.org/officeDocument/2006/relationships/hyperlink" Target="https://pmc.ncbi.nlm.nih.gov/articles/PMC4930652/" TargetMode="External"/><Relationship Id="rId11" Type="http://schemas.openxmlformats.org/officeDocument/2006/relationships/hyperlink" Target="https://pmc.ncbi.nlm.nih.gov/articles/PMC3098493/" TargetMode="External"/><Relationship Id="rId99" Type="http://schemas.openxmlformats.org/officeDocument/2006/relationships/hyperlink" Target="https://pmc.ncbi.nlm.nih.gov/articles/PMC6678334/" TargetMode="External"/><Relationship Id="rId10" Type="http://schemas.openxmlformats.org/officeDocument/2006/relationships/hyperlink" Target="https://www.numberanalytics.com/blog/biophysics-chromatin-structure-function" TargetMode="External"/><Relationship Id="rId98" Type="http://schemas.openxmlformats.org/officeDocument/2006/relationships/hyperlink" Target="https://experiments.springernature.com/articles/10.1007/978-1-4939-2474-5_3" TargetMode="External"/><Relationship Id="rId13" Type="http://schemas.openxmlformats.org/officeDocument/2006/relationships/hyperlink" Target="https://www.frontiersin.org/journals/genetics/articles/10.3389/fgene.2013.00113/full" TargetMode="External"/><Relationship Id="rId12" Type="http://schemas.openxmlformats.org/officeDocument/2006/relationships/hyperlink" Target="https://www.aimspress.com/fileOther/PDF/biophysics/biophy-03-00088.pdf" TargetMode="External"/><Relationship Id="rId91" Type="http://schemas.openxmlformats.org/officeDocument/2006/relationships/hyperlink" Target="https://authors.library.caltech.edu/records/fsw5x-9ty83/preview/PhysRevE.110.064405.pdf" TargetMode="External"/><Relationship Id="rId90" Type="http://schemas.openxmlformats.org/officeDocument/2006/relationships/hyperlink" Target="https://cmm.ucsd.edu/research/epigenomics/media-and-events/news-unveiling-chromatin-architecture.html#:~:text=But%20traditional%20Hi%2DC%20techniques,where%20cell%20types%20differ%20significantly." TargetMode="External"/><Relationship Id="rId93" Type="http://schemas.openxmlformats.org/officeDocument/2006/relationships/hyperlink" Target="http://www.biophysics-reports.org/en/article/pdf/preview/10.1007/s41048-018-0064-0.pdf" TargetMode="External"/><Relationship Id="rId92" Type="http://schemas.openxmlformats.org/officeDocument/2006/relationships/hyperlink" Target="https://bio.libretexts.org/Bookshelves/Computational_Biology/Book%3A_Computational_Biology_-_Genomes_Networks_and_Evolution_(Kellis_et_al.)/24%3A_The_Encode_Project-_Systematic_Experimentation_and_Integrative_Genomics/24.02%3A_Experimental_Techniques" TargetMode="External"/><Relationship Id="rId15" Type="http://schemas.openxmlformats.org/officeDocument/2006/relationships/hyperlink" Target="https://pmc.ncbi.nlm.nih.gov/articles/PMC3474659/" TargetMode="External"/><Relationship Id="rId14" Type="http://schemas.openxmlformats.org/officeDocument/2006/relationships/hyperlink" Target="https://pmc.ncbi.nlm.nih.gov/articles/PMC6355033/" TargetMode="External"/><Relationship Id="rId17" Type="http://schemas.openxmlformats.org/officeDocument/2006/relationships/hyperlink" Target="https://pubs.acs.org/doi/10.1021/jacsau.3c00658#:~:text=Nucleosome%2C%20chromatin's%20essential%20unit%2C%20comprises,1.65%20left%2Dhanded%20superhelical%20turns." TargetMode="External"/><Relationship Id="rId16" Type="http://schemas.openxmlformats.org/officeDocument/2006/relationships/hyperlink" Target="https://ecampusontario.pressbooks.pub/cellbiology/chapter/chromatin-organization/" TargetMode="External"/><Relationship Id="rId19" Type="http://schemas.openxmlformats.org/officeDocument/2006/relationships/hyperlink" Target="https://www.mbi.nus.edu.sg/mbinfo/what-are-chromatin-heterochromatin-and-euchromatin/" TargetMode="External"/><Relationship Id="rId18" Type="http://schemas.openxmlformats.org/officeDocument/2006/relationships/hyperlink" Target="https://www.numberanalytics.com/blog/ultimate-guide-chromatin-mechanics" TargetMode="External"/><Relationship Id="rId84" Type="http://schemas.openxmlformats.org/officeDocument/2006/relationships/hyperlink" Target="https://pmc.ncbi.nlm.nih.gov/articles/PMC6174532/" TargetMode="External"/><Relationship Id="rId83" Type="http://schemas.openxmlformats.org/officeDocument/2006/relationships/hyperlink" Target="https://www.biorxiv.org/content/10.1101/2024.11.14.623612v1" TargetMode="External"/><Relationship Id="rId86" Type="http://schemas.openxmlformats.org/officeDocument/2006/relationships/hyperlink" Target="https://pmc.ncbi.nlm.nih.gov/articles/PMC4761009/" TargetMode="External"/><Relationship Id="rId85" Type="http://schemas.openxmlformats.org/officeDocument/2006/relationships/hyperlink" Target="https://pmc.ncbi.nlm.nih.gov/articles/PMC9841685/" TargetMode="External"/><Relationship Id="rId88" Type="http://schemas.openxmlformats.org/officeDocument/2006/relationships/hyperlink" Target="https://en.wikipedia.org/wiki/Hi-C_(genomic_analysis_technique)" TargetMode="External"/><Relationship Id="rId87" Type="http://schemas.openxmlformats.org/officeDocument/2006/relationships/hyperlink" Target="https://pmc.ncbi.nlm.nih.gov/articles/PMC7536832/" TargetMode="External"/><Relationship Id="rId89" Type="http://schemas.openxmlformats.org/officeDocument/2006/relationships/hyperlink" Target="https://www.cd-genomics.com/epigenetics/resource-hic-sequencing-data-analysis-chromatin-structure-tools.html" TargetMode="External"/><Relationship Id="rId80" Type="http://schemas.openxmlformats.org/officeDocument/2006/relationships/hyperlink" Target="https://www.frontiersin.org/journals/genetics/articles/10.3389/fgene.2022.1059617/full" TargetMode="External"/><Relationship Id="rId82" Type="http://schemas.openxmlformats.org/officeDocument/2006/relationships/hyperlink" Target="https://pmc.ncbi.nlm.nih.gov/articles/PMC10507815/" TargetMode="External"/><Relationship Id="rId81" Type="http://schemas.openxmlformats.org/officeDocument/2006/relationships/hyperlink" Target="https://www.mdpi.com/2073-4425/15/6/710#:~:text=For%20instance%2C%20cancer%20cells%20often,instability%20and%20aberrant%20gene%20activati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mc.ncbi.nlm.nih.gov/articles/PMC2596136/" TargetMode="External"/><Relationship Id="rId5" Type="http://schemas.openxmlformats.org/officeDocument/2006/relationships/styles" Target="styles.xml"/><Relationship Id="rId6" Type="http://schemas.openxmlformats.org/officeDocument/2006/relationships/hyperlink" Target="https://pmc.ncbi.nlm.nih.gov/articles/PMC3669752/" TargetMode="External"/><Relationship Id="rId7" Type="http://schemas.openxmlformats.org/officeDocument/2006/relationships/hyperlink" Target="https://www.researchgate.net/publication/383509724_Genome-wide_analysis_of_the_biophysical_properties_of_chromatin_and_nuclear_proteins_in_living_cells_with_Hi-D" TargetMode="External"/><Relationship Id="rId8" Type="http://schemas.openxmlformats.org/officeDocument/2006/relationships/hyperlink" Target="https://link.aps.org/doi/10.1103/PhysRevX.12.041033" TargetMode="External"/><Relationship Id="rId73" Type="http://schemas.openxmlformats.org/officeDocument/2006/relationships/hyperlink" Target="https://pmc.ncbi.nlm.nih.gov/articles/PMC3721285/" TargetMode="External"/><Relationship Id="rId72" Type="http://schemas.openxmlformats.org/officeDocument/2006/relationships/hyperlink" Target="https://pmc.ncbi.nlm.nih.gov/articles/PMC3721285/#:~:text=DNA%20replication%20disrupts%20the%20existing,deposition%20of%20newly%20synthesized%20histones." TargetMode="External"/><Relationship Id="rId75" Type="http://schemas.openxmlformats.org/officeDocument/2006/relationships/hyperlink" Target="https://www.frontiersin.org/journals/genetics/articles/10.3389/fgene.2014.00296/full" TargetMode="External"/><Relationship Id="rId74" Type="http://schemas.openxmlformats.org/officeDocument/2006/relationships/hyperlink" Target="https://english.cas.cn/newsroom/research_news/life/202505/t20250528_1044590.shtml" TargetMode="External"/><Relationship Id="rId77" Type="http://schemas.openxmlformats.org/officeDocument/2006/relationships/hyperlink" Target="https://www.pnas.org/doi/10.1073/pnas.96.19.10788" TargetMode="External"/><Relationship Id="rId76" Type="http://schemas.openxmlformats.org/officeDocument/2006/relationships/hyperlink" Target="https://www.pnas.org/doi/10.1073/pnas.1220313110" TargetMode="External"/><Relationship Id="rId79" Type="http://schemas.openxmlformats.org/officeDocument/2006/relationships/hyperlink" Target="https://www.fredhutch.org/content/dam/stripe/henikoff/files/2019%20Chromatin%20bottlenecks.pdf" TargetMode="External"/><Relationship Id="rId78" Type="http://schemas.openxmlformats.org/officeDocument/2006/relationships/hyperlink" Target="https://pubmed.ncbi.nlm.nih.gov/30249335/" TargetMode="External"/><Relationship Id="rId71" Type="http://schemas.openxmlformats.org/officeDocument/2006/relationships/hyperlink" Target="https://pmc.ncbi.nlm.nih.gov/articles/PMC3478587/" TargetMode="External"/><Relationship Id="rId70" Type="http://schemas.openxmlformats.org/officeDocument/2006/relationships/hyperlink" Target="https://www.mbi.nus.edu.sg/mbinfo/what-are-transcription-factories/" TargetMode="External"/><Relationship Id="rId62" Type="http://schemas.openxmlformats.org/officeDocument/2006/relationships/hyperlink" Target="https://pmc.ncbi.nlm.nih.gov/articles/PMC5606208/" TargetMode="External"/><Relationship Id="rId61" Type="http://schemas.openxmlformats.org/officeDocument/2006/relationships/hyperlink" Target="https://www.tandfonline.com/doi/abs/10.1080/19491034.2022.2159142" TargetMode="External"/><Relationship Id="rId64" Type="http://schemas.openxmlformats.org/officeDocument/2006/relationships/hyperlink" Target="https://www.researchgate.net/publication/387461201_Interphase_chromatin_biophysics_and_mechanics_new_perspectives_and_open_questions" TargetMode="External"/><Relationship Id="rId63" Type="http://schemas.openxmlformats.org/officeDocument/2006/relationships/hyperlink" Target="https://www.biorxiv.org/content/10.1101/2024.09.16.613371v1.full-text" TargetMode="External"/><Relationship Id="rId66" Type="http://schemas.openxmlformats.org/officeDocument/2006/relationships/hyperlink" Target="https://pmc.ncbi.nlm.nih.gov/articles/PMC9283939/" TargetMode="External"/><Relationship Id="rId65" Type="http://schemas.openxmlformats.org/officeDocument/2006/relationships/hyperlink" Target="https://elifesciences.org/reviewed-preprints/89353v1" TargetMode="External"/><Relationship Id="rId68" Type="http://schemas.openxmlformats.org/officeDocument/2006/relationships/hyperlink" Target="https://academic.oup.com/bib/article/17/6/980/2606430" TargetMode="External"/><Relationship Id="rId67" Type="http://schemas.openxmlformats.org/officeDocument/2006/relationships/hyperlink" Target="https://www.pnas.org/doi/10.1073/pnas.0902454106" TargetMode="External"/><Relationship Id="rId60" Type="http://schemas.openxmlformats.org/officeDocument/2006/relationships/hyperlink" Target="https://www.researchgate.net/figure/Euchromatic-and-heterochromatic-TADs-EC-and-HC-segregate-on-the-level-of-TADs-cA-TADs_fig4_296623673" TargetMode="External"/><Relationship Id="rId69" Type="http://schemas.openxmlformats.org/officeDocument/2006/relationships/hyperlink" Target="https://pmc.ncbi.nlm.nih.gov/articles/PMC3478587/#:~:text=Structure%20of%20a%20transcription%20factory,by%20EFTEM%20in%20HeLa%20cells)." TargetMode="External"/><Relationship Id="rId51" Type="http://schemas.openxmlformats.org/officeDocument/2006/relationships/hyperlink" Target="https://www.researchgate.net/figure/Phase-separation-and-transcriptional-initiation-at-super-enhancers-Super-enhancers-form_fig2_391837847" TargetMode="External"/><Relationship Id="rId50" Type="http://schemas.openxmlformats.org/officeDocument/2006/relationships/hyperlink" Target="https://www.pnas.org/doi/10.1073/pnas.2308858120" TargetMode="External"/><Relationship Id="rId53" Type="http://schemas.openxmlformats.org/officeDocument/2006/relationships/hyperlink" Target="https://www.researchgate.net/figure/RNAs-are-suitable-biomolecules-for-scaffolds-of-biomolecular-condensates-A-RNA-can_fig2_363103914#:~:text=Phase%20separation%20is%20a%20fundamental,determine%20their%20forms%20and%20functions." TargetMode="External"/><Relationship Id="rId52" Type="http://schemas.openxmlformats.org/officeDocument/2006/relationships/hyperlink" Target="https://mpl.mpg.de/news/article/how-cells-specifically-activate-genes" TargetMode="External"/><Relationship Id="rId55" Type="http://schemas.openxmlformats.org/officeDocument/2006/relationships/hyperlink" Target="https://pmc.ncbi.nlm.nih.gov/articles/PMC2904936/" TargetMode="External"/><Relationship Id="rId54" Type="http://schemas.openxmlformats.org/officeDocument/2006/relationships/hyperlink" Target="https://www.researchgate.net/figure/RNAs-are-suitable-biomolecules-for-scaffolds-of-biomolecular-condensates-A-RNA-can_fig2_363103914" TargetMode="External"/><Relationship Id="rId57" Type="http://schemas.openxmlformats.org/officeDocument/2006/relationships/hyperlink" Target="https://www.mbi.nus.edu.sg/mbinfo/what-are-chromatin-heterochromatin-and-euchromatin/#:~:text=Euchromatin%20has%20a%20less%20compact%20structure%2C%20whereas%20heterochromatin%20is%20more,chromosomes%20(orange%20and%20blue)." TargetMode="External"/><Relationship Id="rId56" Type="http://schemas.openxmlformats.org/officeDocument/2006/relationships/hyperlink" Target="https://www.geeksforgeeks.org/difference-between-euchromatin-and-heterochromatin/" TargetMode="External"/><Relationship Id="rId59" Type="http://schemas.openxmlformats.org/officeDocument/2006/relationships/hyperlink" Target="https://pmc.ncbi.nlm.nih.gov/articles/PMC7869959/" TargetMode="External"/><Relationship Id="rId58" Type="http://schemas.openxmlformats.org/officeDocument/2006/relationships/hyperlink" Target="https://pmc.ncbi.nlm.nih.gov/articles/PMC826809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