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Dynamic Architecture of the Genome: A Critical Review of Chromatin Remodeling Complexes in Eukaryotic Gene Regulation and Disease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Introduction: The Dynamic Chromatin Landscape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Nucleosome: A Fundamental Barrier to DNA Access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In the eukaryotic nucleus, the genome exists not as naked DNA but as a highly organized and dynamic nucleoprotein polymer known as chromatin. This complex serves the dual purpose of compacting the vast length of the genomic polymer—nearly two meters in humans—into the micron-scale confines of the nucleus and providing a sophisticated substrate for the regulation of all DNA-templated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fundamental repeating unit of chromatin is the nucleosome, which consists of approximately 147 base pairs (bp) of DNA wrapped in 1.65 left-handed superhelical turns around a core histone octamer.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octamer is composed of two copies each of the four core histones: H2A, H2B, H3, and H4. These histone proteins are highly conserved and feature a structured histone-fold domain and flexible N-terminal tails that protrude from the nucleosome core, serving as critical platforms for post-translational modifications.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"beads-on-a-string" fiber represents the first level of a hierarchical compaction pathway, which continues through coiling into a 30-nm fiber and further organization into higher-order structures, including chromatin loops and topologically associating domains (TADs).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While essential for packaging, this organization imposes a significant physical barrier to the cellular machinery that must access the underlying DNA sequence. Consequently, the nucleosome is not merely a structural scaffold but acts as a potent and general repressor of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Early studies in yeast demonstrated that the experimental depletion of histones led to the widespread activation of otherwise repressed genes, firmly establishing the repressive nature of the nucleosome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default "off" state necessitates the existence of powerful molecular machines capable of actively and precisely modulating chromatin structure to permit regulated access. The traditional view of chromatin as a static packaging material has thus been supplanted by a model of a highly dynamic and responsive information landscape, where a fundamental tension exists between the need for compaction and the requirement for accessibility. This conflict is actively and continuously managed by a class of enzymes known as ATP-dependent chromatin remodeling complexes.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Epigenetic Regulation: Beyond the Genetic Sequence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regulation of DNA accessibility is a central tenet of epigenetics—the study of heritable changes in gene function that do not involve alterations to the DNA sequence itself. The chromatin environment is the physical embodiment of the epigenome, integrating developmental and environmental signals to establish and maintain cell-type-specific patterns of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regulatory layer is orchestrated by several interconnected classes of enzymes. One major class comprises the "writers," "erasers," and "readers" of covalent histone modifications. Enzymes such as histone acetyltransferases (HATs) and methyltransferases (HMTs) add chemical marks (the "writers") to histone tails, while deacetylases (HDACs) and demethylases (KDMs) remove them (the "erasers").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modifications, such as the acetylation of lysine or the methylation of lysine and arginine, alter the physicochemical properties of chromatin and create a "histone code" that is interpreted by proteins containing specialized "reader" domains (e.g., bromodomains and chromodomains).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Another critical epigenetic mechanism is the covalent methylation of DNA itself, typically at CpG dinucleotides, which is generally associated with stable gene silencing.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ATP-dependent chromatin remodeling complexes constitute a distinct, yet deeply interconnected, arm of this epigenetic machinery. While histone modifications can be viewed as relatively static marks that signal a particular chromatin state (e.g., active or repressed), it is the action of remodelers that translates these marks into dynamic, physical changes in nucleosome position and DNA accessibility.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They are the engines that drive the structural transitions underlying epigenetic regulation.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An Overview of ATP-Dependent Chromatin Remodeling Machines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ATP-dependent chromatin remodeling complexes (CRCs) are large, multi-subunit protein assemblies that harness the chemical energy of ATP hydrolysis to physically restructure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Their defining characteristic is a catalytic subunit belonging to the SNF2 superfamily of ATPases, which functions as a molecular motor.</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By coupling ATP hydrolysis to conformational changes, these enzymes can perform a variety of remodeling activities that directly alter histone-DNA contacts. The primary outcomes of their actions include: (1)</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nucleosome sliding</w:t>
      </w:r>
      <w:r w:rsidDel="00000000" w:rsidR="00000000" w:rsidRPr="00000000">
        <w:rPr>
          <w:rFonts w:ascii="Google Sans Text" w:cs="Google Sans Text" w:eastAsia="Google Sans Text" w:hAnsi="Google Sans Text"/>
          <w:i w:val="0"/>
          <w:color w:val="1b1c1d"/>
          <w:sz w:val="24"/>
          <w:szCs w:val="24"/>
          <w:rtl w:val="0"/>
        </w:rPr>
        <w:t xml:space="preserve">, where the histone octamer is translocated in </w:t>
      </w:r>
      <w:r w:rsidDel="00000000" w:rsidR="00000000" w:rsidRPr="00000000">
        <w:rPr>
          <w:rFonts w:ascii="Google Sans Text" w:cs="Google Sans Text" w:eastAsia="Google Sans Text" w:hAnsi="Google Sans Text"/>
          <w:i w:val="1"/>
          <w:color w:val="1b1c1d"/>
          <w:sz w:val="24"/>
          <w:szCs w:val="24"/>
          <w:rtl w:val="0"/>
        </w:rPr>
        <w:t xml:space="preserve">cis</w:t>
      </w:r>
      <w:r w:rsidDel="00000000" w:rsidR="00000000" w:rsidRPr="00000000">
        <w:rPr>
          <w:rFonts w:ascii="Google Sans Text" w:cs="Google Sans Text" w:eastAsia="Google Sans Text" w:hAnsi="Google Sans Text"/>
          <w:i w:val="0"/>
          <w:color w:val="1b1c1d"/>
          <w:sz w:val="24"/>
          <w:szCs w:val="24"/>
          <w:rtl w:val="0"/>
        </w:rPr>
        <w:t xml:space="preserve"> along the DNA; (2) </w:t>
      </w:r>
      <w:r w:rsidDel="00000000" w:rsidR="00000000" w:rsidRPr="00000000">
        <w:rPr>
          <w:rFonts w:ascii="Google Sans Text" w:cs="Google Sans Text" w:eastAsia="Google Sans Text" w:hAnsi="Google Sans Text"/>
          <w:b w:val="1"/>
          <w:i w:val="0"/>
          <w:color w:val="1b1c1d"/>
          <w:sz w:val="24"/>
          <w:szCs w:val="24"/>
          <w:rtl w:val="0"/>
        </w:rPr>
        <w:t xml:space="preserve">histone eviction</w:t>
      </w:r>
      <w:r w:rsidDel="00000000" w:rsidR="00000000" w:rsidRPr="00000000">
        <w:rPr>
          <w:rFonts w:ascii="Google Sans Text" w:cs="Google Sans Text" w:eastAsia="Google Sans Text" w:hAnsi="Google Sans Text"/>
          <w:i w:val="0"/>
          <w:color w:val="1b1c1d"/>
          <w:sz w:val="24"/>
          <w:szCs w:val="24"/>
          <w:rtl w:val="0"/>
        </w:rPr>
        <w:t xml:space="preserve">, which involves the complete removal of a histone octamer to create a nucleosome-depleted region (NDR), such as those found at active promoters; and (3) </w:t>
      </w:r>
      <w:r w:rsidDel="00000000" w:rsidR="00000000" w:rsidRPr="00000000">
        <w:rPr>
          <w:rFonts w:ascii="Google Sans Text" w:cs="Google Sans Text" w:eastAsia="Google Sans Text" w:hAnsi="Google Sans Text"/>
          <w:b w:val="1"/>
          <w:i w:val="0"/>
          <w:color w:val="1b1c1d"/>
          <w:sz w:val="24"/>
          <w:szCs w:val="24"/>
          <w:rtl w:val="0"/>
        </w:rPr>
        <w:t xml:space="preserve">histone variant exchange</w:t>
      </w:r>
      <w:r w:rsidDel="00000000" w:rsidR="00000000" w:rsidRPr="00000000">
        <w:rPr>
          <w:rFonts w:ascii="Google Sans Text" w:cs="Google Sans Text" w:eastAsia="Google Sans Text" w:hAnsi="Google Sans Text"/>
          <w:i w:val="0"/>
          <w:color w:val="1b1c1d"/>
          <w:sz w:val="24"/>
          <w:szCs w:val="24"/>
          <w:rtl w:val="0"/>
        </w:rPr>
        <w:t xml:space="preserve">, a process that replaces canonical core histones with specialized histone variants, thereby altering the functional properties of the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activities are fundamental to nearly every process that uses the genome as a template, including transcription, DNA replication, DNA repair, and recombination.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Consequently, CRCs are indispensable for normal development, cellular differentiation, and the maintenance of homeostasis. Genome-wide analyses have revealed that chromatin is in a constant state of flux, with its structure and histone modifications undergoing global changes during developmental transitions and in response to extracellular cues.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CRCs are the major contributors to this dynamic nature, possessing instructive and programmatic roles in establishing and maintaining cellular identity, from pluripotent stem cells to terminally differentiated tissues.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Their central importance is starkly underscored by the fact that their dysregulation is a common driver of human diseases, most notably cancer and neurodevelopmental disorders.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Four Major Families of Chromatin Remodelers: Architecture and Specialization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remarkable functional diversity of ATP-dependent chromatin remodelers is rooted in their modular architecture. While all share a conserved ATPase motor, they are classified into four major families based on sequence homologies within and outside this motor domain. These families—SWI/SNF, ISWI, CHD, and INO80/SWR1—are distinguished by their unique subunit compositions, signature protein domains, and, consequently, their specialized biochemical activities and biological roles.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specific combination of a core ATPase with a distinct set of accessory subunits creates a molecular machine tailored for a particular type of chromatin transaction.</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SWI/SNF (BAF/PBAF) Family: Powerhouse Remodelers of the Genome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SWI/SNF (Switch/Sucrose Non-Fermentable) family, first identified in yeast, comprises the most powerful and arguably most studied chromatin remodelers. These are exceptionally large complexes, often containing 15 or more subunits, built around a core ATPase, which in mammals is either SMARCA4 (also known as BRG1) or its paralog SMARCA2 (also known as BRM).</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Mammalian SWI/SNF complexes, collectively referred to as BAF (BRG1/BRM-Associated Factors) complexes, exhibit significant combinatorial diversity, assembling into at least three major subtypes: canonical BAF (cBAF), Polybromo-associated BAF (PBAF), and non-canonical or GBAF (ncBAF).</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These subtypes are defined by the mutually exclusive incorporation of specific signature subunits; for example, cBAF contains either ARID1A or ARID1B, while PBAF incorporates PBRM1.</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signature feature of the SWI/SNF ATPase subunit is a C-terminal bromodomain, a protein module that specifically recognizes and binds to acetylated lysine residues on histone tails.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This provides a direct mechanism for targeting these complexes to regions of active chromatin, which are often hyperacetylated. The primary function of SWI/SNF complexes is to execute forceful remodeling activities, most notably nucleosome sliding and outright eviction.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By displacing or repositioning nucleosomes, they play a critical role in generating nucleosome-free regions (NFRs) at promoters and enhancers, thereby exposing regulatory DNA elements for binding by transcription factors and the general transcription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yeast complex RSC and its human counterpart PBAF are considered the major remodeling complexes for transcription, highlighting the central role of this family in gene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Their ability to create accessible chromatin makes them master regulators of gene expression programs that drive cell fate decisions, proliferation, and differentiation.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ISWI Family: Architects of Nucleosome Spacing and Chromatin Order</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contrast to the brute-force action of SWI/SNF, the ISWI (Imitation Switch) family of remodelers are the principal architects of chromatin organization and order. These complexes are generally smaller and structurally simpler than SWI/SNF. The functional diversity of this family arises from a highly combinatorial assembly process. In mammals, one of two highly homologous ATPase subunits, SMARCA5 (SNF2H) or SMARCA1 (SNF2L), pairs with one of at least seven known regulatory subunits, including BAZ1A (ACF1), BAZ1B (WSTF), BPTF, and BAZ2A/B.</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pairing generates a diverse array of distinct complexes, such as NURF (Nucleosome Remodeling Factor), ACF (ATP-utilizing Chromatin assembly and remodeling Factor), CHRAC (Chromatin Accessibility Complex), and WICH (WSTF-ISWI Chromatin-remodeling complex), each with specialized functions.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ISWI family is defined by the presence of conserved SANT (SWI3, ADA2, N-CoR, and TFIIIB) and SLIDE (SANT-like ISWI) domains located C-terminal to the ATPase motor.</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These domains are crucial for substrate recognition, interacting with both linker DNA and histone tails. The H4 N-terminal tail is a particularly important interaction partner and a potent activator of ISWI ATPase activity, allowing the complex to "sense" the structural integrity of the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The primary function of ISWI complexes is nucleosome sliding to generate regularly spaced, phased nucleosome arrays.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activity is vital for the maturation of newly assembled chromatin following DNA replication and for maintaining the integrity of the chromatin fiber. By organizing nucleosomes, ISWI complexes can also mediate transcriptional repression by positioning nucleosomes over promoter elements, thereby restricting access to the transcriptional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Their role is thus one of imposing order and stability on the chromatin landscape.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classical model of a few fixed ISWI complexes has been overturned by recent findings. Proteomic analyses reveal a much larger repertoire of at least 14 distinct core complexes, as each of the two ATPases (SMARCA1 and SMARCA5) can pair with every identified regulatory subunit.</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This discovery of a highly combinatorial system implies that the cell possesses a far more customizable toolkit than previously appreciated. The function of an ATPase like SMARCA5 is not fixed but is defined by its partner; for example, a SMARCA5-BAZ1A (ACF) complex has different properties and targets than a SMARCA5-BAZ1B (WICH) complex. This combinatorial assembly represents a critical node of regulation, allowing different cell types to express unique ratios of regulatory subunits and thereby tune the overall character of ISWI-mediated remodeling to fit their specific gene expression programs and developmental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CHD Family: Readers of the Histone Code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CHD (Chromodomain Helicase DNA-binding) family of remodelers are distinguished by their ability to directly link chromatin remodeling to the histone code. These enzymes are characterized by the presence of tandem N-terminal chromodomains, which are protein modules known to function as "readers" of post-translational modifications, particularly methylated lysine residues on histone tails.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feature allows CHD proteins to be recruited to specific chromatin regions based on the local epigenetic signature.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CHD family is further divided into three subfamilies based on additional domains that confer functional specialization.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Subfamily I</w:t>
      </w:r>
      <w:r w:rsidDel="00000000" w:rsidR="00000000" w:rsidRPr="00000000">
        <w:rPr>
          <w:rFonts w:ascii="Google Sans Text" w:cs="Google Sans Text" w:eastAsia="Google Sans Text" w:hAnsi="Google Sans Text"/>
          <w:i w:val="0"/>
          <w:color w:val="1b1c1d"/>
          <w:sz w:val="24"/>
          <w:szCs w:val="24"/>
          <w:rtl w:val="0"/>
        </w:rPr>
        <w:t xml:space="preserve">, including CHD1 and CHD2, contains a C-terminal DNA-binding domain.</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Subfamily II</w:t>
      </w:r>
      <w:r w:rsidDel="00000000" w:rsidR="00000000" w:rsidRPr="00000000">
        <w:rPr>
          <w:rFonts w:ascii="Google Sans Text" w:cs="Google Sans Text" w:eastAsia="Google Sans Text" w:hAnsi="Google Sans Text"/>
          <w:i w:val="0"/>
          <w:color w:val="1b1c1d"/>
          <w:sz w:val="24"/>
          <w:szCs w:val="24"/>
          <w:rtl w:val="0"/>
        </w:rPr>
        <w:t xml:space="preserve">, comprising CHD3, CHD4, and CHD5, is defined by a pair of PHD (Plant Homeodomain) fingers in addition to the chromodomains. CHD3 and CHD4 are the core catalytic subunits of the highly conserved NuRD (Nucleosome Remodeling and Deacetylase) complex, which physically couples ATP-dependent nucleosome remodeling with histone deacetylation via associated HDAC1/2 enzymes.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Subfamily III</w:t>
      </w:r>
      <w:r w:rsidDel="00000000" w:rsidR="00000000" w:rsidRPr="00000000">
        <w:rPr>
          <w:rFonts w:ascii="Google Sans Text" w:cs="Google Sans Text" w:eastAsia="Google Sans Text" w:hAnsi="Google Sans Text"/>
          <w:i w:val="0"/>
          <w:color w:val="1b1c1d"/>
          <w:sz w:val="24"/>
          <w:szCs w:val="24"/>
          <w:rtl w:val="0"/>
        </w:rPr>
        <w:t xml:space="preserve"> (CHD6-9) is more heterogeneous in its domain architecture.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functions of CHD proteins are diverse, reflecting their varied composition. Like ISWI complexes, they are proficient at sliding and spacing nucleosomes.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CHD1 is also involved in the specialized process of exchanging the canonical histone H3 with the variant H3.3, a mark of active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The NuRD complex, through its dual enzymatic activities, is a potent transcriptional repressor, erasing activating acetylation marks while simultaneously organizing nucleosomes into a repressive conformation.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INO80/SWR1 Family: Specialists in Histone Exchange and DNA Repair</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INO80/SWR1 family represents a highly specialized branch of chromatin remodelers with crucial roles in editing the composition of the nucleosome and safeguarding genome integrity. These are large, evolutionarily conserved complexes that share a unique set of core components, including several actin-related proteins (Arps), such as Arp4, Arp5, and Arp8, and a heterohexameric ring of the AAA+ ATPases Rvb1 and Rvb2.</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defining architectural feature of this family is the catalytic ATPase subunit (INO80 or SWR1 in yeast; INO80 or SRCAP in mammals), which contains a "split" ATPase domain. The conserved helicase-like motor is interrupted by a large spacer insertion that is essential for the structural integrity of the complex and mediates the recruitment of the Rvb1/2 subcomplex.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two major complexes in this family have distinct, though related, functions. The SWR1 complex (SWR1C; SRCAP in mammals) is the primary enzyme responsible for catalyzing the exchange of the canonical histone H2A-H2B dimer with one containing the histone variant H2A.Z.</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 deposition of H2A.Z at promoters and enhancers is a key feature of active and poised regulatory elements and is critical for proper gene regulation. The INO80 complex (INO80C) has a broader and more diverse range of functions. It can act antagonistically to SWR1C by mediating the eviction of H2A.Z, and it also plays roles in nucleosome positioning at promoters.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Critically, the INO80 complex is a key player in the DNA damage response (DDR) and DNA replication, where it is recruited to sites of DNA breaks and stalled replication forks to remodel chromatin and facilitate repair and restart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Family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Core ATPase(s) (Yeast/Human)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Complexes (Yeast/Human)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Signature Domains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Accessory Subunits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Remodeling Outcomes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SWI/SNF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Swi2/Snf2 / SMARCA4 (BRG1), SMARCA2 (BRM)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RSC, SWI/SNF / BAF, PBAF, ncBAF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Bromodomain, HSA 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Rsc4, Arid1 / ARID1A/B, PBRM1, SMARCB1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Nucleosome eviction, sliding; creation of NFRs; transcriptional activation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ISWI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Isw1, Isw2 / SMARCA5 (SNF2H), SMARCA1 (SNF2L)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ISW1a, ISW1b, ISW2 / NURF, ACF, CHRAC, WICH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SANT, SLIDE domains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Itc1 / BPTF, BAZ1A, BAZ1B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Nucleosome sliding, spacing; chromatin assembly; transcriptional repression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Chd1 / CHD1-9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Chd1, NuRD / CHD1, NuRD, ChAHP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Tandem Chromodomains, PHD fingers (Subfamily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Ioc3, Ioc4 / MBD2/3, HDAC1/2, MTA1-3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Nucleosome sliding, spacing; histone deacetylation; histone exchange (H3.3); repression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INO80/SWR1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Ino80, Swr1 / INO80, SRCAP (p400)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INO80C, SWR1C / INO80C, SRCAP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Split ATPase domain, HSA 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Arp5, Arp8, Rvb1/2 / Arp5, Arp8, Rvb1/2, Tip49a/b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variant exchange (H2A.Z); nucleosome sliding/eviction; DNA repair/replication</w:t>
            </w:r>
          </w:p>
        </w:tc>
      </w:tr>
    </w:tbl>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Table 1: The Four Major Families of ATP-Dependent Chromatin Remodelers.</w:t>
      </w:r>
      <w:r w:rsidDel="00000000" w:rsidR="00000000" w:rsidRPr="00000000">
        <w:rPr>
          <w:rFonts w:ascii="Google Sans Text" w:cs="Google Sans Text" w:eastAsia="Google Sans Text" w:hAnsi="Google Sans Text"/>
          <w:i w:val="0"/>
          <w:color w:val="1b1c1d"/>
          <w:sz w:val="24"/>
          <w:szCs w:val="24"/>
          <w:rtl w:val="0"/>
        </w:rPr>
        <w:t xml:space="preserve"> This table provides a comparative overview of the defining characteristics of the four major remodeler families, highlighting their conserved and divergent features across species and functions. Data compiled from.</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Unifying Engine: Molecular Mechanisms of Nucleosome Remodeling</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vast diversity in their composition and biological outputs, all chromatin remodeling complexes are powered by a fundamentally conserved molecular engine. The central question in the field has long been how these enzymes convert the chemical energy of ATP into the physical work of altering stable histone-DNA contacts. Recent breakthroughs in structural biology and single-molecule biophysics have provided unprecedented views into this process, revealing a unifying mechanism of regulated DNA translocation that is tailored by each complex to achieve specific outcomes.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ATPase Motor: A Conserved DNA Translocase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At the heart of every chromatin remodeler lies a catalytic subunit belonging to the SNF2 superfamily of ATPases.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motor domain is structurally related to DNA helicases and is composed of two RecA-like lobes, often referred to as ATPase domain 1 (DExx box-containing) and ATPase domain 2 (HELICc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These two lobes form a cleft that binds both ATP and DNA. Through cycles of ATP binding, hydrolysis, and product release, the motor undergoes significant conformational changes, causing a power-stroke motion between the two lobes.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Crucially, the primary function of this motor in the context of chromatin remodeling is not to unwind the DNA duplex like a canonical helicase, but rather to act as a </w:t>
      </w:r>
      <w:r w:rsidDel="00000000" w:rsidR="00000000" w:rsidRPr="00000000">
        <w:rPr>
          <w:rFonts w:ascii="Google Sans Text" w:cs="Google Sans Text" w:eastAsia="Google Sans Text" w:hAnsi="Google Sans Text"/>
          <w:b w:val="1"/>
          <w:i w:val="0"/>
          <w:color w:val="1b1c1d"/>
          <w:sz w:val="24"/>
          <w:szCs w:val="24"/>
          <w:rtl w:val="0"/>
        </w:rPr>
        <w:t xml:space="preserve">DNA translocase</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remodeler complex firmly anchors itself to the surface of the histone octamer and uses its ATPase motor to grip and actively "pump" or "ratchet" the DNA duplex across the histone surface.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This directed movement of DNA relative to a fixed histone core is the fundamental action that underlies all remodeling outcomes. High-resolution cryogenic electron microscopy (cryo-EM) structures of multiple remodeler-nucleosome complexes have revealed a striking convergence: the ATPase motor consistently engages the nucleosomal DNA at a specific site known as Superhelical Location 2 (SHL2), located approximately two helical turns (about 20 bp) from the central dyad axis of the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This common binding footprint suggests a deeply conserved point of action for initiating the remodeling process.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Nucleosome Sliding: Models of Motion</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Nucleosome sliding, the movement of a histone octamer along DNA, is the most common and well-studied remodeling activity. It allows for the dynamic exposure and concealment of DNA sequences without disrupting the overall chromatin fiber. Decades of research have led to several models to explain this process, with two gaining the most traction.</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Loop/Bulge Propagation Model</w:t>
      </w:r>
      <w:r w:rsidDel="00000000" w:rsidR="00000000" w:rsidRPr="00000000">
        <w:rPr>
          <w:rFonts w:ascii="Google Sans Text" w:cs="Google Sans Text" w:eastAsia="Google Sans Text" w:hAnsi="Google Sans Text"/>
          <w:i w:val="0"/>
          <w:color w:val="1b1c1d"/>
          <w:sz w:val="24"/>
          <w:szCs w:val="24"/>
          <w:rtl w:val="0"/>
        </w:rPr>
        <w:t xml:space="preserve"> was an early and influential concept. It posited that the remodeler grabs linker DNA adjacent to the nucleosome and actively pumps it onto the histone surface, creating a small, transient loop or bulge of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This localized disruption of histone-DNA contacts would then propagate around the circumference of the histone octamer like a wave. As the loop moves, it breaks histone-DNA contacts ahead of it and reforms them behind it, resulting in a net translocation of the histone octamer relative to the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While conceptually appealing, this model has been challenged by experiments showing that remodelers can slide nucleosomes past DNA roadblocks that should, in theory, prevent the formation of such a loop.</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Twist Diffusion Model</w:t>
      </w:r>
      <w:r w:rsidDel="00000000" w:rsidR="00000000" w:rsidRPr="00000000">
        <w:rPr>
          <w:rFonts w:ascii="Google Sans Text" w:cs="Google Sans Text" w:eastAsia="Google Sans Text" w:hAnsi="Google Sans Text"/>
          <w:i w:val="0"/>
          <w:color w:val="1b1c1d"/>
          <w:sz w:val="24"/>
          <w:szCs w:val="24"/>
          <w:rtl w:val="0"/>
        </w:rPr>
        <w:t xml:space="preserve"> proposes a more subtle mechanism involving the propagation of smaller, localized DNA distortions. In this model, the remodeler introduces a "twist defect"—an insertion or deletion of a single base pair of twist into the DNA path on the nucleosome surface.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This small distortion could then diffuse around the histone octamer, effectively screwing the DNA relative to the histone core one base pair at a time. This mechanism is consistent with the observation that remodelers maintain the rotational phasing of the DNA on the nucleosome surface. Recent high-resolution cryo-EM structures have provided strong support for a mechanism involving localized DNA strain. The structure of the ISWI remodeler SNF2H bound to a nucleosome revealed that the ATPase motor distorts the DNA duplex at SHL2, creating a one-base-pair bulge and inducing a conformational strain that propagates to the histone core.</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Similarly, the CHD4-nucleosome structure shows DNA distortion at the same location.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models are not mutually exclusive, and a unified view is emerging where the ATPase motor's primary action is to generate localized strain and twist at SHL2. This initial distortion breaks local histone-DNA contacts, and the energy from subsequent ATP hydrolysis cycles is used to propagate this disruption, leading to net translocation. The precise nature of the propagating intermediate—whether it is a discrete loop or a more subtle twist—may vary between remodeler families and under different conditions.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Eviction and Disassembly: Creating Open Chromatin</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sliding repositions nucleosomes, some remodelers, particularly those of the SWI/SNF family, can exert a more profound change by completely ejecting the histone octamer from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activity is essential for creating stable NFRs at key regulatory regions like promoters and enhancers.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mechanism of eviction is thought to be a more extreme outcome of the same DNA translocation process that drives sliding. If translocation is highly processive and unconstrained, it can effectively "pull" the DNA completely off the histone surface. This process is greatly facilitated by the presence of histone chaperones or other histone acceptor molecules in the environment, which can bind to the displaced histones and prevent their immediate reassociation with the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A remarkable cryo-EM structure of the yeast RSC complex bound to a nucleosome provides a stunning snapshot of a state primed for eviction. In this structure, the action of RSC has caused a large segment of nucleosomal DNA to become completely unwrapped and detached from the histone octamer surface, held in place only by its interaction with the remodeler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structure illustrates how the DNA translocation activity of the motor can lead to a global disruption of the nucleosome, paving the way for either large-scale sliding or complete disassembly.</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Variant Exchange: Editing the Nucleosome Core</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third, highly specialized remodeling outcome is the exchange of canonical histones for histone variants. This process fundamentally alters the building block of chromatin, endowing it with new functional properties. The best-characterized example is the ATP-dependent deposition of the histone variant H2A.Z into nucleosomes at promoters and enhancers, a reaction catalyzed by the SWR1 complex in yeast and its ortholog SRCAP in mammals.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Other remodelers, such as the CHD family member DDM1, are responsible for depositing heterochromatic H2A variants like macroH2A and H2A.W.</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mechanism of histone exchange involves a partial disassembly and reassembly of the nucleosome. The remodeler is thought to first engage the nucleosome and, using its translocase activity, facilitate the transient eviction of a canonical H2A-H2B dimer.</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This creates a hexasomal intermediate—a nucleosome containing an H3-H4 tetramer and only one H2A-H2B dimer. A histone chaperone, carrying the H2A.Z-H2B dimer, then delivers the variant dimer to this hexasome, completing the exchange process and reforming a full octameric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The INO80 complex, which can act antagonistically to SWR1 by evicting H2A.Z, has been shown to preferentially remodel hexasomes</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suggesting it may play a role in generating or resolving these key reaction intermediates.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Insights from Structural Biology: Cryo-EM Snapshots of Remodeler-Nucleosome Interactions</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recent revolution in cryo-EM has transformed our understanding of chromatin remodeling by providing near-atomic resolution snapshots of these massive, dynamic machines in 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These structures have revealed several unifying principles. First, as mentioned, is the conserved binding of the ATPase motor to the SHL2 region of the nucleosome, establishing this as a universal "power input" site.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Second, these structures illuminate the critical roles of accessory subunits. These domains extend from the core motor to make numerous additional contacts with the nucleosome, acting as regulatory modules and substrate sensors. For instance, specific subunits of the RSC, INO80, and CHD complexes make critical contacts with the acidic patch on the H2A-H2B dimer surface or with the flexible H4 histone tail.</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These interactions serve as crucial anchor points that position the motor correctly and allosterically regulate its activity. Finally, the structures have captured key intermediates in the reaction cycle, visualizing the conformational changes in both the remodeler and its nucleosome substrate—such as DNA distortion, bulging, and partial unwrapping—that bridge the gap between the ATP-bound and ADP-bound states of the enzyme.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Insights from Biophysics: Single-Molecule Views of Remodeling Dynamics</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Complementing the static snapshots from cryo-EM, single-molecule techniques such as optical tweezers and single-molecule Förster resonance energy transfer (smFRET) have provided an unprecedented window into the real-time dynamics of the remodeling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These studies have revealed that remodeling is not a smooth, continuous process. Instead, remodelers translocate DNA in discrete, stochastic bursts, interspersed with pauses and even occasional reverse translocation events.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This jerky motion likely reflects the multiple steps of the ATP hydrolysis cycle and the energy required to overcome specific histone-DNA contacts.</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Furthermore, single-molecule studies have begun to bridge the gap between nanoscale activity and mesoscale chromatin architecture. Experiments using reconstituted chromatin condensates, which mimic the crowded environment of the nucleus, have shown that different remodelers have profoundly different effects on higher-order structure. The ISWI-family remodeler ACF can efficiently space nucleosomes </w:t>
      </w:r>
      <w:r w:rsidDel="00000000" w:rsidR="00000000" w:rsidRPr="00000000">
        <w:rPr>
          <w:rFonts w:ascii="Google Sans Text" w:cs="Google Sans Text" w:eastAsia="Google Sans Text" w:hAnsi="Google Sans Text"/>
          <w:i w:val="1"/>
          <w:color w:val="1b1c1d"/>
          <w:sz w:val="24"/>
          <w:szCs w:val="24"/>
          <w:rtl w:val="0"/>
        </w:rPr>
        <w:t xml:space="preserve">within</w:t>
      </w:r>
      <w:r w:rsidDel="00000000" w:rsidR="00000000" w:rsidRPr="00000000">
        <w:rPr>
          <w:rFonts w:ascii="Google Sans Text" w:cs="Google Sans Text" w:eastAsia="Google Sans Text" w:hAnsi="Google Sans Text"/>
          <w:i w:val="0"/>
          <w:color w:val="1b1c1d"/>
          <w:sz w:val="24"/>
          <w:szCs w:val="24"/>
          <w:rtl w:val="0"/>
        </w:rPr>
        <w:t xml:space="preserve"> a condensed chromatin droplet without causing it to de-condense. In stark contrast, the SWI/SNF-family remodeler RSC actively de-condenses and dissolves the droplet.</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This demonstrates how the distinct, regulated activities of different remodelers can give rise to functionally distinct chromatin domains, such as compact heterochromatin versus open euchromatin. Finally, real-time imaging has uncovered a surprising aspect of remodeler targeting: many remodelers use 1D diffusion (facilitated sliding along the DNA duplex) to locate their target nucleosomes much faster than by 3D diffusion alone. Intriguingly, for some remodelers like RSC and ISW2, the direction from which they approach the nucleosome determines the direction in which they slide it, suggesting a "push" versus "pull" mechanism that could be used to precisely position nucleosomes relative to nucleosome-free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convergence of evidence from structural, biochemical, and biophysical studies supports a comprehensive "regulated DNA translocation" model. The long-standing debate between "loop propagation" and "twist diffusion" is resolving into a more sophisticated picture where the core ATPase motor generates localized strain and twist at SHL2. This initial perturbation is the unifying mechanistic event. The ultimate outcome—be it small-scale sliding, large-scale sliding, eviction, or exchange—is not determined by the core mechanism itself. Rather, it is dictated by the regulatory modules of the larger complex. These accessory domains and subunits interpret the local chromatin context (histone modifications, histone variants, linker DNA length, and the presence of other DNA-binding factors) and, in response, modulate the processivity, directionality, and forcefulness of the core engine's translocation activity. This elegant system allows a common motor to be adapted for a vast array of specific biological tasks.</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Genomic Targeting: How Remodelers Find Their Place</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central challenge for a chromatin remodeling complex is to locate its specific targets within the vast and complex landscape of the eukaryotic genome. In a human nucleus containing over 3 billion base pairs and millions of nucleosomes, random action would be both inefficient and catastrophic. Instead, cells employ a sophisticated and multi-layered system of targeting mechanisms to ensure that the right remodeler is recruited to the right place at the right time. This targeting is not governed by a single master key but by a combinatorial code of signals, including interactions with sequence-specific transcription factors, recognition of the epigenetic landscape, guidance by non-coding RNAs, and intrinsic preferences for DNA structure.</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Recruitment by Sequence-Specific DNA-Binding Factors</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One of the primary mechanisms for recruiting remodelers to specific genomic loci is through direct or indirect interactions with DNA-binding proteins, particularly transcription factors (TFs).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A classic example is the recruitment of the SWI/SNF complex by a gene-specific activator. Seminal</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studies demonstrated that a transcriptional activator bound to its cognate DNA sequence could efficiently recruit the SWI/SNF complex from nuclear extracts, and that this recruitment was dependent on the activator's activation domain but could occur independently of the core transcriptional machinery, such as TBP and the RNA Polymerase II holoenzyme.</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This established a direct targeting model where TFs act as beacons, guiding remodelers to specific promoters and enhancers.</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mechanism is fundamental to both normal development and disease. In cancer, for example, oncogenic TFs can "hijack" the potent activity of SWI/SNF complexes, recruiting them to aberrant sites to drive gene expression programs that promote tumorigenesis.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The recruitment network extends beyond classical TFs to include architectural proteins that shape the 3D genome. The insulator protein CTCF, a key organizer of chromatin loops and TADs, is known to direct the recruitment of remodelers such as the ISWI and CHD8 complexes to boundary elements.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provides a direct link between local nucleosome remodeling and the establishment and maintenance of higher-order chromatin architecture, ensuring that the activity of remodelers is coordinated with the overall spatial organization of the genome.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Reading the Epigenetic Landscape: Interactions with Histone Modifications and Variants</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Chromatin remodelers are not blind to the epigenetic context of the nucleosomes they encounter. Many complexes are equipped with specialized "reader" domains that recognize and bind to specific post-translational modifications (PTMs) on histone tails, allowing them to interpret the local histone code.</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These interactions, while often of low-to-moderate affinity on their own, act in concert with other signals to ensure precise targeting.</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mechanism is a defining feature of several remodeler families:</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SWI/SNF:</w:t>
      </w:r>
      <w:r w:rsidDel="00000000" w:rsidR="00000000" w:rsidRPr="00000000">
        <w:rPr>
          <w:rFonts w:ascii="Google Sans Text" w:cs="Google Sans Text" w:eastAsia="Google Sans Text" w:hAnsi="Google Sans Text"/>
          <w:i w:val="0"/>
          <w:color w:val="1b1c1d"/>
          <w:sz w:val="24"/>
          <w:szCs w:val="24"/>
          <w:rtl w:val="0"/>
        </w:rPr>
        <w:t xml:space="preserve"> The characteristic bromodomain found in the ATPase subunits SMARCA4/2 and other accessory subunits specifically binds to acetylated lysine residues, such as H3K14ac and H3K27ac.</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Since histone acetylation is a hallmark of active promoters and enhancers, this interaction effectively targets the powerful activating function of SWI/SNF to these regions.</w:t>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CHD:</w:t>
      </w:r>
      <w:r w:rsidDel="00000000" w:rsidR="00000000" w:rsidRPr="00000000">
        <w:rPr>
          <w:rFonts w:ascii="Google Sans Text" w:cs="Google Sans Text" w:eastAsia="Google Sans Text" w:hAnsi="Google Sans Text"/>
          <w:i w:val="0"/>
          <w:color w:val="1b1c1d"/>
          <w:sz w:val="24"/>
          <w:szCs w:val="24"/>
          <w:rtl w:val="0"/>
        </w:rPr>
        <w:t xml:space="preserve"> The tandem chromodomains that define this family are classic readers of methylated histones. For example, the CHD1 remodeler binds to H3K4me3, a mark of active gene transcription, thereby targeting it to the body of transcribed genes where it functions in elongation.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In contrast, the NuRD complex, containing CHD3 or CHD4, can be recruited through interactions with both modified and unmodified histones to mediate transcriptional repression.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ISWI:</w:t>
      </w:r>
      <w:r w:rsidDel="00000000" w:rsidR="00000000" w:rsidRPr="00000000">
        <w:rPr>
          <w:rFonts w:ascii="Google Sans Text" w:cs="Google Sans Text" w:eastAsia="Google Sans Text" w:hAnsi="Google Sans Text"/>
          <w:i w:val="0"/>
          <w:color w:val="1b1c1d"/>
          <w:sz w:val="24"/>
          <w:szCs w:val="24"/>
          <w:rtl w:val="0"/>
        </w:rPr>
        <w:t xml:space="preserve"> This family also utilizes interactions with histone modifications for targeting. A striking example is the recruitment of the WICH complex (BAZ1B-SMARCA5) to pericentromeric heterochromatin. This targeting then facilitates the recruitment of the histone methyltransferase NSD2, which deposits H3K36me2 marks—a modification typically associated with euchromatin—within these repressive domains, highlighting a complex and context-specific regulatory circuit.</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The H4 tail itself, even when unmodified, serves as a crucial interaction platform and allosteric activator for ISWI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variants also serve as powerful recruitment platforms. The presence of H2A.Z in a nucleosome is a key signal for the recruitment of the SWR1/SRCAP complex that deposits it, creating a positive feedback loop, as well as for other regulatory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Role of Non-Coding RNAs in Guiding Remodeler Complexes</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 exciting and relatively new frontier in remodeler targeting involves the action of non-coding RNAs. While the genome is pervasively transcribed, many of the resulting transcripts do not code for proteins but instead function as regulatory molecules. Recent evidence has revealed that long non-coding RNAs (lncRNAs) can act as specific guides for chromatin remodeling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In a remarkable example of this, specific lncRNAs have been shown to bind directly to the SWI/SNF complex and guide it in</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trans</w:t>
      </w:r>
      <w:r w:rsidDel="00000000" w:rsidR="00000000" w:rsidRPr="00000000">
        <w:rPr>
          <w:rFonts w:ascii="Google Sans Text" w:cs="Google Sans Text" w:eastAsia="Google Sans Text" w:hAnsi="Google Sans Text"/>
          <w:i w:val="0"/>
          <w:color w:val="1b1c1d"/>
          <w:sz w:val="24"/>
          <w:szCs w:val="24"/>
          <w:rtl w:val="0"/>
        </w:rPr>
        <w:t xml:space="preserve"> to a distinct set of cell-type-specific enhancers. The knockdown of these lncRNAs leads to a genome-wide redistribution of the SWI/SNF complex away from its normal targets.</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This mechanism provides a highly dynamic and exquisitely specific layer of regulation, where the transcriptional activation of a single lncRNA gene can orchestrate the deployment of a powerful remodeling complex to hundreds or thousands of genomic loci. This supports an "enhancer hub" model of targeting, where lncRNAs act as scaffolds to bring remodelers and regulatory elements together in space and time.</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Intrinsic DNA Shape and Sequence Preferences</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remodelers are generally considered to be sequence-agnostic, some complexes exhibit intrinsic preferences for certain DNA sequences or structural features, which can contribute to their localization. For instance, some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studies have suggested that the SWI/SNF complex may preferentially bind to non-B form DNA structures, such as bent DNA or four-way junctions, which might be more prevalent at regulatory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ISWI family of remodelers are particularly adept at sensing the properties of the nucleosome substrate itself. Several ISWI complexes can measure the length of the linker DNA between nucleosomes, a critical ability for their function in generating evenly spaced arrays.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Furthermore, specific sequence content can direct recruitment, as demonstrated by the ISWI-containing WICH complex, whose BAZ1B subunit contains AT-hook motifs that directly bind to the AT-rich satellite repeats characteristic of pericentromeric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Ultimately, the recruitment of a chromatin remodeler to a specific genomic locus is not the result of a single, high-affinity interaction. Instead, it appears to be governed by a combinatorial "targeting code," where the final localization and activity of a complex is the integrated output of multiple, often weak and transient, interactions. The stable and functional association of a remodeler with its target likely requires the convergence of several signals—for example, the presence of a key transcription factor, a favorable pattern of histone PTMs, guidance by a lncRNA, and an appropriate local DNA structure. This multi-input system provides both robustness and extraordinary regulatory flexibility, allowing the same remodeling complex to be deployed to different sets of genes in different cellular contexts, thereby driving the unique gene expression programs that define cell identity, development, and disease.</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Functional Roles in Genome Maintenance and Expression</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precise targeting of chromatin remodeling complexes to specific genomic locations enables them to perform a vast and diverse array of functions that are essential for the life of the cell. Their activities are woven into the fabric of virtually every DNA-dependent process, from the moment-to-moment regulation of gene expression to the faithful duplication and repair of the entire genome. By dynamically sculpting the chromatin landscape, these molecular machines orchestrate the complex choreography of the nucleus, ensuring that different processes can proceed in a coordinated and non-conflicting manner.</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Orchestrating Transcription: From Promoter Access to Elongation and Termination</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regulation of transcription is the most extensively studied function of chromatin remodelers, and they are now known to be involved in every stage of the transcription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Initiation:</w:t>
      </w:r>
      <w:r w:rsidDel="00000000" w:rsidR="00000000" w:rsidRPr="00000000">
        <w:rPr>
          <w:rFonts w:ascii="Google Sans Text" w:cs="Google Sans Text" w:eastAsia="Google Sans Text" w:hAnsi="Google Sans Text"/>
          <w:i w:val="0"/>
          <w:color w:val="1b1c1d"/>
          <w:sz w:val="24"/>
          <w:szCs w:val="24"/>
          <w:rtl w:val="0"/>
        </w:rPr>
        <w:t xml:space="preserve"> The canonical role of remodelers in transcription is to control access to promoter regions. This is where the opposing functions of different remodeler families are most apparent. Activating remodelers, most notably the SWI/SNF and RSC complexes, are recruited to gene promoters to catalyze the sliding or eviction of strategically positioned nucleosomes, particularly the +1 and -1 nucleosomes that flank the transcription start site (TSS).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action creates an NFR, a critical step that allows the assembly of the multi-protein pre-initiation complex (PIC), including RNA Polymerase II (Pol II), onto the promoter DNA. In contrast, repressive remodelers, such as the ISWI family and the CHD family's NuRD complex, often play an antagonistic role. They slide nucleosomes over promoter elements to compact the chromatin and maintain a repressive state, preventing spurious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Elongation:</w:t>
      </w:r>
      <w:r w:rsidDel="00000000" w:rsidR="00000000" w:rsidRPr="00000000">
        <w:rPr>
          <w:rFonts w:ascii="Google Sans Text" w:cs="Google Sans Text" w:eastAsia="Google Sans Text" w:hAnsi="Google Sans Text"/>
          <w:i w:val="0"/>
          <w:color w:val="1b1c1d"/>
          <w:sz w:val="24"/>
          <w:szCs w:val="24"/>
          <w:rtl w:val="0"/>
        </w:rPr>
        <w:t xml:space="preserve"> Once transcription is initiated, the Pol II enzyme must traverse the gene body, which is typically populated with an array of nucleosomes. This process is not passive; it requires active chromatin remodeling. Remodelers such as CHD1 and members of the ISWI family associate with the elongating Pol II machinery and travel along with it.</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Their function is twofold: they help to transiently disassemble or displace nucleosomes that lie in the path of the advancing polymerase, and, critically, they facilitate the rapid and accurate reassembly of nucleosomes in its wake. This process of disassembly and reassembly is essential for maintaining the integrity of the chromatin fiber during transcription and for preventing the initiation of transcription from cryptic start sites that may be exposed within the gene body.</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Termination:</w:t>
      </w:r>
      <w:r w:rsidDel="00000000" w:rsidR="00000000" w:rsidRPr="00000000">
        <w:rPr>
          <w:rFonts w:ascii="Google Sans Text" w:cs="Google Sans Text" w:eastAsia="Google Sans Text" w:hAnsi="Google Sans Text"/>
          <w:i w:val="0"/>
          <w:color w:val="1b1c1d"/>
          <w:sz w:val="24"/>
          <w:szCs w:val="24"/>
          <w:rtl w:val="0"/>
        </w:rPr>
        <w:t xml:space="preserve"> The role of remodelers extends to the very end of the gene. Proper transcription termination is crucial to prevent transcriptional read-through into adjacent genes and to ensure the correct processing of the nascent mRNA. Remodelers, including CHD1 and the INO80 complex, have been implicated in establishing the correct chromatin structure at the 3' ends of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By positioning nucleosomes appropriately in the termination region, they are thought to help induce pausing of Pol II, which is a prerequisite for the recruitment of termination and RNA processing factors. For example, the INO80 complex has been shown to promote transcription termination by alleviating stalled Pol II at non-coding RNA termination sites in yeast.</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Guardians of the Genome: Roles in DNA Replication and Repair</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transcription, chromatin remodelers are indispensable guardians of genome integrity, playing central roles in both DNA replication and the DNA damage response (DDR).</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Replication:</w:t>
      </w:r>
      <w:r w:rsidDel="00000000" w:rsidR="00000000" w:rsidRPr="00000000">
        <w:rPr>
          <w:rFonts w:ascii="Google Sans Text" w:cs="Google Sans Text" w:eastAsia="Google Sans Text" w:hAnsi="Google Sans Text"/>
          <w:i w:val="0"/>
          <w:color w:val="1b1c1d"/>
          <w:sz w:val="24"/>
          <w:szCs w:val="24"/>
          <w:rtl w:val="0"/>
        </w:rPr>
        <w:t xml:space="preserve"> During S-phase, the entire genome must be accurately duplicated. The replication machinery, or replisome, must navigate through a chromatinized template, a process that requires the systematic disassembly of nucleosomes ahead of the replication fork and their reassembly on the two newly synthesized daughter strands. Several remodeler families are critical for this process. The ISWI-containing WICH complex and the INO80 complex are recruited to active replication forks.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There, they promote the progression of the fork, help to restart forks that have stalled due to DNA damage or other obstacles, and work in concert with histone chaperones to ensure the proper and timely assembly of chromatin on the nascent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DNA Damage Response (DDR):</w:t>
      </w:r>
      <w:r w:rsidDel="00000000" w:rsidR="00000000" w:rsidRPr="00000000">
        <w:rPr>
          <w:rFonts w:ascii="Google Sans Text" w:cs="Google Sans Text" w:eastAsia="Google Sans Text" w:hAnsi="Google Sans Text"/>
          <w:i w:val="0"/>
          <w:color w:val="1b1c1d"/>
          <w:sz w:val="24"/>
          <w:szCs w:val="24"/>
          <w:rtl w:val="0"/>
        </w:rPr>
        <w:t xml:space="preserve"> The genome is constantly under assault from both endogenous and exogenous sources of DNA damage. A prompt and efficient repair process is essential to prevent mutations and cell death. When DNA damage occurs, such as a double-strand break (DSB), the local chromatin structure must be rapidly opened up to allow the repair machinery to access the lesion. All four major remodeler families have been implicated in the DDR. Upon detection of a DSB, remodelers like SWI/SNF, INO80, and CHD4 are rapidly recruited to the site of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Their ATP-dependent activity remodels the local chromatin, making the DNA ends accessible for processing (e.g., end-resection in homologous recombination). They also contribute to the signaling cascade that coordinates the repair process with cell cycle checkpoints, ensuring that the cell does not attempt to divide with damaged DNA.</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critical insight emerging from these studies is that chromatin remodelers function as central hubs that integrate these different DNA-templated processes. They do not simply regulate transcription, replication, and repair in isolation. Instead, they actively manage the interfaces between these processes. A prime example is the resolution of replication-transcription collisions, which occur when a replisome encounters a transcribing Pol II complex. Such collisions are a major source of genomic instability. The INO80 complex is positioned to resolve these conflicts by recognizing the stalled machinery and catalyzing the eviction of the Pol II complex, thereby clearing the way for the replication fork to proceed.</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reveals a higher-order function for CRCs as "traffic controllers" of the genome. By managing the conflicts between different molecular machines competing for the same DNA template, they play a proactive role in maintaining genome stability. This function provides a direct mechanistic link between remodeler dysfunction and the genomic instability that is a cardinal hallmark of cancer.</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Sculpting the Nucleus: Contributions to 3D Genome Organization</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influence of chromatin remodelers extends beyond the local level of individual nucleosomes to the global, three-dimensional organization of the genome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They are not just local editors but also architects of higher-order chromatin structure. CRCs are frequently recruited to the binding sites of architectural proteins, such as CTCF and the cohesin complex, which are the primary organizers of TADs and chromatin loops.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By modulating nucleosome positioning and density at these sites, remodelers help to establish and maintain the integrity of TAD boundaries. For instance, the loss of the SWI/SNF subunit ARID1A has been shown to alter the strength of TAD borders and even cause large-scale switches between active (A) and inactive (B) chromatin compartments, demonstrating a direct role in shaping the global chromatin landscape.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 the mesoscale, remodelers can directly influence the biophysical properties of chromatin domains. As revealed by single-molecule studies, the SWI/SNF remodeler RSC can act as a potent de-condensing agent, actively dissolving phase-separated chromatin droplets that mimic euchromatic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In contrast, the ISWI remodeler ACF can organize nucleosomes within these condensates without causing their dissolution, an activity more suited to maintaining the structure of compact, heterochromatic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These findings suggest that the specific remodeling activities of different CRC families contribute directly to the establishment and maintenance of the distinct physical states of euchromatin and heterochromatin.</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Programming Cell Fate: Essential Functions in Development and Differentiation</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dramatic and precisely orchestrated changes in gene expression that are required for embryonic development and cell differentiation are critically dependent on the action of chromatin remodelers.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They are the engines that drive the epigenetic reprogramming that underlies cell fate transitions. Seminal work has shown that specialized assemblies of remodeling complexes are essential for both establishing and maintaining the pluripotent state of embryonic stem cells, as well as for guiding their differentiation into multipotent progenitors and, ultimately, terminally differentiated cell types.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For example, the repressive NuRD complex is known to be important for maintaining stem cell pluripotency by silencing lineage-inappropriate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During organogenesis, CRCs control tissue-specific gene expression programs. They achieve this by working in concert with lineage-determining transcription factors to make the promoters and enhancers of key developmental genes accessible at the correct time and place.</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By selectively opening or closing specific regions of the chromatin, they sculpt the unique epigenetic landscapes that define the identity and function of every cell type in the body, from neurons to muscle cells to immune cells. Their fundamental role in programming cell fate makes them absolutely essential for the development of a complex multicellular organism.</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Chromatin Remodelers in Human Disease: When the Machinery Breaks Down</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Given their central role in orchestrating the genome, it is no surprise that the malfunction of chromatin remodeling complexes is a major driver of human disease. The precise control of DNA accessibility is critical for maintaining cellular homeostasis, and when this control is lost, the consequences can be catastrophic. Over the past two decades, large-scale genomic sequencing of human tumors and patients with developmental disorders has revealed a startlingly high frequency of mutations in the genes encoding the subunits of these complexes. This has placed chromatin remodelers at the forefront of research into the molecular basis of cancer and neurodevelopmental disorders, revealing them to be not just passive players but central protagonists in the etiology of these devastating conditions.</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Remodeler Mutational Landscape in Cancer</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link between chromatin remodeling and cancer is now firmly established, with mutations in remodeler genes being among the most common alterations found across all human malignancies.</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These mutations are not random; they are concentrated in specific families and subunits, pointing to distinct mechanisms of tumorigenesis.</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SWI/SNF Complexes: The Most Frequently Mutated Regulators in Cancer</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SWI/SNF family of complexes holds the dubious distinction of being the most frequently mutated class of chromatin regulators in human cancer. Genes encoding the subunits of BAF and PBAF complexes are collectively mutated in approximately 20-25% of all human tumors, a frequency that rivals that of well-known tumor suppressors like TP53.</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The majority of these are inactivating, loss-of-function mutations, establishing many SWI/SNF subunits as bona fide tumor suppressors.</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mutational landscape is highly specific. The gene </w:t>
      </w:r>
      <w:r w:rsidDel="00000000" w:rsidR="00000000" w:rsidRPr="00000000">
        <w:rPr>
          <w:rFonts w:ascii="Google Sans Text" w:cs="Google Sans Text" w:eastAsia="Google Sans Text" w:hAnsi="Google Sans Text"/>
          <w:i w:val="1"/>
          <w:color w:val="1b1c1d"/>
          <w:sz w:val="24"/>
          <w:szCs w:val="24"/>
          <w:rtl w:val="0"/>
        </w:rPr>
        <w:t xml:space="preserve">SMARCB1</w:t>
      </w:r>
      <w:r w:rsidDel="00000000" w:rsidR="00000000" w:rsidRPr="00000000">
        <w:rPr>
          <w:rFonts w:ascii="Google Sans Text" w:cs="Google Sans Text" w:eastAsia="Google Sans Text" w:hAnsi="Google Sans Text"/>
          <w:i w:val="0"/>
          <w:color w:val="1b1c1d"/>
          <w:sz w:val="24"/>
          <w:szCs w:val="24"/>
          <w:rtl w:val="0"/>
        </w:rPr>
        <w:t xml:space="preserve"> (also known as INI1/SNF5) is biallelically inactivated in virtually 100% of malignant rhabdoid tumors, a highly aggressive pediatric cancer, making it the defining genetic lesion of this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ARID1A</w:t>
      </w:r>
      <w:r w:rsidDel="00000000" w:rsidR="00000000" w:rsidRPr="00000000">
        <w:rPr>
          <w:rFonts w:ascii="Google Sans Text" w:cs="Google Sans Text" w:eastAsia="Google Sans Text" w:hAnsi="Google Sans Text"/>
          <w:i w:val="0"/>
          <w:color w:val="1b1c1d"/>
          <w:sz w:val="24"/>
          <w:szCs w:val="24"/>
          <w:rtl w:val="0"/>
        </w:rPr>
        <w:t xml:space="preserve"> gene is one of the most frequently mutated genes in gynecological cancers, with inactivating mutations found in a large fraction of ovarian clear cell carcinomas and endometrial cancers.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The ATPase subunit</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SMARCA4</w:t>
      </w:r>
      <w:r w:rsidDel="00000000" w:rsidR="00000000" w:rsidRPr="00000000">
        <w:rPr>
          <w:rFonts w:ascii="Google Sans Text" w:cs="Google Sans Text" w:eastAsia="Google Sans Text" w:hAnsi="Google Sans Text"/>
          <w:i w:val="0"/>
          <w:color w:val="1b1c1d"/>
          <w:sz w:val="24"/>
          <w:szCs w:val="24"/>
          <w:rtl w:val="0"/>
        </w:rPr>
        <w:t xml:space="preserve"> is frequently lost in non-small cell lung cancer (NSCLC) and small cell carcinoma of the ovary, hypercalcemic type (SCCOHT) </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while</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PBRM1</w:t>
      </w:r>
      <w:r w:rsidDel="00000000" w:rsidR="00000000" w:rsidRPr="00000000">
        <w:rPr>
          <w:rFonts w:ascii="Google Sans Text" w:cs="Google Sans Text" w:eastAsia="Google Sans Text" w:hAnsi="Google Sans Text"/>
          <w:i w:val="0"/>
          <w:color w:val="1b1c1d"/>
          <w:sz w:val="24"/>
          <w:szCs w:val="24"/>
          <w:rtl w:val="0"/>
        </w:rPr>
        <w:t xml:space="preserve"> is a major tumor suppressor in clear cell renal cell carcinoma.</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mechanisms by which SWI/SNF loss drives cancer are multifaceted. A primary consequence is the widespread disruption of enhancer function. Without functional SWI/SNF complexes to maintain an open chromatin state at enhancers, the binding of key transcription factors is perturbed, leading to the aberrant expression of genes that control cell proliferation, differentiation, and identity.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This can result in the failure to activate tumor suppressor pathways or the inappropriate activation of oncogenic programs, such as those driven by the MYC oncogene.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However, the role of SWI/SNF is not always that of a tumor suppressor. In certain contexts, such as some hematological malignancies, the ATPase SMARCA4 can be co-opted by oncogenic transcription factors and is required for driving the cancer phenotype, highlighting a context-dependent, pro-tumorigenic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Dysregulation of ISWI, CHD, and INO80 Complexes in Malignancy</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not as frequently mutated as SWI/SNF, the other three remodeler families are also broadly dysregulated in cancer through mutations, copy number alterations, and aberrant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ISWI:</w:t>
      </w:r>
      <w:r w:rsidDel="00000000" w:rsidR="00000000" w:rsidRPr="00000000">
        <w:rPr>
          <w:rFonts w:ascii="Google Sans Text" w:cs="Google Sans Text" w:eastAsia="Google Sans Text" w:hAnsi="Google Sans Text"/>
          <w:i w:val="0"/>
          <w:color w:val="1b1c1d"/>
          <w:sz w:val="24"/>
          <w:szCs w:val="24"/>
          <w:rtl w:val="0"/>
        </w:rPr>
        <w:t xml:space="preserve"> The expression levels of ISWI subunits are often altered in cancer and correlate with patient outcomes. For instance, overexpression of the ATPase SMARCA5 or the regulatory subunit BAZ1B is linked to tumor progression and poor prognosis in cancers of the breast, liver, and in acute myeloid leukemia (AML).</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CHD:</w:t>
      </w:r>
      <w:r w:rsidDel="00000000" w:rsidR="00000000" w:rsidRPr="00000000">
        <w:rPr>
          <w:rFonts w:ascii="Google Sans Text" w:cs="Google Sans Text" w:eastAsia="Google Sans Text" w:hAnsi="Google Sans Text"/>
          <w:i w:val="0"/>
          <w:color w:val="1b1c1d"/>
          <w:sz w:val="24"/>
          <w:szCs w:val="24"/>
          <w:rtl w:val="0"/>
        </w:rPr>
        <w:t xml:space="preserve"> The NuRD complex is frequently dysregulated. Loss-of-function mutations and decreased expression of </w:t>
      </w:r>
      <w:r w:rsidDel="00000000" w:rsidR="00000000" w:rsidRPr="00000000">
        <w:rPr>
          <w:rFonts w:ascii="Google Sans Text" w:cs="Google Sans Text" w:eastAsia="Google Sans Text" w:hAnsi="Google Sans Text"/>
          <w:i w:val="1"/>
          <w:color w:val="1b1c1d"/>
          <w:sz w:val="24"/>
          <w:szCs w:val="24"/>
          <w:rtl w:val="0"/>
        </w:rPr>
        <w:t xml:space="preserve">CHD4</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CHD8</w:t>
      </w:r>
      <w:r w:rsidDel="00000000" w:rsidR="00000000" w:rsidRPr="00000000">
        <w:rPr>
          <w:rFonts w:ascii="Google Sans Text" w:cs="Google Sans Text" w:eastAsia="Google Sans Text" w:hAnsi="Google Sans Text"/>
          <w:i w:val="0"/>
          <w:color w:val="1b1c1d"/>
          <w:sz w:val="24"/>
          <w:szCs w:val="24"/>
          <w:rtl w:val="0"/>
        </w:rPr>
        <w:t xml:space="preserve"> are common in gastric and colorectal cancers with high microsatellite instability.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r w:rsidDel="00000000" w:rsidR="00000000" w:rsidRPr="00000000">
        <w:rPr>
          <w:rFonts w:ascii="Google Sans Text" w:cs="Google Sans Text" w:eastAsia="Google Sans Text" w:hAnsi="Google Sans Text"/>
          <w:i w:val="0"/>
          <w:color w:val="1b1c1d"/>
          <w:sz w:val="24"/>
          <w:szCs w:val="24"/>
          <w:rtl w:val="0"/>
        </w:rPr>
        <w:t xml:space="preserve"> The misregulation of the repressive NuRD complex can lead to the inappropriate expression of developmental genes, contributing to a loss of cell identity.</w:t>
      </w:r>
    </w:p>
    <w:p w:rsidR="00000000" w:rsidDel="00000000" w:rsidP="00000000" w:rsidRDefault="00000000" w:rsidRPr="00000000" w14:paraId="000000CB">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INO80:</w:t>
      </w:r>
      <w:r w:rsidDel="00000000" w:rsidR="00000000" w:rsidRPr="00000000">
        <w:rPr>
          <w:rFonts w:ascii="Google Sans Text" w:cs="Google Sans Text" w:eastAsia="Google Sans Text" w:hAnsi="Google Sans Text"/>
          <w:i w:val="0"/>
          <w:color w:val="1b1c1d"/>
          <w:sz w:val="24"/>
          <w:szCs w:val="24"/>
          <w:rtl w:val="0"/>
        </w:rPr>
        <w:t xml:space="preserve"> The </w:t>
      </w:r>
      <w:r w:rsidDel="00000000" w:rsidR="00000000" w:rsidRPr="00000000">
        <w:rPr>
          <w:rFonts w:ascii="Google Sans Text" w:cs="Google Sans Text" w:eastAsia="Google Sans Text" w:hAnsi="Google Sans Text"/>
          <w:i w:val="1"/>
          <w:color w:val="1b1c1d"/>
          <w:sz w:val="24"/>
          <w:szCs w:val="24"/>
          <w:rtl w:val="0"/>
        </w:rPr>
        <w:t xml:space="preserve">INO80</w:t>
      </w:r>
      <w:r w:rsidDel="00000000" w:rsidR="00000000" w:rsidRPr="00000000">
        <w:rPr>
          <w:rFonts w:ascii="Google Sans Text" w:cs="Google Sans Text" w:eastAsia="Google Sans Text" w:hAnsi="Google Sans Text"/>
          <w:i w:val="0"/>
          <w:color w:val="1b1c1d"/>
          <w:sz w:val="24"/>
          <w:szCs w:val="24"/>
          <w:rtl w:val="0"/>
        </w:rPr>
        <w:t xml:space="preserve"> gene itself is often mutated or overexpressed in a variety of cancers, including diffuse large B-cell lymphoma (DLBCL), hepatosplenic T-cell lymphoma (HSTL), NSCLC, and melanoma.</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In these contexts, INO80 can be hijacked to promote oncogenic transcription and enhance cancer cell proliferation and viability, for example, by regulating the expression of stem cell factors like NANOG.</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Impact on the Tumor Microenvironment and Immunotherapy</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transformative insight in recent years is the recognition that the genetic state of a tumor's chromatin remodelers profoundly shapes its interaction with the immune system. This has direct and exciting implications for cancer immunotherapy. The loss of SWI/SNF subunits, particularly PBRM1 and ARID1A, has been shown to correlate with an "inflamed" tumor microenvironment, characterized by increased expression of interferon-gamma (IFNγ) pathway genes, enhanced production of chemokines, and greater infiltration by cytotoxic T-cells.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appears to render the tumors more visible and susceptible to attack by the immune system. Consequently, the mutation status of these remodeler genes is emerging as a powerful predictive biomarker for response to immune checkpoint blockade (ICB) therapies, with several studies showing improved outcomes for patients with ARID1A-mutant tumors treated with these agents.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Similarly, the ISWI subunit BPTF is involved in normal T-cell development, and its dysregulation in cancer may contribute to immune evasion mechanisms.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Neurodevelopmental Disorders and Congenital Disease</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SWI/SNF dysregulation is a hallmark of cancer, mutations in other remodeler families, most notably the CHD family, are overwhelmingly associated with a distinct class of human pathologies: neurodevelopmental disorders (NDDs) and congenital diseases. This striking dichotomy points to fundamentally different and non-redundant roles for these remodeler families in human biology.</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CHD Gene Family and the Etiology of Autism and CHARGE Syndrome</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There is now an undeniable and remarkably specific link between heterozygous, often </w:t>
      </w:r>
      <w:r w:rsidDel="00000000" w:rsidR="00000000" w:rsidRPr="00000000">
        <w:rPr>
          <w:rFonts w:ascii="Google Sans Text" w:cs="Google Sans Text" w:eastAsia="Google Sans Text" w:hAnsi="Google Sans Text"/>
          <w:i w:val="1"/>
          <w:color w:val="1b1c1d"/>
          <w:sz w:val="24"/>
          <w:szCs w:val="24"/>
          <w:rtl w:val="0"/>
        </w:rPr>
        <w:t xml:space="preserve">de novo</w:t>
      </w:r>
      <w:r w:rsidDel="00000000" w:rsidR="00000000" w:rsidRPr="00000000">
        <w:rPr>
          <w:rFonts w:ascii="Google Sans Text" w:cs="Google Sans Text" w:eastAsia="Google Sans Text" w:hAnsi="Google Sans Text"/>
          <w:i w:val="0"/>
          <w:color w:val="1b1c1d"/>
          <w:sz w:val="24"/>
          <w:szCs w:val="24"/>
          <w:rtl w:val="0"/>
        </w:rPr>
        <w:t xml:space="preserve"> (spontaneous), mutations in </w:t>
      </w:r>
      <w:r w:rsidDel="00000000" w:rsidR="00000000" w:rsidRPr="00000000">
        <w:rPr>
          <w:rFonts w:ascii="Google Sans Text" w:cs="Google Sans Text" w:eastAsia="Google Sans Text" w:hAnsi="Google Sans Text"/>
          <w:i w:val="1"/>
          <w:color w:val="1b1c1d"/>
          <w:sz w:val="24"/>
          <w:szCs w:val="24"/>
          <w:rtl w:val="0"/>
        </w:rPr>
        <w:t xml:space="preserve">CHD</w:t>
      </w:r>
      <w:r w:rsidDel="00000000" w:rsidR="00000000" w:rsidRPr="00000000">
        <w:rPr>
          <w:rFonts w:ascii="Google Sans Text" w:cs="Google Sans Text" w:eastAsia="Google Sans Text" w:hAnsi="Google Sans Text"/>
          <w:i w:val="0"/>
          <w:color w:val="1b1c1d"/>
          <w:sz w:val="24"/>
          <w:szCs w:val="24"/>
          <w:rtl w:val="0"/>
        </w:rPr>
        <w:t xml:space="preserve"> family genes and a spectrum of severe NDDs.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D8">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1"/>
          <w:color w:val="1b1c1d"/>
          <w:sz w:val="24"/>
          <w:szCs w:val="24"/>
          <w:rtl w:val="0"/>
        </w:rPr>
        <w:t xml:space="preserve">CHD8</w:t>
      </w:r>
      <w:r w:rsidDel="00000000" w:rsidR="00000000" w:rsidRPr="00000000">
        <w:rPr>
          <w:rFonts w:ascii="Google Sans Text" w:cs="Google Sans Text" w:eastAsia="Google Sans Text" w:hAnsi="Google Sans Text"/>
          <w:i w:val="0"/>
          <w:color w:val="1b1c1d"/>
          <w:sz w:val="24"/>
          <w:szCs w:val="24"/>
          <w:rtl w:val="0"/>
        </w:rPr>
        <w:t xml:space="preserve">: Recurrent loss-of-function mutations in </w:t>
      </w:r>
      <w:r w:rsidDel="00000000" w:rsidR="00000000" w:rsidRPr="00000000">
        <w:rPr>
          <w:rFonts w:ascii="Google Sans Text" w:cs="Google Sans Text" w:eastAsia="Google Sans Text" w:hAnsi="Google Sans Text"/>
          <w:i w:val="1"/>
          <w:color w:val="1b1c1d"/>
          <w:sz w:val="24"/>
          <w:szCs w:val="24"/>
          <w:rtl w:val="0"/>
        </w:rPr>
        <w:t xml:space="preserve">CHD8</w:t>
      </w:r>
      <w:r w:rsidDel="00000000" w:rsidR="00000000" w:rsidRPr="00000000">
        <w:rPr>
          <w:rFonts w:ascii="Google Sans Text" w:cs="Google Sans Text" w:eastAsia="Google Sans Text" w:hAnsi="Google Sans Text"/>
          <w:i w:val="0"/>
          <w:color w:val="1b1c1d"/>
          <w:sz w:val="24"/>
          <w:szCs w:val="24"/>
          <w:rtl w:val="0"/>
        </w:rPr>
        <w:t xml:space="preserve"> have established it as one of the highest-confidence risk genes for Autism Spectrum Disorder (ASD). Patients with </w:t>
      </w:r>
      <w:r w:rsidDel="00000000" w:rsidR="00000000" w:rsidRPr="00000000">
        <w:rPr>
          <w:rFonts w:ascii="Google Sans Text" w:cs="Google Sans Text" w:eastAsia="Google Sans Text" w:hAnsi="Google Sans Text"/>
          <w:i w:val="1"/>
          <w:color w:val="1b1c1d"/>
          <w:sz w:val="24"/>
          <w:szCs w:val="24"/>
          <w:rtl w:val="0"/>
        </w:rPr>
        <w:t xml:space="preserve">CHD8</w:t>
      </w:r>
      <w:r w:rsidDel="00000000" w:rsidR="00000000" w:rsidRPr="00000000">
        <w:rPr>
          <w:rFonts w:ascii="Google Sans Text" w:cs="Google Sans Text" w:eastAsia="Google Sans Text" w:hAnsi="Google Sans Text"/>
          <w:i w:val="0"/>
          <w:color w:val="1b1c1d"/>
          <w:sz w:val="24"/>
          <w:szCs w:val="24"/>
          <w:rtl w:val="0"/>
        </w:rPr>
        <w:t xml:space="preserve"> mutations often present with a recognizable syndrome characterized by macrocephaly, distinct facial features, and gastrointestinal issues, in addition to the core features of autism.</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1"/>
          <w:color w:val="1b1c1d"/>
          <w:sz w:val="24"/>
          <w:szCs w:val="24"/>
          <w:rtl w:val="0"/>
        </w:rPr>
        <w:t xml:space="preserve">CHD7</w:t>
      </w:r>
      <w:r w:rsidDel="00000000" w:rsidR="00000000" w:rsidRPr="00000000">
        <w:rPr>
          <w:rFonts w:ascii="Google Sans Text" w:cs="Google Sans Text" w:eastAsia="Google Sans Text" w:hAnsi="Google Sans Text"/>
          <w:i w:val="0"/>
          <w:color w:val="1b1c1d"/>
          <w:sz w:val="24"/>
          <w:szCs w:val="24"/>
          <w:rtl w:val="0"/>
        </w:rPr>
        <w:t xml:space="preserve">: Haploinsufficiency of </w:t>
      </w:r>
      <w:r w:rsidDel="00000000" w:rsidR="00000000" w:rsidRPr="00000000">
        <w:rPr>
          <w:rFonts w:ascii="Google Sans Text" w:cs="Google Sans Text" w:eastAsia="Google Sans Text" w:hAnsi="Google Sans Text"/>
          <w:i w:val="1"/>
          <w:color w:val="1b1c1d"/>
          <w:sz w:val="24"/>
          <w:szCs w:val="24"/>
          <w:rtl w:val="0"/>
        </w:rPr>
        <w:t xml:space="preserve">CHD7</w:t>
      </w:r>
      <w:r w:rsidDel="00000000" w:rsidR="00000000" w:rsidRPr="00000000">
        <w:rPr>
          <w:rFonts w:ascii="Google Sans Text" w:cs="Google Sans Text" w:eastAsia="Google Sans Text" w:hAnsi="Google Sans Text"/>
          <w:i w:val="0"/>
          <w:color w:val="1b1c1d"/>
          <w:sz w:val="24"/>
          <w:szCs w:val="24"/>
          <w:rtl w:val="0"/>
        </w:rPr>
        <w:t xml:space="preserve"> is the primary genetic cause of CHARGE syndrome, a complex, multi-organ disorder characterized by a specific constellation of birth defects including </w:t>
      </w:r>
      <w:r w:rsidDel="00000000" w:rsidR="00000000" w:rsidRPr="00000000">
        <w:rPr>
          <w:rFonts w:ascii="Google Sans Text" w:cs="Google Sans Text" w:eastAsia="Google Sans Text" w:hAnsi="Google Sans Text"/>
          <w:b w:val="1"/>
          <w:i w:val="0"/>
          <w:color w:val="1b1c1d"/>
          <w:sz w:val="24"/>
          <w:szCs w:val="24"/>
          <w:rtl w:val="0"/>
        </w:rPr>
        <w:t xml:space="preserve">C</w:t>
      </w:r>
      <w:r w:rsidDel="00000000" w:rsidR="00000000" w:rsidRPr="00000000">
        <w:rPr>
          <w:rFonts w:ascii="Google Sans Text" w:cs="Google Sans Text" w:eastAsia="Google Sans Text" w:hAnsi="Google Sans Text"/>
          <w:i w:val="0"/>
          <w:color w:val="1b1c1d"/>
          <w:sz w:val="24"/>
          <w:szCs w:val="24"/>
          <w:rtl w:val="0"/>
        </w:rPr>
        <w:t xml:space="preserve">oloboma, </w:t>
      </w:r>
      <w:r w:rsidDel="00000000" w:rsidR="00000000" w:rsidRPr="00000000">
        <w:rPr>
          <w:rFonts w:ascii="Google Sans Text" w:cs="Google Sans Text" w:eastAsia="Google Sans Text" w:hAnsi="Google Sans Text"/>
          <w:b w:val="1"/>
          <w:i w:val="0"/>
          <w:color w:val="1b1c1d"/>
          <w:sz w:val="24"/>
          <w:szCs w:val="24"/>
          <w:rtl w:val="0"/>
        </w:rPr>
        <w:t xml:space="preserve">H</w:t>
      </w:r>
      <w:r w:rsidDel="00000000" w:rsidR="00000000" w:rsidRPr="00000000">
        <w:rPr>
          <w:rFonts w:ascii="Google Sans Text" w:cs="Google Sans Text" w:eastAsia="Google Sans Text" w:hAnsi="Google Sans Text"/>
          <w:i w:val="0"/>
          <w:color w:val="1b1c1d"/>
          <w:sz w:val="24"/>
          <w:szCs w:val="24"/>
          <w:rtl w:val="0"/>
        </w:rPr>
        <w:t xml:space="preserve">eart defects, </w:t>
      </w:r>
      <w:r w:rsidDel="00000000" w:rsidR="00000000" w:rsidRPr="00000000">
        <w:rPr>
          <w:rFonts w:ascii="Google Sans Text" w:cs="Google Sans Text" w:eastAsia="Google Sans Text" w:hAnsi="Google Sans Text"/>
          <w:b w:val="1"/>
          <w:i w:val="0"/>
          <w:color w:val="1b1c1d"/>
          <w:sz w:val="24"/>
          <w:szCs w:val="24"/>
          <w:rtl w:val="0"/>
        </w:rPr>
        <w:t xml:space="preserve">A</w:t>
      </w:r>
      <w:r w:rsidDel="00000000" w:rsidR="00000000" w:rsidRPr="00000000">
        <w:rPr>
          <w:rFonts w:ascii="Google Sans Text" w:cs="Google Sans Text" w:eastAsia="Google Sans Text" w:hAnsi="Google Sans Text"/>
          <w:i w:val="0"/>
          <w:color w:val="1b1c1d"/>
          <w:sz w:val="24"/>
          <w:szCs w:val="24"/>
          <w:rtl w:val="0"/>
        </w:rPr>
        <w:t xml:space="preserve">tresia of the choanae, </w:t>
      </w:r>
      <w:r w:rsidDel="00000000" w:rsidR="00000000" w:rsidRPr="00000000">
        <w:rPr>
          <w:rFonts w:ascii="Google Sans Text" w:cs="Google Sans Text" w:eastAsia="Google Sans Text" w:hAnsi="Google Sans Text"/>
          <w:b w:val="1"/>
          <w:i w:val="0"/>
          <w:color w:val="1b1c1d"/>
          <w:sz w:val="24"/>
          <w:szCs w:val="24"/>
          <w:rtl w:val="0"/>
        </w:rPr>
        <w:t xml:space="preserve">R</w:t>
      </w:r>
      <w:r w:rsidDel="00000000" w:rsidR="00000000" w:rsidRPr="00000000">
        <w:rPr>
          <w:rFonts w:ascii="Google Sans Text" w:cs="Google Sans Text" w:eastAsia="Google Sans Text" w:hAnsi="Google Sans Text"/>
          <w:i w:val="0"/>
          <w:color w:val="1b1c1d"/>
          <w:sz w:val="24"/>
          <w:szCs w:val="24"/>
          <w:rtl w:val="0"/>
        </w:rPr>
        <w:t xml:space="preserve">etardation of growth and development, </w:t>
      </w:r>
      <w:r w:rsidDel="00000000" w:rsidR="00000000" w:rsidRPr="00000000">
        <w:rPr>
          <w:rFonts w:ascii="Google Sans Text" w:cs="Google Sans Text" w:eastAsia="Google Sans Text" w:hAnsi="Google Sans Text"/>
          <w:b w:val="1"/>
          <w:i w:val="0"/>
          <w:color w:val="1b1c1d"/>
          <w:sz w:val="24"/>
          <w:szCs w:val="24"/>
          <w:rtl w:val="0"/>
        </w:rPr>
        <w:t xml:space="preserve">G</w:t>
      </w:r>
      <w:r w:rsidDel="00000000" w:rsidR="00000000" w:rsidRPr="00000000">
        <w:rPr>
          <w:rFonts w:ascii="Google Sans Text" w:cs="Google Sans Text" w:eastAsia="Google Sans Text" w:hAnsi="Google Sans Text"/>
          <w:i w:val="0"/>
          <w:color w:val="1b1c1d"/>
          <w:sz w:val="24"/>
          <w:szCs w:val="24"/>
          <w:rtl w:val="0"/>
        </w:rPr>
        <w:t xml:space="preserve">enital abnormalities, and </w:t>
      </w:r>
      <w:r w:rsidDel="00000000" w:rsidR="00000000" w:rsidRPr="00000000">
        <w:rPr>
          <w:rFonts w:ascii="Google Sans Text" w:cs="Google Sans Text" w:eastAsia="Google Sans Text" w:hAnsi="Google Sans Text"/>
          <w:b w:val="1"/>
          <w:i w:val="0"/>
          <w:color w:val="1b1c1d"/>
          <w:sz w:val="24"/>
          <w:szCs w:val="24"/>
          <w:rtl w:val="0"/>
        </w:rPr>
        <w:t xml:space="preserve">E</w:t>
      </w:r>
      <w:r w:rsidDel="00000000" w:rsidR="00000000" w:rsidRPr="00000000">
        <w:rPr>
          <w:rFonts w:ascii="Google Sans Text" w:cs="Google Sans Text" w:eastAsia="Google Sans Text" w:hAnsi="Google Sans Text"/>
          <w:i w:val="0"/>
          <w:color w:val="1b1c1d"/>
          <w:sz w:val="24"/>
          <w:szCs w:val="24"/>
          <w:rtl w:val="0"/>
        </w:rPr>
        <w:t xml:space="preserve">ar anomalies.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Other CHD Genes:</w:t>
      </w:r>
      <w:r w:rsidDel="00000000" w:rsidR="00000000" w:rsidRPr="00000000">
        <w:rPr>
          <w:rFonts w:ascii="Google Sans Text" w:cs="Google Sans Text" w:eastAsia="Google Sans Text" w:hAnsi="Google Sans Text"/>
          <w:i w:val="0"/>
          <w:color w:val="1b1c1d"/>
          <w:sz w:val="24"/>
          <w:szCs w:val="24"/>
          <w:rtl w:val="0"/>
        </w:rPr>
        <w:t xml:space="preserve"> The list of "CHD-opathies" continues to grow. Mutations in </w:t>
      </w:r>
      <w:r w:rsidDel="00000000" w:rsidR="00000000" w:rsidRPr="00000000">
        <w:rPr>
          <w:rFonts w:ascii="Google Sans Text" w:cs="Google Sans Text" w:eastAsia="Google Sans Text" w:hAnsi="Google Sans Text"/>
          <w:i w:val="1"/>
          <w:color w:val="1b1c1d"/>
          <w:sz w:val="24"/>
          <w:szCs w:val="24"/>
          <w:rtl w:val="0"/>
        </w:rPr>
        <w:t xml:space="preserve">CHD2</w:t>
      </w:r>
      <w:r w:rsidDel="00000000" w:rsidR="00000000" w:rsidRPr="00000000">
        <w:rPr>
          <w:rFonts w:ascii="Google Sans Text" w:cs="Google Sans Text" w:eastAsia="Google Sans Text" w:hAnsi="Google Sans Text"/>
          <w:i w:val="0"/>
          <w:color w:val="1b1c1d"/>
          <w:sz w:val="24"/>
          <w:szCs w:val="24"/>
          <w:rtl w:val="0"/>
        </w:rPr>
        <w:t xml:space="preserve"> are strongly linked to developmental delay, intellectual disability, and severe, early-onset epileptic encephalopathies.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More recently, variants 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CHD5</w:t>
      </w:r>
      <w:r w:rsidDel="00000000" w:rsidR="00000000" w:rsidRPr="00000000">
        <w:rPr>
          <w:rFonts w:ascii="Google Sans Text" w:cs="Google Sans Text" w:eastAsia="Google Sans Text" w:hAnsi="Google Sans Text"/>
          <w:i w:val="0"/>
          <w:color w:val="1b1c1d"/>
          <w:sz w:val="24"/>
          <w:szCs w:val="24"/>
          <w:rtl w:val="0"/>
        </w:rPr>
        <w:t xml:space="preserve"> have been associated with a similar neurodevelopmental syndrome featuring intellectual disability, epilepsy, and behavioral problems.</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underlying biology is consistent with these clinical findings. The expression patterns of these CHD genes during embryonic development show high enrichment in the very tissues and organ systems that are affected in these disorders, including the developing central nervous system, neural crest cells, the heart, and sensory organs.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This suggests that CHD proteins are essential architects of development, required for the precise interpretation of epigenetic information and the execution of the complex gene expression programs that build a functional organism. Their loss leads not to uncontrolled proliferation, but to a fundamental failure of construction.</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Emerging Roles for ISWI and Other Remodelers in Brain Development</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ISWI family is also emerging as a critical player in brain development. ISWI complexes are important for controlling the transition of neural progenitors from a proliferative state to a differentiated state, a key step in building the nervous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Consistent with this role, mutations in the human ISWI ATPase gene</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SMARCA1</w:t>
      </w:r>
      <w:r w:rsidDel="00000000" w:rsidR="00000000" w:rsidRPr="00000000">
        <w:rPr>
          <w:rFonts w:ascii="Google Sans Text" w:cs="Google Sans Text" w:eastAsia="Google Sans Text" w:hAnsi="Google Sans Text"/>
          <w:i w:val="0"/>
          <w:color w:val="1b1c1d"/>
          <w:sz w:val="24"/>
          <w:szCs w:val="24"/>
          <w:rtl w:val="0"/>
        </w:rPr>
        <w:t xml:space="preserve"> have been implicated in NDDs associated with intellectual disability.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there is a significant overlap between the genes implicated in NDDs and those causing congenital heart disease (CHD), a frequent comorbidity. A recent large-scale genetic study of CHD identified 60 causative genes, and remarkably, 10 of these were involved in chromatin modification.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 This highlights a shared genetic etiology for the development of the heart and the brain, with chromatin regulatory pathways, including ATP-dependent remodeling, sitting at the core of this connection.</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non-random association between remodeler families and disease types reveals their core, non-redundant functions. SWI/SNF complexes, as powerhouse remodelers that execute large-scale changes in chromatin accessibility, appear to be the "guardians of proliferation and cell identity." Their loss leads to a catastrophic failure of these controls, resulting in cancer. In contrast, the CHD family, with their "reader" domains and association with other epigenetic enzymes, act as "architects of development." They are the fine-tuners and interpreters of the epigenetic code required for the precise choreography of embryogenesis. Their loss leads to fundamental errors in this construction process, resulting in developmental disorders. This fundamental difference not only explains their distinct disease associations but also dictates the vastly different therapeutic challenges they present.</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Therapeutic Frontiers: Targeting Chromatin Remodeling Complexes</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discovery that chromatin remodeling complexes are so frequently and centrally involved in human disease, particularly cancer, has catalyzed an intense effort to develop therapeutic strategies to target them. This has rapidly become one of the most exciting frontiers in epigenetic medicine. The approaches being pursued are diverse, ranging from traditional small-molecule inhibitors to revolutionary new modalities like targeted protein degradation. Critically, many of these strategies are not aimed at correcting the primary genetic defect but at exploiting the unique vulnerabilities and dependencies that this defect creates within the cancer cell.</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Remodeler Subunit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Common Alteration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Associated Cancer(s)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Associated NDD(s)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Therapeutic Strategy / Vulnerability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SMARCA4 (BRG1)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Loss-of-function mutation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NSCLC, SCCOHT, Pancreatic Cancer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Synthetic lethality via SMARCA2 inhibition/degradation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SMARCA2 (BRM)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Loss-of-function mutation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Synthetic lethality via SMARCA4 inhibition/degradation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ARID1A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Loss-of-function mutation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Ovarian Clear Cell, Endometrial, Gastric, Colorectal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PARP inhibition, EZH2 inhibition, Immune Checkpoint Blockade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SMARCB1 (INI1)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Loss-of-function mutation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Malignant Rhabdoid Tumor, Epithelioid Sarcoma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EZH2 inhibition, Immune Checkpoint Blockade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PBRM1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Loss-of-function mutation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Clear Cell Renal Cell Carcinoma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Immune Checkpoint Blockade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CHD8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de novo</w:t>
            </w:r>
            <w:r w:rsidDel="00000000" w:rsidR="00000000" w:rsidRPr="00000000">
              <w:rPr>
                <w:rFonts w:ascii="Google Sans Text" w:cs="Google Sans Text" w:eastAsia="Google Sans Text" w:hAnsi="Google Sans Text"/>
                <w:i w:val="0"/>
                <w:color w:val="1b1c1d"/>
                <w:sz w:val="20"/>
                <w:szCs w:val="20"/>
                <w:shd w:fill="auto" w:val="clear"/>
                <w:rtl w:val="0"/>
              </w:rPr>
              <w:t xml:space="preserve"> loss-of-function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Autism Spectrum Disorder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established therapy; developmental defect)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CHD7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de novo</w:t>
            </w:r>
            <w:r w:rsidDel="00000000" w:rsidR="00000000" w:rsidRPr="00000000">
              <w:rPr>
                <w:rFonts w:ascii="Google Sans Text" w:cs="Google Sans Text" w:eastAsia="Google Sans Text" w:hAnsi="Google Sans Text"/>
                <w:i w:val="0"/>
                <w:color w:val="1b1c1d"/>
                <w:sz w:val="20"/>
                <w:szCs w:val="20"/>
                <w:shd w:fill="auto" w:val="clear"/>
                <w:rtl w:val="0"/>
              </w:rPr>
              <w:t xml:space="preserve"> loss-of-function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CHARGE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established therapy; developmental defect)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INO80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Mutation / Overexpression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DLBCL, HSTL, NSCLC, Melanoma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Potential for ATPase inhibition in cancers with partial loss-of-function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BPTF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Amplification / Overexpression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Lung Cancer, Melanoma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Bromodomain inhibition to disrupt c-MYC interaction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tc>
      </w:tr>
    </w:tbl>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Table 2: Chromatin Remodeler Alterations in Disease and Emerging Therapeutic Strategies.</w:t>
      </w:r>
      <w:r w:rsidDel="00000000" w:rsidR="00000000" w:rsidRPr="00000000">
        <w:rPr>
          <w:rFonts w:ascii="Google Sans Text" w:cs="Google Sans Text" w:eastAsia="Google Sans Text" w:hAnsi="Google Sans Text"/>
          <w:i w:val="0"/>
          <w:color w:val="1b1c1d"/>
          <w:sz w:val="24"/>
          <w:szCs w:val="24"/>
          <w:rtl w:val="0"/>
        </w:rPr>
        <w:t xml:space="preserve"> This table summarizes the links between key remodeler subunits, their associated pathologies, and the principal therapeutic strategies being developed to target these vulnerabilities. Data compiled from.</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Inhibiting the Engine: ATPase and Bromodomain Inhibitors</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most direct therapeutic approach is to develop small-molecule drugs that inhibit the core catalytic functions of the remodeling complexes. Significant effort has been directed toward creating inhibitors of the SWI/SNF ATPase motor. Several classes of compounds that potently and selectively inhibit the ATPase activity of SMARCA4 and SMARCA2 have been discovered and are in preclinical and clinical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These inhibitors are particularly promising in cancers that have become "addicted" to the activity of a specific SWI/SNF complex to drive their oncogenic gene expression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Another strategy is to target the "reader" domains that are responsible for recruiting remodelers to chromatin. Bromodomain inhibitors, which block the interaction of the remodeler with acetylated histones, are being explored. While the most famous bromodomain inhibitors target the BET family of proteins, compounds are also being developed against the bromodomains found within SWI/SNF subunits or other remodelers, such as the CECR2 subunit of an ISWI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The goal of this approach is to disrupt the targeting of the complex, thereby preventing it from acting at its pathological gene targets.</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New Paradigm: Targeted Protein Degradation with PROTACs and Molecular Glues</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revolutionary therapeutic modality that has emerged in recent years is targeted protein degradation. Instead of merely inhibiting a protein's function, this approach aims to completely eliminate the protein from the cell. The most prominent technology in this space is the Proteolysis-Targeting Chimera (PROTAC). A PROTAC is a bifunctional molecule with two heads: one binds to the target protein (e.g., a remodeler subunit), and the other binds to an E3 ubiquitin ligase. By bringing the target and the ligase into close proximity, the PROTAC induces the ubiquitination of the target protein, marking it for rapid destruction by the cell's own proteasome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approach has proven to be incredibly powerful for targeting chromatin remodelers. Researchers have successfully developed PROTACs that can selectively degrade specific SWI/SNF subunits, including SMARCA2, SMARCA4, and BRD9.</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These degraders have shown potent and selective anti-tumor activity in preclinical models of cancer, particularly in the context of synthetic lethality, and represent one of the most promising new avenues for epigenetic therapy.</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Exploiting Genetic Vulnerabilities: Synthetic Lethality in Cancer Therapy</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Perhaps the most powerful and clinically advanced concept for targeting remodeler-deficient cancers is that of synthetic lethality. This principle applies to situations where the loss of one gene (Gene A) makes a cell uniquely and exquisitely dependent on the function of a second gene (Gene B) for its survival. While normal cells can tolerate the loss of Gene B, cancer cells that have already lost Gene A cannot, and they die. This creates a large therapeutic window, as a drug that inhibits Gene B will selectively kill the cancer cells while sparing normal tissues.</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SWI/SNF complexes provide a perfect paradigm for this approach. The two ATPase subunits, SMARCA4 and SMARCA2, are functionally redundant for many cellular processes but are mutually exclusive within any given complex. A large number of cancers harbor inactivating mutations in one of these genes, most commonly </w:t>
      </w:r>
      <w:r w:rsidDel="00000000" w:rsidR="00000000" w:rsidRPr="00000000">
        <w:rPr>
          <w:rFonts w:ascii="Google Sans Text" w:cs="Google Sans Text" w:eastAsia="Google Sans Text" w:hAnsi="Google Sans Text"/>
          <w:i w:val="1"/>
          <w:color w:val="1b1c1d"/>
          <w:sz w:val="24"/>
          <w:szCs w:val="24"/>
          <w:rtl w:val="0"/>
        </w:rPr>
        <w:t xml:space="preserve">SMARCA4</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These</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SMARCA4</w:t>
      </w:r>
      <w:r w:rsidDel="00000000" w:rsidR="00000000" w:rsidRPr="00000000">
        <w:rPr>
          <w:rFonts w:ascii="Google Sans Text" w:cs="Google Sans Text" w:eastAsia="Google Sans Text" w:hAnsi="Google Sans Text"/>
          <w:i w:val="0"/>
          <w:color w:val="1b1c1d"/>
          <w:sz w:val="24"/>
          <w:szCs w:val="24"/>
          <w:rtl w:val="0"/>
        </w:rPr>
        <w:t xml:space="preserve">-mutant cancer cells become completely dependent on the remaining paralog, SMARCA2, for their survival. This creates a profound synthetic lethal vulnerability. A therapeutic agent that inhibits or, even better, degrades SMARCA2 will be lethal to the </w:t>
      </w:r>
      <w:r w:rsidDel="00000000" w:rsidR="00000000" w:rsidRPr="00000000">
        <w:rPr>
          <w:rFonts w:ascii="Google Sans Text" w:cs="Google Sans Text" w:eastAsia="Google Sans Text" w:hAnsi="Google Sans Text"/>
          <w:i w:val="1"/>
          <w:color w:val="1b1c1d"/>
          <w:sz w:val="24"/>
          <w:szCs w:val="24"/>
          <w:rtl w:val="0"/>
        </w:rPr>
        <w:t xml:space="preserve">SMARCA4</w:t>
      </w:r>
      <w:r w:rsidDel="00000000" w:rsidR="00000000" w:rsidRPr="00000000">
        <w:rPr>
          <w:rFonts w:ascii="Google Sans Text" w:cs="Google Sans Text" w:eastAsia="Google Sans Text" w:hAnsi="Google Sans Text"/>
          <w:i w:val="0"/>
          <w:color w:val="1b1c1d"/>
          <w:sz w:val="24"/>
          <w:szCs w:val="24"/>
          <w:rtl w:val="0"/>
        </w:rPr>
        <w:t xml:space="preserve">-mutant cancer cells but will have minimal effect on normal cells, which still have a functional copy of SMARCA4.</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This is precisely the strategy being pursued with the development of selective SMARCA2 degraders, which have shown remarkable efficacy in preclinical models.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Other synthetic lethal relationships are also being actively explored, such as the observed sensitivity of ARID1A-mutant cancers to inhibitors of the histone methyltransferase EZH2 or the DNA repair enzyme PARP.</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2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Clinical Landscape and Future Challenges</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rapid pace of discovery in this field is translating into the clinic. Several drugs targeting chromatin remodeling complexes, including ATPase inhibitors and protein degraders, have now entered early-phase clinical trials for a variety of cancers.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Furthermore, the use of remodeler mutation status as a predictive biomarker is already impacting patient care. The finding that tumors with mutations in genes like</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ARID1A</w:t>
      </w:r>
      <w:r w:rsidDel="00000000" w:rsidR="00000000" w:rsidRPr="00000000">
        <w:rPr>
          <w:rFonts w:ascii="Google Sans Text" w:cs="Google Sans Text" w:eastAsia="Google Sans Text" w:hAnsi="Google Sans Text"/>
          <w:i w:val="0"/>
          <w:color w:val="1b1c1d"/>
          <w:sz w:val="24"/>
          <w:szCs w:val="24"/>
          <w:rtl w:val="0"/>
        </w:rPr>
        <w:t xml:space="preserve"> or </w:t>
      </w:r>
      <w:r w:rsidDel="00000000" w:rsidR="00000000" w:rsidRPr="00000000">
        <w:rPr>
          <w:rFonts w:ascii="Google Sans Text" w:cs="Google Sans Text" w:eastAsia="Google Sans Text" w:hAnsi="Google Sans Text"/>
          <w:i w:val="1"/>
          <w:color w:val="1b1c1d"/>
          <w:sz w:val="24"/>
          <w:szCs w:val="24"/>
          <w:rtl w:val="0"/>
        </w:rPr>
        <w:t xml:space="preserve">PBRM1</w:t>
      </w:r>
      <w:r w:rsidDel="00000000" w:rsidR="00000000" w:rsidRPr="00000000">
        <w:rPr>
          <w:rFonts w:ascii="Google Sans Text" w:cs="Google Sans Text" w:eastAsia="Google Sans Text" w:hAnsi="Google Sans Text"/>
          <w:i w:val="0"/>
          <w:color w:val="1b1c1d"/>
          <w:sz w:val="24"/>
          <w:szCs w:val="24"/>
          <w:rtl w:val="0"/>
        </w:rPr>
        <w:t xml:space="preserve"> are often more immunogenic has provided a strong rationale for stratifying patients for treatment with immune checkpoint inhibitors.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this exciting progress, significant challenges remain. A major technical hurdle is achieving high selectivity, for example, between the highly homologous ATPase domains of SMARCA4 and SMARCA2, which is critical for exploiting synthetic lethalities without causing 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Understanding and overcoming the mechanisms of acquired resistance to these novel therapies will also be crucial. Finally, while the path forward in cancer is becoming clearer, the therapeutic challenges posed by the NDDs associated with remodeler mutations are far more daunting. Since the damage is developmental in origin, it is unclear whether it can be corrected or even mitigated by postnatal therapeutic intervention, and this remains a critical area for future research. The most successful therapeutic strategies targeting CRCs in cancer are not aimed at fixing the broken part, but at breaking the backup system. This represents a fundamental shift in therapeutic philosophy, where the focus is on exploiting the adaptive rewiring and secondary dependencies of the cancer cell, a principle with broad implications for the future of oncology.</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Conclusion and Future Perspectives</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3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Synthesizing a Unified Model of Remodeler Function</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ATP-dependent chromatin remodeling complexes has evolved from the initial discovery of individual factors to a deep, mechanistic understanding of a fundamental cellular system. The evidence synthesized in this review converges on a sophisticated and elegant model of remodeler function. This can be conceptualized as an "hourglass" model, where a vast diversity of inputs is integrated to control a conserved central mechanism, which in turn generates a wide array of functional outputs.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At the top of the hourglass, a combinatorial code of targeting signals—including transcription factors, histone modifications, histone variants, and non-coding RNAs—provides the specificity to direct remodelers to precise genomic locations. This diversity of inputs funnels down to the narrow neck of the hourglass: the conserved, histone-anchored ATPase motor that conducts directional DNA translocation at SHL2. At the bottom of the hourglass, this core activity is then regulated and customized by the complex-specific accessory domains and subunits. These modules interpret the local chromatin context and modulate the parameters of translocation—its speed, processivity, and directionality—to produce the final, specific remodeling outcome, be it nucleosome sliding, eviction, or histone exchange. This model elegantly reconciles the family-specific functions of remodelers with their shared mechanistic core, providing a powerful framework for understanding their roles in both health and disease.</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Unanswered Questions and Critical Gaps in Knowledge</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remarkable progress, many fundamental questions remain, representing critical gaps in our knowledge and exciting avenues for future research.</w:t>
      </w:r>
    </w:p>
    <w:p w:rsidR="00000000" w:rsidDel="00000000" w:rsidP="00000000" w:rsidRDefault="00000000" w:rsidRPr="00000000" w14:paraId="0000013B">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Mechanism:</w:t>
      </w:r>
      <w:r w:rsidDel="00000000" w:rsidR="00000000" w:rsidRPr="00000000">
        <w:rPr>
          <w:rFonts w:ascii="Google Sans Text" w:cs="Google Sans Text" w:eastAsia="Google Sans Text" w:hAnsi="Google Sans Text"/>
          <w:i w:val="0"/>
          <w:color w:val="1b1c1d"/>
          <w:sz w:val="24"/>
          <w:szCs w:val="24"/>
          <w:rtl w:val="0"/>
        </w:rPr>
        <w:t xml:space="preserve"> While we have snapshots of remodeler-nucleosome interactions, a full, dynamic picture of the entire catalytic cycle is still missing. How, precisely, do the accessory domains allosterically communicate with and regulate the ATPase motor? What is the complete, atomic-resolution structure of a full holo-complex, such as the multi-megadalton NuRD complex, as it engages its nucleosome substrate? The inner workings of the Rvb1/2 motor within the INO80/SWR1 family also remain enigmatic.</w:t>
      </w:r>
    </w:p>
    <w:p w:rsidR="00000000" w:rsidDel="00000000" w:rsidP="00000000" w:rsidRDefault="00000000" w:rsidRPr="00000000" w14:paraId="0000013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Targeting:</w:t>
      </w:r>
      <w:r w:rsidDel="00000000" w:rsidR="00000000" w:rsidRPr="00000000">
        <w:rPr>
          <w:rFonts w:ascii="Google Sans Text" w:cs="Google Sans Text" w:eastAsia="Google Sans Text" w:hAnsi="Google Sans Text"/>
          <w:i w:val="0"/>
          <w:color w:val="1b1c1d"/>
          <w:sz w:val="24"/>
          <w:szCs w:val="24"/>
          <w:rtl w:val="0"/>
        </w:rPr>
        <w:t xml:space="preserve"> The discovery of lncRNAs as remodeler guides has opened up a new field of inquiry. What is the full repertoire of lncRNAs that interact with and direct remodeling complexes? How are the multiple, disparate targeting signals—TFs, PTMs, lncRNAs—quantitatively integrated at a given promoter or enhancer to produce a single recruitment decision?</w:t>
      </w:r>
    </w:p>
    <w:p w:rsidR="00000000" w:rsidDel="00000000" w:rsidP="00000000" w:rsidRDefault="00000000" w:rsidRPr="00000000" w14:paraId="0000013D">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Function in Context:</w:t>
      </w:r>
      <w:r w:rsidDel="00000000" w:rsidR="00000000" w:rsidRPr="00000000">
        <w:rPr>
          <w:rFonts w:ascii="Google Sans Text" w:cs="Google Sans Text" w:eastAsia="Google Sans Text" w:hAnsi="Google Sans Text"/>
          <w:i w:val="0"/>
          <w:color w:val="1b1c1d"/>
          <w:sz w:val="24"/>
          <w:szCs w:val="24"/>
          <w:rtl w:val="0"/>
        </w:rPr>
        <w:t xml:space="preserve"> How do remodelers navigate the incredibly crowded environment of the cell nucleus, which is teeming with other DNA-binding proteins, transcription factories, and phase-separated condensates? What happens at the single-molecule level when two different remodelers, or a remodeler and a polymerase, collide on the same stretch of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How do the nanoscale activities on individual nucleosomes scale up to control the mesoscale properties of chromatin domains and the macroscale organization of the 3D genome?</w:t>
      </w:r>
    </w:p>
    <w:p w:rsidR="00000000" w:rsidDel="00000000" w:rsidP="00000000" w:rsidRDefault="00000000" w:rsidRPr="00000000" w14:paraId="0000013E">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Disease:</w:t>
      </w:r>
      <w:r w:rsidDel="00000000" w:rsidR="00000000" w:rsidRPr="00000000">
        <w:rPr>
          <w:rFonts w:ascii="Google Sans Text" w:cs="Google Sans Text" w:eastAsia="Google Sans Text" w:hAnsi="Google Sans Text"/>
          <w:i w:val="0"/>
          <w:color w:val="1b1c1d"/>
          <w:sz w:val="24"/>
          <w:szCs w:val="24"/>
          <w:rtl w:val="0"/>
        </w:rPr>
        <w:t xml:space="preserve"> The stark cancer-versus-NDD dichotomy between SWI/SNF and CHD mutations is one of the most compelling mysteries in the field. What are the specific downstream gene targets and cellular pathways whose dysregulation drives these profoundly different pathologies? For the NDDs caused by CHD mutations, is there a therapeutic window during development, and can any of the resulting neurological deficits be reversed or mitigated by postnatal interventions?</w:t>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Future of Chromatin Biology and Epigenetic Medicine</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future of this field is exceptionally bright, driven by both technological innovation and the urgent need for new therapies. The continued advances in cryo-EM, combined with new innovations in single-molecule biophysics and powerful genomic techniques like ATAC-seq and CUT&amp;Tag, will provide answers to many of the mechanistic questions outlined above.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We are moving towards an era where we can visualize the entire remodeling process in real time and at atomic detail.</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the realm of therapeutics, the future lies in the development of more potent and selective drugs, particularly targeted protein degraders, and in the rational design of combination therapies that exploit the synthetic lethal relationships created by remodeler mutations. The ultimate goal is to move beyond cancer and begin to tackle the formidable challenge of the remodeler-associated developmental disorders, a quest that may one day involve preventative strategies or even </w:t>
      </w:r>
      <w:r w:rsidDel="00000000" w:rsidR="00000000" w:rsidRPr="00000000">
        <w:rPr>
          <w:rFonts w:ascii="Google Sans Text" w:cs="Google Sans Text" w:eastAsia="Google Sans Text" w:hAnsi="Google Sans Text"/>
          <w:i w:val="1"/>
          <w:color w:val="1b1c1d"/>
          <w:sz w:val="24"/>
          <w:szCs w:val="24"/>
          <w:rtl w:val="0"/>
        </w:rPr>
        <w:t xml:space="preserve">in utero</w:t>
      </w:r>
      <w:r w:rsidDel="00000000" w:rsidR="00000000" w:rsidRPr="00000000">
        <w:rPr>
          <w:rFonts w:ascii="Google Sans Text" w:cs="Google Sans Text" w:eastAsia="Google Sans Text" w:hAnsi="Google Sans Text"/>
          <w:i w:val="0"/>
          <w:color w:val="1b1c1d"/>
          <w:sz w:val="24"/>
          <w:szCs w:val="24"/>
          <w:rtl w:val="0"/>
        </w:rPr>
        <w:t xml:space="preserve"> epigenetic therapies.</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Ultimately, the field is moving from a descriptive to a predictive science. The grand challenge is to develop a quantitative and predictive model of the "remodeler-ome"—the complete set of remodeling complexes and their interactions within a given cell. Such a model would allow us to look at the genetic and epigenetic state of a cell and predict its behavior, its susceptibility to disease, and its unique therapeutic vulnerabilities. Achieving this goal will represent a landmark in our ability to understand and control the dynamic architecture of the human genome.</w:t>
      </w:r>
    </w:p>
    <w:p w:rsidR="00000000" w:rsidDel="00000000" w:rsidP="00000000" w:rsidRDefault="00000000" w:rsidRPr="00000000" w14:paraId="00000145">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4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Remodelers in the 3D Nuclear Compartment - Frontiers, accessed June 26, 2025, </w:t>
      </w:r>
      <w:hyperlink r:id="rId6">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https://www.frontiersin.org/journals/genetics/articles/10.3389/fgene.2020.600615/full</w:t>
        </w:r>
      </w:hyperlink>
      <w:r w:rsidDel="00000000" w:rsidR="00000000" w:rsidRPr="00000000">
        <w:rPr>
          <w:rtl w:val="0"/>
        </w:rPr>
      </w:r>
    </w:p>
    <w:p w:rsidR="00000000" w:rsidDel="00000000" w:rsidP="00000000" w:rsidRDefault="00000000" w:rsidRPr="00000000" w14:paraId="0000014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UNIGE scientists uncover two key proteins that regulate chromatin remodelling, accessed June 26, 2025, </w:t>
      </w:r>
      <w:hyperlink r:id="rId7">
        <w:r w:rsidDel="00000000" w:rsidR="00000000" w:rsidRPr="00000000">
          <w:rPr>
            <w:rFonts w:ascii="Google Sans" w:cs="Google Sans" w:eastAsia="Google Sans" w:hAnsi="Google Sans"/>
            <w:color w:val="0000ee"/>
            <w:sz w:val="24"/>
            <w:szCs w:val="24"/>
            <w:u w:val="single"/>
            <w:rtl w:val="0"/>
          </w:rPr>
          <w:t xml:space="preserve">https://www.news-medical.net/news/20250624/UNIGE-scientists-uncover-two-key-proteins-that-regulate-chromatin-remodelling.aspx</w:t>
        </w:r>
      </w:hyperlink>
      <w:r w:rsidDel="00000000" w:rsidR="00000000" w:rsidRPr="00000000">
        <w:rPr>
          <w:rtl w:val="0"/>
        </w:rPr>
      </w:r>
    </w:p>
    <w:p w:rsidR="00000000" w:rsidDel="00000000" w:rsidP="00000000" w:rsidRDefault="00000000" w:rsidRPr="00000000" w14:paraId="0000014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The Key to Gene Regulation - Number Analytics, accessed June 26, 2025, </w:t>
      </w:r>
      <w:hyperlink r:id="rId8">
        <w:r w:rsidDel="00000000" w:rsidR="00000000" w:rsidRPr="00000000">
          <w:rPr>
            <w:rFonts w:ascii="Google Sans" w:cs="Google Sans" w:eastAsia="Google Sans" w:hAnsi="Google Sans"/>
            <w:color w:val="0000ee"/>
            <w:sz w:val="24"/>
            <w:szCs w:val="24"/>
            <w:u w:val="single"/>
            <w:rtl w:val="0"/>
          </w:rPr>
          <w:t xml:space="preserve">https://www.numberanalytics.com/blog/chromatin-remodeling-key-to-gene-regulation</w:t>
        </w:r>
      </w:hyperlink>
      <w:r w:rsidDel="00000000" w:rsidR="00000000" w:rsidRPr="00000000">
        <w:rPr>
          <w:rtl w:val="0"/>
        </w:rPr>
      </w:r>
    </w:p>
    <w:p w:rsidR="00000000" w:rsidDel="00000000" w:rsidP="00000000" w:rsidRDefault="00000000" w:rsidRPr="00000000" w14:paraId="0000014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Ultimate Guide to Chromatin and Gene Regulation - Number Analytics, accessed June 26, 2025, </w:t>
      </w:r>
      <w:hyperlink r:id="rId9">
        <w:r w:rsidDel="00000000" w:rsidR="00000000" w:rsidRPr="00000000">
          <w:rPr>
            <w:rFonts w:ascii="Google Sans" w:cs="Google Sans" w:eastAsia="Google Sans" w:hAnsi="Google Sans"/>
            <w:color w:val="0000ee"/>
            <w:sz w:val="24"/>
            <w:szCs w:val="24"/>
            <w:u w:val="single"/>
            <w:rtl w:val="0"/>
          </w:rPr>
          <w:t xml:space="preserve">https://www.numberanalytics.com/blog/ultimate-guide-chromatin-gene-regulation</w:t>
        </w:r>
      </w:hyperlink>
      <w:r w:rsidDel="00000000" w:rsidR="00000000" w:rsidRPr="00000000">
        <w:rPr>
          <w:rtl w:val="0"/>
        </w:rPr>
      </w:r>
    </w:p>
    <w:p w:rsidR="00000000" w:rsidDel="00000000" w:rsidP="00000000" w:rsidRDefault="00000000" w:rsidRPr="00000000" w14:paraId="0000014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Chromatin-remodeling for transcription - PubMed, accessed June 26, 2025, </w:t>
      </w:r>
      <w:hyperlink r:id="rId10">
        <w:r w:rsidDel="00000000" w:rsidR="00000000" w:rsidRPr="00000000">
          <w:rPr>
            <w:rFonts w:ascii="Google Sans" w:cs="Google Sans" w:eastAsia="Google Sans" w:hAnsi="Google Sans"/>
            <w:color w:val="0000ee"/>
            <w:sz w:val="24"/>
            <w:szCs w:val="24"/>
            <w:u w:val="single"/>
            <w:rtl w:val="0"/>
          </w:rPr>
          <w:t xml:space="preserve">https://pubmed.ncbi.nlm.nih.gov/29233217/</w:t>
        </w:r>
      </w:hyperlink>
      <w:r w:rsidDel="00000000" w:rsidR="00000000" w:rsidRPr="00000000">
        <w:rPr>
          <w:rtl w:val="0"/>
        </w:rPr>
      </w:r>
    </w:p>
    <w:p w:rsidR="00000000" w:rsidDel="00000000" w:rsidP="00000000" w:rsidRDefault="00000000" w:rsidRPr="00000000" w14:paraId="0000014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Chromatin-remodeling for transcription | Quarterly Reviews of Biophysics | Cambridge Core, accessed June 26, 2025, </w:t>
      </w:r>
      <w:hyperlink r:id="rId11">
        <w:r w:rsidDel="00000000" w:rsidR="00000000" w:rsidRPr="00000000">
          <w:rPr>
            <w:rFonts w:ascii="Google Sans" w:cs="Google Sans" w:eastAsia="Google Sans" w:hAnsi="Google Sans"/>
            <w:color w:val="0000ee"/>
            <w:sz w:val="24"/>
            <w:szCs w:val="24"/>
            <w:u w:val="single"/>
            <w:rtl w:val="0"/>
          </w:rPr>
          <w:t xml:space="preserve">https://www.cambridge.org/core/journals/quarterly-reviews-of-biophysics/article/chromatinremodeling-for-transcription/4E233672EE512D3C8080189A2C9DF09B</w:t>
        </w:r>
      </w:hyperlink>
      <w:r w:rsidDel="00000000" w:rsidR="00000000" w:rsidRPr="00000000">
        <w:rPr>
          <w:rtl w:val="0"/>
        </w:rPr>
      </w:r>
    </w:p>
    <w:p w:rsidR="00000000" w:rsidDel="00000000" w:rsidP="00000000" w:rsidRDefault="00000000" w:rsidRPr="00000000" w14:paraId="0000014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remodelling during development - PubMed, accessed June 26, 2025, </w:t>
      </w:r>
      <w:hyperlink r:id="rId12">
        <w:r w:rsidDel="00000000" w:rsidR="00000000" w:rsidRPr="00000000">
          <w:rPr>
            <w:rFonts w:ascii="Google Sans" w:cs="Google Sans" w:eastAsia="Google Sans" w:hAnsi="Google Sans"/>
            <w:color w:val="0000ee"/>
            <w:sz w:val="24"/>
            <w:szCs w:val="24"/>
            <w:u w:val="single"/>
            <w:rtl w:val="0"/>
          </w:rPr>
          <w:t xml:space="preserve">https://pubmed.ncbi.nlm.nih.gov/20110991/</w:t>
        </w:r>
      </w:hyperlink>
      <w:r w:rsidDel="00000000" w:rsidR="00000000" w:rsidRPr="00000000">
        <w:rPr>
          <w:rtl w:val="0"/>
        </w:rPr>
      </w:r>
    </w:p>
    <w:p w:rsidR="00000000" w:rsidDel="00000000" w:rsidP="00000000" w:rsidRDefault="00000000" w:rsidRPr="00000000" w14:paraId="0000014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Emerging Role of ATP-Dependent Chromatin Remodeling in Memory and Substance Use Disorders - MDPI, accessed June 26, 2025, </w:t>
      </w:r>
      <w:hyperlink r:id="rId13">
        <w:r w:rsidDel="00000000" w:rsidR="00000000" w:rsidRPr="00000000">
          <w:rPr>
            <w:rFonts w:ascii="Google Sans" w:cs="Google Sans" w:eastAsia="Google Sans" w:hAnsi="Google Sans"/>
            <w:color w:val="0000ee"/>
            <w:sz w:val="24"/>
            <w:szCs w:val="24"/>
            <w:u w:val="single"/>
            <w:rtl w:val="0"/>
          </w:rPr>
          <w:t xml:space="preserve">https://www.mdpi.com/1422-0067/21/18/6816</w:t>
        </w:r>
      </w:hyperlink>
      <w:r w:rsidDel="00000000" w:rsidR="00000000" w:rsidRPr="00000000">
        <w:rPr>
          <w:rtl w:val="0"/>
        </w:rPr>
      </w:r>
    </w:p>
    <w:p w:rsidR="00000000" w:rsidDel="00000000" w:rsidP="00000000" w:rsidRDefault="00000000" w:rsidRPr="00000000" w14:paraId="0000014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Chromatin-remodeling links metabolic signaling to gene expression - PMC, accessed June 26, 2025, </w:t>
      </w:r>
      <w:hyperlink r:id="rId14">
        <w:r w:rsidDel="00000000" w:rsidR="00000000" w:rsidRPr="00000000">
          <w:rPr>
            <w:rFonts w:ascii="Google Sans" w:cs="Google Sans" w:eastAsia="Google Sans" w:hAnsi="Google Sans"/>
            <w:color w:val="0000ee"/>
            <w:sz w:val="24"/>
            <w:szCs w:val="24"/>
            <w:u w:val="single"/>
            <w:rtl w:val="0"/>
          </w:rPr>
          <w:t xml:space="preserve">https://pmc.ncbi.nlm.nih.gov/articles/PMC7300377/</w:t>
        </w:r>
      </w:hyperlink>
      <w:r w:rsidDel="00000000" w:rsidR="00000000" w:rsidRPr="00000000">
        <w:rPr>
          <w:rtl w:val="0"/>
        </w:rPr>
      </w:r>
    </w:p>
    <w:p w:rsidR="00000000" w:rsidDel="00000000" w:rsidP="00000000" w:rsidRDefault="00000000" w:rsidRPr="00000000" w14:paraId="0000014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modifying and chromatin remodelling enzymes in cancer and dysplastic syndromes, accessed June 26, 2025, </w:t>
      </w:r>
      <w:hyperlink r:id="rId15">
        <w:r w:rsidDel="00000000" w:rsidR="00000000" w:rsidRPr="00000000">
          <w:rPr>
            <w:rFonts w:ascii="Google Sans" w:cs="Google Sans" w:eastAsia="Google Sans" w:hAnsi="Google Sans"/>
            <w:color w:val="0000ee"/>
            <w:sz w:val="24"/>
            <w:szCs w:val="24"/>
            <w:u w:val="single"/>
            <w:rtl w:val="0"/>
          </w:rPr>
          <w:t xml:space="preserve">https://academic.oup.com/hmg/article/14/suppl_1/R85/560833</w:t>
        </w:r>
      </w:hyperlink>
      <w:r w:rsidDel="00000000" w:rsidR="00000000" w:rsidRPr="00000000">
        <w:rPr>
          <w:rtl w:val="0"/>
        </w:rPr>
      </w:r>
    </w:p>
    <w:p w:rsidR="00000000" w:rsidDel="00000000" w:rsidP="00000000" w:rsidRDefault="00000000" w:rsidRPr="00000000" w14:paraId="0000015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Chromatin Remodeling: New Progress in Gene Regulation, Disease Correlation and Detection Technology | CD Genomics Blog, accessed June 26, 2025, </w:t>
      </w:r>
      <w:hyperlink r:id="rId16">
        <w:r w:rsidDel="00000000" w:rsidR="00000000" w:rsidRPr="00000000">
          <w:rPr>
            <w:rFonts w:ascii="Google Sans" w:cs="Google Sans" w:eastAsia="Google Sans" w:hAnsi="Google Sans"/>
            <w:color w:val="0000ee"/>
            <w:sz w:val="24"/>
            <w:szCs w:val="24"/>
            <w:u w:val="single"/>
            <w:rtl w:val="0"/>
          </w:rPr>
          <w:t xml:space="preserve">https://www.cd-genomics.com/blog/chromatin-remodeling-epigenetics-gene-regulation-detection-technology/</w:t>
        </w:r>
      </w:hyperlink>
      <w:r w:rsidDel="00000000" w:rsidR="00000000" w:rsidRPr="00000000">
        <w:rPr>
          <w:rtl w:val="0"/>
        </w:rPr>
      </w:r>
    </w:p>
    <w:p w:rsidR="00000000" w:rsidDel="00000000" w:rsidP="00000000" w:rsidRDefault="00000000" w:rsidRPr="00000000" w14:paraId="0000015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mechanisms of action of chromatin remodelers and implications in development and disease - PubMed, accessed June 26, 2025, </w:t>
      </w:r>
      <w:hyperlink r:id="rId17">
        <w:r w:rsidDel="00000000" w:rsidR="00000000" w:rsidRPr="00000000">
          <w:rPr>
            <w:rFonts w:ascii="Google Sans" w:cs="Google Sans" w:eastAsia="Google Sans" w:hAnsi="Google Sans"/>
            <w:color w:val="0000ee"/>
            <w:sz w:val="24"/>
            <w:szCs w:val="24"/>
            <w:u w:val="single"/>
            <w:rtl w:val="0"/>
          </w:rPr>
          <w:t xml:space="preserve">https://pubmed.ncbi.nlm.nih.gov/32805211/</w:t>
        </w:r>
      </w:hyperlink>
      <w:r w:rsidDel="00000000" w:rsidR="00000000" w:rsidRPr="00000000">
        <w:rPr>
          <w:rtl w:val="0"/>
        </w:rPr>
      </w:r>
    </w:p>
    <w:p w:rsidR="00000000" w:rsidDel="00000000" w:rsidP="00000000" w:rsidRDefault="00000000" w:rsidRPr="00000000" w14:paraId="0000015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Energy-driven genome regulation by ATP-dependent chromatin remodellers - PubMed, accessed June 26, 2025, </w:t>
      </w:r>
      <w:hyperlink r:id="rId18">
        <w:r w:rsidDel="00000000" w:rsidR="00000000" w:rsidRPr="00000000">
          <w:rPr>
            <w:rFonts w:ascii="Google Sans" w:cs="Google Sans" w:eastAsia="Google Sans" w:hAnsi="Google Sans"/>
            <w:color w:val="0000ee"/>
            <w:sz w:val="24"/>
            <w:szCs w:val="24"/>
            <w:u w:val="single"/>
            <w:rtl w:val="0"/>
          </w:rPr>
          <w:t xml:space="preserve">https://pubmed.ncbi.nlm.nih.gov/38081975/</w:t>
        </w:r>
      </w:hyperlink>
      <w:r w:rsidDel="00000000" w:rsidR="00000000" w:rsidRPr="00000000">
        <w:rPr>
          <w:rtl w:val="0"/>
        </w:rPr>
      </w:r>
    </w:p>
    <w:p w:rsidR="00000000" w:rsidDel="00000000" w:rsidP="00000000" w:rsidRDefault="00000000" w:rsidRPr="00000000" w14:paraId="0000015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ATP-Dependent Chromatin-Remodeling Complexes - PMC - PubMed Central, accessed June 26, 2025, </w:t>
      </w:r>
      <w:hyperlink r:id="rId19">
        <w:r w:rsidDel="00000000" w:rsidR="00000000" w:rsidRPr="00000000">
          <w:rPr>
            <w:rFonts w:ascii="Google Sans" w:cs="Google Sans" w:eastAsia="Google Sans" w:hAnsi="Google Sans"/>
            <w:color w:val="0000ee"/>
            <w:sz w:val="24"/>
            <w:szCs w:val="24"/>
            <w:u w:val="single"/>
            <w:rtl w:val="0"/>
          </w:rPr>
          <w:t xml:space="preserve">https://pmc.ncbi.nlm.nih.gov/articles/PMC110808/</w:t>
        </w:r>
      </w:hyperlink>
      <w:r w:rsidDel="00000000" w:rsidR="00000000" w:rsidRPr="00000000">
        <w:rPr>
          <w:rtl w:val="0"/>
        </w:rPr>
      </w:r>
    </w:p>
    <w:p w:rsidR="00000000" w:rsidDel="00000000" w:rsidP="00000000" w:rsidRDefault="00000000" w:rsidRPr="00000000" w14:paraId="0000015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and Function of ATP-dependent Chromatin Remodeling ..., accessed June 26,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https://pmc.ncbi.nlm.nih.gov/articles/PMC8184634/</w:t>
        </w:r>
      </w:hyperlink>
      <w:r w:rsidDel="00000000" w:rsidR="00000000" w:rsidRPr="00000000">
        <w:rPr>
          <w:rtl w:val="0"/>
        </w:rPr>
      </w:r>
    </w:p>
    <w:p w:rsidR="00000000" w:rsidDel="00000000" w:rsidP="00000000" w:rsidRDefault="00000000" w:rsidRPr="00000000" w14:paraId="0000015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Balancing chromatin remodeling and histone modifications in transcription - PubMed, accessed June 26, 2025, </w:t>
      </w:r>
      <w:hyperlink r:id="rId21">
        <w:r w:rsidDel="00000000" w:rsidR="00000000" w:rsidRPr="00000000">
          <w:rPr>
            <w:rFonts w:ascii="Google Sans" w:cs="Google Sans" w:eastAsia="Google Sans" w:hAnsi="Google Sans"/>
            <w:color w:val="0000ee"/>
            <w:sz w:val="24"/>
            <w:szCs w:val="24"/>
            <w:u w:val="single"/>
            <w:rtl w:val="0"/>
          </w:rPr>
          <w:t xml:space="preserve">https://pubmed.ncbi.nlm.nih.gov/23870137/</w:t>
        </w:r>
      </w:hyperlink>
      <w:r w:rsidDel="00000000" w:rsidR="00000000" w:rsidRPr="00000000">
        <w:rPr>
          <w:rtl w:val="0"/>
        </w:rPr>
      </w:r>
    </w:p>
    <w:p w:rsidR="00000000" w:rsidDel="00000000" w:rsidP="00000000" w:rsidRDefault="00000000" w:rsidRPr="00000000" w14:paraId="0000015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basis of chromatin remodeling by Rhp26, a yeast CSB ortholog | PNAS, accessed June 26, 2025, </w:t>
      </w:r>
      <w:hyperlink r:id="rId22">
        <w:r w:rsidDel="00000000" w:rsidR="00000000" w:rsidRPr="00000000">
          <w:rPr>
            <w:rFonts w:ascii="Google Sans" w:cs="Google Sans" w:eastAsia="Google Sans" w:hAnsi="Google Sans"/>
            <w:color w:val="0000ee"/>
            <w:sz w:val="24"/>
            <w:szCs w:val="24"/>
            <w:u w:val="single"/>
            <w:rtl w:val="0"/>
          </w:rPr>
          <w:t xml:space="preserve">https://www.pnas.org/doi/10.1073/pnas.1818163116</w:t>
        </w:r>
      </w:hyperlink>
      <w:r w:rsidDel="00000000" w:rsidR="00000000" w:rsidRPr="00000000">
        <w:rPr>
          <w:rtl w:val="0"/>
        </w:rPr>
      </w:r>
    </w:p>
    <w:p w:rsidR="00000000" w:rsidDel="00000000" w:rsidP="00000000" w:rsidRDefault="00000000" w:rsidRPr="00000000" w14:paraId="0000015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INO80 subfamily of Chromatin Remodeling Complexes - PMC - PubMed Central, accessed June 26, 2025, </w:t>
      </w:r>
      <w:hyperlink r:id="rId23">
        <w:r w:rsidDel="00000000" w:rsidR="00000000" w:rsidRPr="00000000">
          <w:rPr>
            <w:rFonts w:ascii="Google Sans" w:cs="Google Sans" w:eastAsia="Google Sans" w:hAnsi="Google Sans"/>
            <w:color w:val="0000ee"/>
            <w:sz w:val="24"/>
            <w:szCs w:val="24"/>
            <w:u w:val="single"/>
            <w:rtl w:val="0"/>
          </w:rPr>
          <w:t xml:space="preserve">https://pmc.ncbi.nlm.nih.gov/articles/PMC2699258/</w:t>
        </w:r>
      </w:hyperlink>
      <w:r w:rsidDel="00000000" w:rsidR="00000000" w:rsidRPr="00000000">
        <w:rPr>
          <w:rtl w:val="0"/>
        </w:rPr>
      </w:r>
    </w:p>
    <w:p w:rsidR="00000000" w:rsidDel="00000000" w:rsidP="00000000" w:rsidRDefault="00000000" w:rsidRPr="00000000" w14:paraId="0000015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ISWI chromatin remodeling complexes in the DNA damage response - PMC, accessed June 26, 2025, </w:t>
      </w:r>
      <w:hyperlink r:id="rId24">
        <w:r w:rsidDel="00000000" w:rsidR="00000000" w:rsidRPr="00000000">
          <w:rPr>
            <w:rFonts w:ascii="Google Sans" w:cs="Google Sans" w:eastAsia="Google Sans" w:hAnsi="Google Sans"/>
            <w:color w:val="0000ee"/>
            <w:sz w:val="24"/>
            <w:szCs w:val="24"/>
            <w:u w:val="single"/>
            <w:rtl w:val="0"/>
          </w:rPr>
          <w:t xml:space="preserve">https://pmc.ncbi.nlm.nih.gov/articles/PMC4615051/</w:t>
        </w:r>
      </w:hyperlink>
      <w:r w:rsidDel="00000000" w:rsidR="00000000" w:rsidRPr="00000000">
        <w:rPr>
          <w:rtl w:val="0"/>
        </w:rPr>
      </w:r>
    </w:p>
    <w:p w:rsidR="00000000" w:rsidDel="00000000" w:rsidP="00000000" w:rsidRDefault="00000000" w:rsidRPr="00000000" w14:paraId="0000015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remodellers as therapeutic targets - PubMed, accessed June 26, 2025, </w:t>
      </w:r>
      <w:hyperlink r:id="rId25">
        <w:r w:rsidDel="00000000" w:rsidR="00000000" w:rsidRPr="00000000">
          <w:rPr>
            <w:rFonts w:ascii="Google Sans" w:cs="Google Sans" w:eastAsia="Google Sans" w:hAnsi="Google Sans"/>
            <w:color w:val="0000ee"/>
            <w:sz w:val="24"/>
            <w:szCs w:val="24"/>
            <w:u w:val="single"/>
            <w:rtl w:val="0"/>
          </w:rPr>
          <w:t xml:space="preserve">https://pubmed.ncbi.nlm.nih.gov/39014081/</w:t>
        </w:r>
      </w:hyperlink>
      <w:r w:rsidDel="00000000" w:rsidR="00000000" w:rsidRPr="00000000">
        <w:rPr>
          <w:rtl w:val="0"/>
        </w:rPr>
      </w:r>
    </w:p>
    <w:p w:rsidR="00000000" w:rsidDel="00000000" w:rsidP="00000000" w:rsidRDefault="00000000" w:rsidRPr="00000000" w14:paraId="0000015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insights into the SWI/SNF complex and the molecular mechanism of hSNF5 deficiency in rhabdoid tumors - PMC - PubMed Central, accessed June 26, 2025, </w:t>
      </w:r>
      <w:hyperlink r:id="rId26">
        <w:r w:rsidDel="00000000" w:rsidR="00000000" w:rsidRPr="00000000">
          <w:rPr>
            <w:rFonts w:ascii="Google Sans" w:cs="Google Sans" w:eastAsia="Google Sans" w:hAnsi="Google Sans"/>
            <w:color w:val="0000ee"/>
            <w:sz w:val="24"/>
            <w:szCs w:val="24"/>
            <w:u w:val="single"/>
            <w:rtl w:val="0"/>
          </w:rPr>
          <w:t xml:space="preserve">https://pmc.ncbi.nlm.nih.gov/articles/PMC10469780/</w:t>
        </w:r>
      </w:hyperlink>
      <w:r w:rsidDel="00000000" w:rsidR="00000000" w:rsidRPr="00000000">
        <w:rPr>
          <w:rtl w:val="0"/>
        </w:rPr>
      </w:r>
    </w:p>
    <w:p w:rsidR="00000000" w:rsidDel="00000000" w:rsidP="00000000" w:rsidRDefault="00000000" w:rsidRPr="00000000" w14:paraId="0000015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Chromatin remodeling and cancer: the critical influence of the ..., accessed June 26, 2025, </w:t>
      </w:r>
      <w:hyperlink r:id="rId27">
        <w:r w:rsidDel="00000000" w:rsidR="00000000" w:rsidRPr="00000000">
          <w:rPr>
            <w:rFonts w:ascii="Google Sans" w:cs="Google Sans" w:eastAsia="Google Sans" w:hAnsi="Google Sans"/>
            <w:color w:val="0000ee"/>
            <w:sz w:val="24"/>
            <w:szCs w:val="24"/>
            <w:u w:val="single"/>
            <w:rtl w:val="0"/>
          </w:rPr>
          <w:t xml:space="preserve">https://www.researchgate.net/publication/391057415_Chromatin_remodeling_and_cancer_the_critical_influence_of_the_SWISNF_complex</w:t>
        </w:r>
      </w:hyperlink>
      <w:r w:rsidDel="00000000" w:rsidR="00000000" w:rsidRPr="00000000">
        <w:rPr>
          <w:rtl w:val="0"/>
        </w:rPr>
      </w:r>
    </w:p>
    <w:p w:rsidR="00000000" w:rsidDel="00000000" w:rsidP="00000000" w:rsidRDefault="00000000" w:rsidRPr="00000000" w14:paraId="0000015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Diana Hargreaves - Remodeling Chromatin: SWI/SNF Complex in Development, Disease, accessed June 26, 2025, </w:t>
      </w:r>
      <w:hyperlink r:id="rId28">
        <w:r w:rsidDel="00000000" w:rsidR="00000000" w:rsidRPr="00000000">
          <w:rPr>
            <w:rFonts w:ascii="Google Sans" w:cs="Google Sans" w:eastAsia="Google Sans" w:hAnsi="Google Sans"/>
            <w:color w:val="0000ee"/>
            <w:sz w:val="24"/>
            <w:szCs w:val="24"/>
            <w:u w:val="single"/>
            <w:rtl w:val="0"/>
          </w:rPr>
          <w:t xml:space="preserve">https://www.youtube.com/watch?v=vf0eTEC4hEs</w:t>
        </w:r>
      </w:hyperlink>
      <w:r w:rsidDel="00000000" w:rsidR="00000000" w:rsidRPr="00000000">
        <w:rPr>
          <w:rtl w:val="0"/>
        </w:rPr>
      </w:r>
    </w:p>
    <w:p w:rsidR="00000000" w:rsidDel="00000000" w:rsidP="00000000" w:rsidRDefault="00000000" w:rsidRPr="00000000" w14:paraId="0000015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(SWI/SNF) complexes, cancer, and response to immunotherapy, accessed June 26, 2025, </w:t>
      </w:r>
      <w:hyperlink r:id="rId29">
        <w:r w:rsidDel="00000000" w:rsidR="00000000" w:rsidRPr="00000000">
          <w:rPr>
            <w:rFonts w:ascii="Google Sans" w:cs="Google Sans" w:eastAsia="Google Sans" w:hAnsi="Google Sans"/>
            <w:color w:val="0000ee"/>
            <w:sz w:val="24"/>
            <w:szCs w:val="24"/>
            <w:u w:val="single"/>
            <w:rtl w:val="0"/>
          </w:rPr>
          <w:t xml:space="preserve">https://jitc.bmj.com/content/10/9/e004669</w:t>
        </w:r>
      </w:hyperlink>
      <w:r w:rsidDel="00000000" w:rsidR="00000000" w:rsidRPr="00000000">
        <w:rPr>
          <w:rtl w:val="0"/>
        </w:rPr>
      </w:r>
    </w:p>
    <w:p w:rsidR="00000000" w:rsidDel="00000000" w:rsidP="00000000" w:rsidRDefault="00000000" w:rsidRPr="00000000" w14:paraId="0000015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Targeting SWI/SNF Complexes in Cancer: Pharmacological Approaches and Implications, accessed June 26, 2025, </w:t>
      </w:r>
      <w:hyperlink r:id="rId30">
        <w:r w:rsidDel="00000000" w:rsidR="00000000" w:rsidRPr="00000000">
          <w:rPr>
            <w:rFonts w:ascii="Google Sans" w:cs="Google Sans" w:eastAsia="Google Sans" w:hAnsi="Google Sans"/>
            <w:color w:val="0000ee"/>
            <w:sz w:val="24"/>
            <w:szCs w:val="24"/>
            <w:u w:val="single"/>
            <w:rtl w:val="0"/>
          </w:rPr>
          <w:t xml:space="preserve">https://www.mdpi.com/2075-4655/8/1/7</w:t>
        </w:r>
      </w:hyperlink>
      <w:r w:rsidDel="00000000" w:rsidR="00000000" w:rsidRPr="00000000">
        <w:rPr>
          <w:rtl w:val="0"/>
        </w:rPr>
      </w:r>
    </w:p>
    <w:p w:rsidR="00000000" w:rsidDel="00000000" w:rsidP="00000000" w:rsidRDefault="00000000" w:rsidRPr="00000000" w14:paraId="0000015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of action and regulation of ATP-dependent chromatin ..., accessed June 26, 2025, </w:t>
      </w:r>
      <w:hyperlink r:id="rId31">
        <w:r w:rsidDel="00000000" w:rsidR="00000000" w:rsidRPr="00000000">
          <w:rPr>
            <w:rFonts w:ascii="Google Sans" w:cs="Google Sans" w:eastAsia="Google Sans" w:hAnsi="Google Sans"/>
            <w:color w:val="0000ee"/>
            <w:sz w:val="24"/>
            <w:szCs w:val="24"/>
            <w:u w:val="single"/>
            <w:rtl w:val="0"/>
          </w:rPr>
          <w:t xml:space="preserve">https://pmc.ncbi.nlm.nih.gov/articles/PMC8127953/</w:t>
        </w:r>
      </w:hyperlink>
      <w:r w:rsidDel="00000000" w:rsidR="00000000" w:rsidRPr="00000000">
        <w:rPr>
          <w:rtl w:val="0"/>
        </w:rPr>
      </w:r>
    </w:p>
    <w:p w:rsidR="00000000" w:rsidDel="00000000" w:rsidP="00000000" w:rsidRDefault="00000000" w:rsidRPr="00000000" w14:paraId="0000016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ISWI chromatin-remodeling complexes sample nucleosomes via transient binding reactions and become immobilized at active sites | PNAS, accessed June 26, 2025, </w:t>
      </w:r>
      <w:hyperlink r:id="rId32">
        <w:r w:rsidDel="00000000" w:rsidR="00000000" w:rsidRPr="00000000">
          <w:rPr>
            <w:rFonts w:ascii="Google Sans" w:cs="Google Sans" w:eastAsia="Google Sans" w:hAnsi="Google Sans"/>
            <w:color w:val="0000ee"/>
            <w:sz w:val="24"/>
            <w:szCs w:val="24"/>
            <w:u w:val="single"/>
            <w:rtl w:val="0"/>
          </w:rPr>
          <w:t xml:space="preserve">https://www.pnas.org/doi/10.1073/pnas.1003438107</w:t>
        </w:r>
      </w:hyperlink>
      <w:r w:rsidDel="00000000" w:rsidR="00000000" w:rsidRPr="00000000">
        <w:rPr>
          <w:rtl w:val="0"/>
        </w:rPr>
      </w:r>
    </w:p>
    <w:p w:rsidR="00000000" w:rsidDel="00000000" w:rsidP="00000000" w:rsidRDefault="00000000" w:rsidRPr="00000000" w14:paraId="0000016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Expansion of the ISWI chromatin remodeler family with new active complexes - EMBO Press, accessed June 26, 2025, </w:t>
      </w:r>
      <w:hyperlink r:id="rId33">
        <w:r w:rsidDel="00000000" w:rsidR="00000000" w:rsidRPr="00000000">
          <w:rPr>
            <w:rFonts w:ascii="Google Sans" w:cs="Google Sans" w:eastAsia="Google Sans" w:hAnsi="Google Sans"/>
            <w:color w:val="0000ee"/>
            <w:sz w:val="24"/>
            <w:szCs w:val="24"/>
            <w:u w:val="single"/>
            <w:rtl w:val="0"/>
          </w:rPr>
          <w:t xml:space="preserve">https://www.embopress.org/doi/abs/10.15252/embr.201744011</w:t>
        </w:r>
      </w:hyperlink>
      <w:r w:rsidDel="00000000" w:rsidR="00000000" w:rsidRPr="00000000">
        <w:rPr>
          <w:rtl w:val="0"/>
        </w:rPr>
      </w:r>
    </w:p>
    <w:p w:rsidR="00000000" w:rsidDel="00000000" w:rsidP="00000000" w:rsidRDefault="00000000" w:rsidRPr="00000000" w14:paraId="0000016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emerging role of ISWI chromatin remodeling complexes ..., accessed June 26, 2025, </w:t>
      </w:r>
      <w:hyperlink r:id="rId34">
        <w:r w:rsidDel="00000000" w:rsidR="00000000" w:rsidRPr="00000000">
          <w:rPr>
            <w:rFonts w:ascii="Google Sans" w:cs="Google Sans" w:eastAsia="Google Sans" w:hAnsi="Google Sans"/>
            <w:color w:val="0000ee"/>
            <w:sz w:val="24"/>
            <w:szCs w:val="24"/>
            <w:u w:val="single"/>
            <w:rtl w:val="0"/>
          </w:rPr>
          <w:t xml:space="preserve">https://www.researchgate.net/publication/355914704_The_emerging_role_of_ISWI_chromatin_remodeling_complexes_in_cancer</w:t>
        </w:r>
      </w:hyperlink>
      <w:r w:rsidDel="00000000" w:rsidR="00000000" w:rsidRPr="00000000">
        <w:rPr>
          <w:rtl w:val="0"/>
        </w:rPr>
      </w:r>
    </w:p>
    <w:p w:rsidR="00000000" w:rsidDel="00000000" w:rsidP="00000000" w:rsidRDefault="00000000" w:rsidRPr="00000000" w14:paraId="0000016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Expansion of the ISWI chromatin remodeler family with new active complexes - EMBO Press, accessed June 26, 2025, </w:t>
      </w:r>
      <w:hyperlink r:id="rId35">
        <w:r w:rsidDel="00000000" w:rsidR="00000000" w:rsidRPr="00000000">
          <w:rPr>
            <w:rFonts w:ascii="Google Sans" w:cs="Google Sans" w:eastAsia="Google Sans" w:hAnsi="Google Sans"/>
            <w:color w:val="0000ee"/>
            <w:sz w:val="24"/>
            <w:szCs w:val="24"/>
            <w:u w:val="single"/>
            <w:rtl w:val="0"/>
          </w:rPr>
          <w:t xml:space="preserve">https://www.embopress.org/doi/10.15252/embr.201744011</w:t>
        </w:r>
      </w:hyperlink>
      <w:r w:rsidDel="00000000" w:rsidR="00000000" w:rsidRPr="00000000">
        <w:rPr>
          <w:rtl w:val="0"/>
        </w:rPr>
      </w:r>
    </w:p>
    <w:p w:rsidR="00000000" w:rsidDel="00000000" w:rsidP="00000000" w:rsidRDefault="00000000" w:rsidRPr="00000000" w14:paraId="0000016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Nucleosome remodeling complex( introduction) - YouTube, accessed June 26, 2025, </w:t>
      </w:r>
      <w:hyperlink r:id="rId36">
        <w:r w:rsidDel="00000000" w:rsidR="00000000" w:rsidRPr="00000000">
          <w:rPr>
            <w:rFonts w:ascii="Google Sans" w:cs="Google Sans" w:eastAsia="Google Sans" w:hAnsi="Google Sans"/>
            <w:color w:val="0000ee"/>
            <w:sz w:val="24"/>
            <w:szCs w:val="24"/>
            <w:u w:val="single"/>
            <w:rtl w:val="0"/>
          </w:rPr>
          <w:t xml:space="preserve">https://m.youtube.com/watch?v=An9WkN4_Hbk</w:t>
        </w:r>
      </w:hyperlink>
      <w:r w:rsidDel="00000000" w:rsidR="00000000" w:rsidRPr="00000000">
        <w:rPr>
          <w:rtl w:val="0"/>
        </w:rPr>
      </w:r>
    </w:p>
    <w:p w:rsidR="00000000" w:rsidDel="00000000" w:rsidP="00000000" w:rsidRDefault="00000000" w:rsidRPr="00000000" w14:paraId="0000016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ISWI chromatin remodeling complexes in brain development and neurodevelopmental disorders - PubMed, accessed June 26, 2025, </w:t>
      </w:r>
      <w:hyperlink r:id="rId37">
        <w:r w:rsidDel="00000000" w:rsidR="00000000" w:rsidRPr="00000000">
          <w:rPr>
            <w:rFonts w:ascii="Google Sans" w:cs="Google Sans" w:eastAsia="Google Sans" w:hAnsi="Google Sans"/>
            <w:color w:val="0000ee"/>
            <w:sz w:val="24"/>
            <w:szCs w:val="24"/>
            <w:u w:val="single"/>
            <w:rtl w:val="0"/>
          </w:rPr>
          <w:t xml:space="preserve">https://pubmed.ncbi.nlm.nih.gov/29249292/</w:t>
        </w:r>
      </w:hyperlink>
      <w:r w:rsidDel="00000000" w:rsidR="00000000" w:rsidRPr="00000000">
        <w:rPr>
          <w:rtl w:val="0"/>
        </w:rPr>
      </w:r>
    </w:p>
    <w:p w:rsidR="00000000" w:rsidDel="00000000" w:rsidP="00000000" w:rsidRDefault="00000000" w:rsidRPr="00000000" w14:paraId="0000016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ISWI chromatin remodeling complexes in brain development and neurodevelopmental disorders - ResearchGate, accessed June 26, 2025, </w:t>
      </w:r>
      <w:hyperlink r:id="rId38">
        <w:r w:rsidDel="00000000" w:rsidR="00000000" w:rsidRPr="00000000">
          <w:rPr>
            <w:rFonts w:ascii="Google Sans" w:cs="Google Sans" w:eastAsia="Google Sans" w:hAnsi="Google Sans"/>
            <w:color w:val="0000ee"/>
            <w:sz w:val="24"/>
            <w:szCs w:val="24"/>
            <w:u w:val="single"/>
            <w:rtl w:val="0"/>
          </w:rPr>
          <w:t xml:space="preserve">https://www.researchgate.net/publication/321828842_The_role_of_ISWI_chromatin_remodeling_complexes_in_brain_development_and_neurodevelopmental_disorders</w:t>
        </w:r>
      </w:hyperlink>
      <w:r w:rsidDel="00000000" w:rsidR="00000000" w:rsidRPr="00000000">
        <w:rPr>
          <w:rtl w:val="0"/>
        </w:rPr>
      </w:r>
    </w:p>
    <w:p w:rsidR="00000000" w:rsidDel="00000000" w:rsidP="00000000" w:rsidRDefault="00000000" w:rsidRPr="00000000" w14:paraId="0000016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INO80 remodeller in transcription, replication and repair | Philosophical Transactions of the Royal Society B: Biological Sciences - Journals, accessed June 26, 2025, </w:t>
      </w:r>
      <w:hyperlink r:id="rId39">
        <w:r w:rsidDel="00000000" w:rsidR="00000000" w:rsidRPr="00000000">
          <w:rPr>
            <w:rFonts w:ascii="Google Sans" w:cs="Google Sans" w:eastAsia="Google Sans" w:hAnsi="Google Sans"/>
            <w:color w:val="0000ee"/>
            <w:sz w:val="24"/>
            <w:szCs w:val="24"/>
            <w:u w:val="single"/>
            <w:rtl w:val="0"/>
          </w:rPr>
          <w:t xml:space="preserve">https://royalsocietypublishing.org/doi/10.1098/rstb.2016.0290</w:t>
        </w:r>
      </w:hyperlink>
      <w:r w:rsidDel="00000000" w:rsidR="00000000" w:rsidRPr="00000000">
        <w:rPr>
          <w:rtl w:val="0"/>
        </w:rPr>
      </w:r>
    </w:p>
    <w:p w:rsidR="00000000" w:rsidDel="00000000" w:rsidP="00000000" w:rsidRDefault="00000000" w:rsidRPr="00000000" w14:paraId="0000016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Chd Family of Chromatin Remodelers - PMC, accessed June 26, 2025, </w:t>
      </w:r>
      <w:hyperlink r:id="rId40">
        <w:r w:rsidDel="00000000" w:rsidR="00000000" w:rsidRPr="00000000">
          <w:rPr>
            <w:rFonts w:ascii="Google Sans" w:cs="Google Sans" w:eastAsia="Google Sans" w:hAnsi="Google Sans"/>
            <w:color w:val="0000ee"/>
            <w:sz w:val="24"/>
            <w:szCs w:val="24"/>
            <w:u w:val="single"/>
            <w:rtl w:val="0"/>
          </w:rPr>
          <w:t xml:space="preserve">https://pmc.ncbi.nlm.nih.gov/articles/PMC1899158/</w:t>
        </w:r>
      </w:hyperlink>
      <w:r w:rsidDel="00000000" w:rsidR="00000000" w:rsidRPr="00000000">
        <w:rPr>
          <w:rtl w:val="0"/>
        </w:rPr>
      </w:r>
    </w:p>
    <w:p w:rsidR="00000000" w:rsidDel="00000000" w:rsidP="00000000" w:rsidRDefault="00000000" w:rsidRPr="00000000" w14:paraId="0000016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CHD chromatin remodelers and the transcription cycle - PMC, accessed June 26, 2025, </w:t>
      </w:r>
      <w:hyperlink r:id="rId41">
        <w:r w:rsidDel="00000000" w:rsidR="00000000" w:rsidRPr="00000000">
          <w:rPr>
            <w:rFonts w:ascii="Google Sans" w:cs="Google Sans" w:eastAsia="Google Sans" w:hAnsi="Google Sans"/>
            <w:color w:val="0000ee"/>
            <w:sz w:val="24"/>
            <w:szCs w:val="24"/>
            <w:u w:val="single"/>
            <w:rtl w:val="0"/>
          </w:rPr>
          <w:t xml:space="preserve">https://pmc.ncbi.nlm.nih.gov/articles/PMC3265784/</w:t>
        </w:r>
      </w:hyperlink>
      <w:r w:rsidDel="00000000" w:rsidR="00000000" w:rsidRPr="00000000">
        <w:rPr>
          <w:rtl w:val="0"/>
        </w:rPr>
      </w:r>
    </w:p>
    <w:p w:rsidR="00000000" w:rsidDel="00000000" w:rsidP="00000000" w:rsidRDefault="00000000" w:rsidRPr="00000000" w14:paraId="0000016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does CHD4 slide nucleosomes? | Biochemical Society Transactions - Portland Press, accessed June 26, 2025, </w:t>
      </w:r>
      <w:hyperlink r:id="rId42">
        <w:r w:rsidDel="00000000" w:rsidR="00000000" w:rsidRPr="00000000">
          <w:rPr>
            <w:rFonts w:ascii="Google Sans" w:cs="Google Sans" w:eastAsia="Google Sans" w:hAnsi="Google Sans"/>
            <w:color w:val="0000ee"/>
            <w:sz w:val="24"/>
            <w:szCs w:val="24"/>
            <w:u w:val="single"/>
            <w:rtl w:val="0"/>
          </w:rPr>
          <w:t xml:space="preserve">https://portlandpress.com/biochemsoctrans/article/52/5/1995/234932/How-does-CHD4-slide-nucleosomes</w:t>
        </w:r>
      </w:hyperlink>
      <w:r w:rsidDel="00000000" w:rsidR="00000000" w:rsidRPr="00000000">
        <w:rPr>
          <w:rtl w:val="0"/>
        </w:rPr>
      </w:r>
    </w:p>
    <w:p w:rsidR="00000000" w:rsidDel="00000000" w:rsidP="00000000" w:rsidRDefault="00000000" w:rsidRPr="00000000" w14:paraId="0000016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Nucleosome-CHD4 chromatin remodeler structure maps human disease mutations | eLife, accessed June 26, 2025, </w:t>
      </w:r>
      <w:hyperlink r:id="rId43">
        <w:r w:rsidDel="00000000" w:rsidR="00000000" w:rsidRPr="00000000">
          <w:rPr>
            <w:rFonts w:ascii="Google Sans" w:cs="Google Sans" w:eastAsia="Google Sans" w:hAnsi="Google Sans"/>
            <w:color w:val="0000ee"/>
            <w:sz w:val="24"/>
            <w:szCs w:val="24"/>
            <w:u w:val="single"/>
            <w:rtl w:val="0"/>
          </w:rPr>
          <w:t xml:space="preserve">https://elifesciences.org/articles/56178</w:t>
        </w:r>
      </w:hyperlink>
      <w:r w:rsidDel="00000000" w:rsidR="00000000" w:rsidRPr="00000000">
        <w:rPr>
          <w:rtl w:val="0"/>
        </w:rPr>
      </w:r>
    </w:p>
    <w:p w:rsidR="00000000" w:rsidDel="00000000" w:rsidP="00000000" w:rsidRDefault="00000000" w:rsidRPr="00000000" w14:paraId="0000016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Chromodomain helicase DNA-binding (CHD) subfamily - Wikipedia, accessed June 26, 2025, </w:t>
      </w:r>
      <w:hyperlink r:id="rId44">
        <w:r w:rsidDel="00000000" w:rsidR="00000000" w:rsidRPr="00000000">
          <w:rPr>
            <w:rFonts w:ascii="Google Sans" w:cs="Google Sans" w:eastAsia="Google Sans" w:hAnsi="Google Sans"/>
            <w:color w:val="0000ee"/>
            <w:sz w:val="24"/>
            <w:szCs w:val="24"/>
            <w:u w:val="single"/>
            <w:rtl w:val="0"/>
          </w:rPr>
          <w:t xml:space="preserve">https://en.wikipedia.org/wiki/Chromodomain_helicase_DNA-binding_(CHD)_subfamily</w:t>
        </w:r>
      </w:hyperlink>
      <w:r w:rsidDel="00000000" w:rsidR="00000000" w:rsidRPr="00000000">
        <w:rPr>
          <w:rtl w:val="0"/>
        </w:rPr>
      </w:r>
    </w:p>
    <w:p w:rsidR="00000000" w:rsidDel="00000000" w:rsidP="00000000" w:rsidRDefault="00000000" w:rsidRPr="00000000" w14:paraId="0000016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INO80 and SWR1 - PMC - PubMed Central, accessed June 26, 2025, </w:t>
      </w:r>
      <w:hyperlink r:id="rId45">
        <w:r w:rsidDel="00000000" w:rsidR="00000000" w:rsidRPr="00000000">
          <w:rPr>
            <w:rFonts w:ascii="Google Sans" w:cs="Google Sans" w:eastAsia="Google Sans" w:hAnsi="Google Sans"/>
            <w:color w:val="0000ee"/>
            <w:sz w:val="24"/>
            <w:szCs w:val="24"/>
            <w:u w:val="single"/>
            <w:rtl w:val="0"/>
          </w:rPr>
          <w:t xml:space="preserve">https://pmc.ncbi.nlm.nih.gov/articles/PMC3995411/</w:t>
        </w:r>
      </w:hyperlink>
      <w:r w:rsidDel="00000000" w:rsidR="00000000" w:rsidRPr="00000000">
        <w:rPr>
          <w:rtl w:val="0"/>
        </w:rPr>
      </w:r>
    </w:p>
    <w:p w:rsidR="00000000" w:rsidDel="00000000" w:rsidP="00000000" w:rsidRDefault="00000000" w:rsidRPr="00000000" w14:paraId="0000016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Roles of the INO80 and SWR1 Chromatin Remodeling Complexes in Plants - MDPI, accessed June 26, 2025, </w:t>
      </w:r>
      <w:hyperlink r:id="rId46">
        <w:r w:rsidDel="00000000" w:rsidR="00000000" w:rsidRPr="00000000">
          <w:rPr>
            <w:rFonts w:ascii="Google Sans" w:cs="Google Sans" w:eastAsia="Google Sans" w:hAnsi="Google Sans"/>
            <w:color w:val="0000ee"/>
            <w:sz w:val="24"/>
            <w:szCs w:val="24"/>
            <w:u w:val="single"/>
            <w:rtl w:val="0"/>
          </w:rPr>
          <w:t xml:space="preserve">https://www.mdpi.com/1422-0067/20/18/4591/review_report</w:t>
        </w:r>
      </w:hyperlink>
      <w:r w:rsidDel="00000000" w:rsidR="00000000" w:rsidRPr="00000000">
        <w:rPr>
          <w:rtl w:val="0"/>
        </w:rPr>
      </w:r>
    </w:p>
    <w:p w:rsidR="00000000" w:rsidDel="00000000" w:rsidP="00000000" w:rsidRDefault="00000000" w:rsidRPr="00000000" w14:paraId="0000016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INO80 regulates chromatin accessibility to facilitate suppression of sex-linked gene expression during mouse spermatogenesis | PLOS Genetics, accessed June 26, 2025, </w:t>
      </w:r>
      <w:hyperlink r:id="rId47">
        <w:r w:rsidDel="00000000" w:rsidR="00000000" w:rsidRPr="00000000">
          <w:rPr>
            <w:rFonts w:ascii="Google Sans" w:cs="Google Sans" w:eastAsia="Google Sans" w:hAnsi="Google Sans"/>
            <w:color w:val="0000ee"/>
            <w:sz w:val="24"/>
            <w:szCs w:val="24"/>
            <w:u w:val="single"/>
            <w:rtl w:val="0"/>
          </w:rPr>
          <w:t xml:space="preserve">https://journals.plos.org/plosgenetics/article?id=10.1371/journal.pgen.1011431</w:t>
        </w:r>
      </w:hyperlink>
      <w:r w:rsidDel="00000000" w:rsidR="00000000" w:rsidRPr="00000000">
        <w:rPr>
          <w:rtl w:val="0"/>
        </w:rPr>
      </w:r>
    </w:p>
    <w:p w:rsidR="00000000" w:rsidDel="00000000" w:rsidP="00000000" w:rsidRDefault="00000000" w:rsidRPr="00000000" w14:paraId="0000017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 of the INO80 chromatin remodeling complex in DNA replication - PMC, accessed June 26, 2025, </w:t>
      </w:r>
      <w:hyperlink r:id="rId48">
        <w:r w:rsidDel="00000000" w:rsidR="00000000" w:rsidRPr="00000000">
          <w:rPr>
            <w:rFonts w:ascii="Google Sans" w:cs="Google Sans" w:eastAsia="Google Sans" w:hAnsi="Google Sans"/>
            <w:color w:val="0000ee"/>
            <w:sz w:val="24"/>
            <w:szCs w:val="24"/>
            <w:u w:val="single"/>
            <w:rtl w:val="0"/>
          </w:rPr>
          <w:t xml:space="preserve">https://pmc.ncbi.nlm.nih.gov/articles/PMC3995410/</w:t>
        </w:r>
      </w:hyperlink>
      <w:r w:rsidDel="00000000" w:rsidR="00000000" w:rsidRPr="00000000">
        <w:rPr>
          <w:rtl w:val="0"/>
        </w:rPr>
      </w:r>
    </w:p>
    <w:p w:rsidR="00000000" w:rsidDel="00000000" w:rsidP="00000000" w:rsidRDefault="00000000" w:rsidRPr="00000000" w14:paraId="0000017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of chromatin remodeling by an Snf2-type ATPase | bioRxiv, accessed June 26, 2025, </w:t>
      </w:r>
      <w:hyperlink r:id="rId49">
        <w:r w:rsidDel="00000000" w:rsidR="00000000" w:rsidRPr="00000000">
          <w:rPr>
            <w:rFonts w:ascii="Google Sans" w:cs="Google Sans" w:eastAsia="Google Sans" w:hAnsi="Google Sans"/>
            <w:color w:val="0000ee"/>
            <w:sz w:val="24"/>
            <w:szCs w:val="24"/>
            <w:u w:val="single"/>
            <w:rtl w:val="0"/>
          </w:rPr>
          <w:t xml:space="preserve">https://www.biorxiv.org/content/10.1101/2024.12.31.630910v1</w:t>
        </w:r>
      </w:hyperlink>
      <w:r w:rsidDel="00000000" w:rsidR="00000000" w:rsidRPr="00000000">
        <w:rPr>
          <w:rtl w:val="0"/>
        </w:rPr>
      </w:r>
    </w:p>
    <w:p w:rsidR="00000000" w:rsidDel="00000000" w:rsidP="00000000" w:rsidRDefault="00000000" w:rsidRPr="00000000" w14:paraId="0000017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insights and intrigue from single-molecule studies - PubMed, accessed June 26, 2025, </w:t>
      </w:r>
      <w:hyperlink r:id="rId50">
        <w:r w:rsidDel="00000000" w:rsidR="00000000" w:rsidRPr="00000000">
          <w:rPr>
            <w:rFonts w:ascii="Google Sans" w:cs="Google Sans" w:eastAsia="Google Sans" w:hAnsi="Google Sans"/>
            <w:color w:val="0000ee"/>
            <w:sz w:val="24"/>
            <w:szCs w:val="24"/>
            <w:u w:val="single"/>
            <w:rtl w:val="0"/>
          </w:rPr>
          <w:t xml:space="preserve">https://pubmed.ncbi.nlm.nih.gov/17984961/</w:t>
        </w:r>
      </w:hyperlink>
      <w:r w:rsidDel="00000000" w:rsidR="00000000" w:rsidRPr="00000000">
        <w:rPr>
          <w:rtl w:val="0"/>
        </w:rPr>
      </w:r>
    </w:p>
    <w:p w:rsidR="00000000" w:rsidDel="00000000" w:rsidP="00000000" w:rsidRDefault="00000000" w:rsidRPr="00000000" w14:paraId="0000017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 of chromatin remodeling - PNAS, accessed June 26, 2025, </w:t>
      </w:r>
      <w:hyperlink r:id="rId51">
        <w:r w:rsidDel="00000000" w:rsidR="00000000" w:rsidRPr="00000000">
          <w:rPr>
            <w:rFonts w:ascii="Google Sans" w:cs="Google Sans" w:eastAsia="Google Sans" w:hAnsi="Google Sans"/>
            <w:color w:val="0000ee"/>
            <w:sz w:val="24"/>
            <w:szCs w:val="24"/>
            <w:u w:val="single"/>
            <w:rtl w:val="0"/>
          </w:rPr>
          <w:t xml:space="preserve">https://www.pnas.org/doi/10.1073/pnas.1000398107</w:t>
        </w:r>
      </w:hyperlink>
      <w:r w:rsidDel="00000000" w:rsidR="00000000" w:rsidRPr="00000000">
        <w:rPr>
          <w:rtl w:val="0"/>
        </w:rPr>
      </w:r>
    </w:p>
    <w:p w:rsidR="00000000" w:rsidDel="00000000" w:rsidP="00000000" w:rsidRDefault="00000000" w:rsidRPr="00000000" w14:paraId="0000017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Nucleosome sliding mechanisms: new twists in a looped history, accessed June 26, 2025, </w:t>
      </w:r>
      <w:hyperlink r:id="rId52">
        <w:r w:rsidDel="00000000" w:rsidR="00000000" w:rsidRPr="00000000">
          <w:rPr>
            <w:rFonts w:ascii="Google Sans" w:cs="Google Sans" w:eastAsia="Google Sans" w:hAnsi="Google Sans"/>
            <w:color w:val="0000ee"/>
            <w:sz w:val="24"/>
            <w:szCs w:val="24"/>
            <w:u w:val="single"/>
            <w:rtl w:val="0"/>
          </w:rPr>
          <w:t xml:space="preserve">https://www.molekularbiologie.abi.med.uni-muenchen.de/ueber_uns/mueller_planitz/material_felix/fmp_nsmb_review2013.pdf</w:t>
        </w:r>
      </w:hyperlink>
      <w:r w:rsidDel="00000000" w:rsidR="00000000" w:rsidRPr="00000000">
        <w:rPr>
          <w:rtl w:val="0"/>
        </w:rPr>
      </w:r>
    </w:p>
    <w:p w:rsidR="00000000" w:rsidDel="00000000" w:rsidP="00000000" w:rsidRDefault="00000000" w:rsidRPr="00000000" w14:paraId="0000017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of ATP-Dependent Nucleosome Sliding - PMC - PubMed Central, accessed June 26, 2025, </w:t>
      </w:r>
      <w:hyperlink r:id="rId53">
        <w:r w:rsidDel="00000000" w:rsidR="00000000" w:rsidRPr="00000000">
          <w:rPr>
            <w:rFonts w:ascii="Google Sans" w:cs="Google Sans" w:eastAsia="Google Sans" w:hAnsi="Google Sans"/>
            <w:color w:val="0000ee"/>
            <w:sz w:val="24"/>
            <w:szCs w:val="24"/>
            <w:u w:val="single"/>
            <w:rtl w:val="0"/>
          </w:rPr>
          <w:t xml:space="preserve">https://pmc.ncbi.nlm.nih.gov/articles/PMC2947954/</w:t>
        </w:r>
      </w:hyperlink>
      <w:r w:rsidDel="00000000" w:rsidR="00000000" w:rsidRPr="00000000">
        <w:rPr>
          <w:rtl w:val="0"/>
        </w:rPr>
      </w:r>
    </w:p>
    <w:p w:rsidR="00000000" w:rsidDel="00000000" w:rsidP="00000000" w:rsidRDefault="00000000" w:rsidRPr="00000000" w14:paraId="0000017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Peer review in Histone variants shape chromatin states in Arabidopsis | eLife, accessed June 26, 2025, </w:t>
      </w:r>
      <w:hyperlink r:id="rId54">
        <w:r w:rsidDel="00000000" w:rsidR="00000000" w:rsidRPr="00000000">
          <w:rPr>
            <w:rFonts w:ascii="Google Sans" w:cs="Google Sans" w:eastAsia="Google Sans" w:hAnsi="Google Sans"/>
            <w:color w:val="0000ee"/>
            <w:sz w:val="24"/>
            <w:szCs w:val="24"/>
            <w:u w:val="single"/>
            <w:rtl w:val="0"/>
          </w:rPr>
          <w:t xml:space="preserve">https://elifesciences.org/articles/87714/peer-reviews</w:t>
        </w:r>
      </w:hyperlink>
      <w:r w:rsidDel="00000000" w:rsidR="00000000" w:rsidRPr="00000000">
        <w:rPr>
          <w:rtl w:val="0"/>
        </w:rPr>
      </w:r>
    </w:p>
    <w:p w:rsidR="00000000" w:rsidDel="00000000" w:rsidP="00000000" w:rsidRDefault="00000000" w:rsidRPr="00000000" w14:paraId="0000017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Seminars in cell and development biology on histone variants remodelers of H2A variants associated with heterochromatin, accessed June 26, 2025, </w:t>
      </w:r>
      <w:hyperlink r:id="rId55">
        <w:r w:rsidDel="00000000" w:rsidR="00000000" w:rsidRPr="00000000">
          <w:rPr>
            <w:rFonts w:ascii="Google Sans" w:cs="Google Sans" w:eastAsia="Google Sans" w:hAnsi="Google Sans"/>
            <w:color w:val="0000ee"/>
            <w:sz w:val="24"/>
            <w:szCs w:val="24"/>
            <w:u w:val="single"/>
            <w:rtl w:val="0"/>
          </w:rPr>
          <w:t xml:space="preserve">https://par.nsf.gov/servlets/purl/10322366</w:t>
        </w:r>
      </w:hyperlink>
      <w:r w:rsidDel="00000000" w:rsidR="00000000" w:rsidRPr="00000000">
        <w:rPr>
          <w:rtl w:val="0"/>
        </w:rPr>
      </w:r>
    </w:p>
    <w:p w:rsidR="00000000" w:rsidDel="00000000" w:rsidP="00000000" w:rsidRDefault="00000000" w:rsidRPr="00000000" w14:paraId="0000017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Histones and their chaperones: Adaptive remodelers of an ever-changing chromatinic landscape - Frontiers, accessed June 26, 2025, </w:t>
      </w:r>
      <w:hyperlink r:id="rId56">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https://www.frontiersin.org/journals/genetics/articles/10.3389/fgene.2022.1057846/full</w:t>
        </w:r>
      </w:hyperlink>
      <w:r w:rsidDel="00000000" w:rsidR="00000000" w:rsidRPr="00000000">
        <w:rPr>
          <w:rtl w:val="0"/>
        </w:rPr>
      </w:r>
    </w:p>
    <w:p w:rsidR="00000000" w:rsidDel="00000000" w:rsidP="00000000" w:rsidRDefault="00000000" w:rsidRPr="00000000" w14:paraId="0000017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Article Chromatin Assembly and Remodeling, accessed June 26, 2025, </w:t>
      </w:r>
      <w:hyperlink r:id="rId57">
        <w:r w:rsidDel="00000000" w:rsidR="00000000" w:rsidRPr="00000000">
          <w:rPr>
            <w:rFonts w:ascii="Google Sans" w:cs="Google Sans" w:eastAsia="Google Sans" w:hAnsi="Google Sans"/>
            <w:color w:val="0000ee"/>
            <w:sz w:val="24"/>
            <w:szCs w:val="24"/>
            <w:u w:val="single"/>
            <w:rtl w:val="0"/>
          </w:rPr>
          <w:t xml:space="preserve">https://nagasaki-u.repo.nii.ac.jp/record/20305/files/acta48_03_02_t.pdf</w:t>
        </w:r>
      </w:hyperlink>
      <w:r w:rsidDel="00000000" w:rsidR="00000000" w:rsidRPr="00000000">
        <w:rPr>
          <w:rtl w:val="0"/>
        </w:rPr>
      </w:r>
    </w:p>
    <w:p w:rsidR="00000000" w:rsidDel="00000000" w:rsidP="00000000" w:rsidRDefault="00000000" w:rsidRPr="00000000" w14:paraId="0000017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Twist on INO80 Chromatin Remodeling, accessed June 26, 2025, </w:t>
      </w:r>
      <w:hyperlink r:id="rId58">
        <w:r w:rsidDel="00000000" w:rsidR="00000000" w:rsidRPr="00000000">
          <w:rPr>
            <w:rFonts w:ascii="Google Sans" w:cs="Google Sans" w:eastAsia="Google Sans" w:hAnsi="Google Sans"/>
            <w:color w:val="0000ee"/>
            <w:sz w:val="24"/>
            <w:szCs w:val="24"/>
            <w:u w:val="single"/>
            <w:rtl w:val="0"/>
          </w:rPr>
          <w:t xml:space="preserve">https://community.alliancegenome.org/t/new-twist-on-ino80-chromatin-remodeling/7169</w:t>
        </w:r>
      </w:hyperlink>
      <w:r w:rsidDel="00000000" w:rsidR="00000000" w:rsidRPr="00000000">
        <w:rPr>
          <w:rtl w:val="0"/>
        </w:rPr>
      </w:r>
    </w:p>
    <w:p w:rsidR="00000000" w:rsidDel="00000000" w:rsidP="00000000" w:rsidRDefault="00000000" w:rsidRPr="00000000" w14:paraId="0000017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Peer review in Nucleosome-CHD4 chromatin remodeler structure maps human disease mutations | eLife, accessed June 26, 2025, </w:t>
      </w:r>
      <w:hyperlink r:id="rId59">
        <w:r w:rsidDel="00000000" w:rsidR="00000000" w:rsidRPr="00000000">
          <w:rPr>
            <w:rFonts w:ascii="Google Sans" w:cs="Google Sans" w:eastAsia="Google Sans" w:hAnsi="Google Sans"/>
            <w:color w:val="0000ee"/>
            <w:sz w:val="24"/>
            <w:szCs w:val="24"/>
            <w:u w:val="single"/>
            <w:rtl w:val="0"/>
          </w:rPr>
          <w:t xml:space="preserve">https://elifesciences.org/articles/56178/peer-reviews</w:t>
        </w:r>
      </w:hyperlink>
      <w:r w:rsidDel="00000000" w:rsidR="00000000" w:rsidRPr="00000000">
        <w:rPr>
          <w:rtl w:val="0"/>
        </w:rPr>
      </w:r>
    </w:p>
    <w:p w:rsidR="00000000" w:rsidDel="00000000" w:rsidP="00000000" w:rsidRDefault="00000000" w:rsidRPr="00000000" w14:paraId="0000017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Peer review in Architecture of the chromatin remodeler RSC and insights into its nucleosome engagement | eLife, accessed June 26, 2025, </w:t>
      </w:r>
      <w:hyperlink r:id="rId60">
        <w:r w:rsidDel="00000000" w:rsidR="00000000" w:rsidRPr="00000000">
          <w:rPr>
            <w:rFonts w:ascii="Google Sans" w:cs="Google Sans" w:eastAsia="Google Sans" w:hAnsi="Google Sans"/>
            <w:color w:val="0000ee"/>
            <w:sz w:val="24"/>
            <w:szCs w:val="24"/>
            <w:u w:val="single"/>
            <w:rtl w:val="0"/>
          </w:rPr>
          <w:t xml:space="preserve">https://elifesciences.org/articles/54449/peer-reviews</w:t>
        </w:r>
      </w:hyperlink>
      <w:r w:rsidDel="00000000" w:rsidR="00000000" w:rsidRPr="00000000">
        <w:rPr>
          <w:rtl w:val="0"/>
        </w:rPr>
      </w:r>
    </w:p>
    <w:p w:rsidR="00000000" w:rsidDel="00000000" w:rsidP="00000000" w:rsidRDefault="00000000" w:rsidRPr="00000000" w14:paraId="0000017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ATP-dependent remodeling of chromatin condensates uncovers distinct mesoscale effects of two remodelers - bioRxiv, accessed June 26, 2025, </w:t>
      </w:r>
      <w:hyperlink r:id="rId61">
        <w:r w:rsidDel="00000000" w:rsidR="00000000" w:rsidRPr="00000000">
          <w:rPr>
            <w:rFonts w:ascii="Google Sans" w:cs="Google Sans" w:eastAsia="Google Sans" w:hAnsi="Google Sans"/>
            <w:color w:val="0000ee"/>
            <w:sz w:val="24"/>
            <w:szCs w:val="24"/>
            <w:u w:val="single"/>
            <w:rtl w:val="0"/>
          </w:rPr>
          <w:t xml:space="preserve">https://www.biorxiv.org/content/10.1101/2024.09.10.611504v1.full.pdf</w:t>
        </w:r>
      </w:hyperlink>
      <w:r w:rsidDel="00000000" w:rsidR="00000000" w:rsidRPr="00000000">
        <w:rPr>
          <w:rtl w:val="0"/>
        </w:rPr>
      </w:r>
    </w:p>
    <w:p w:rsidR="00000000" w:rsidDel="00000000" w:rsidP="00000000" w:rsidRDefault="00000000" w:rsidRPr="00000000" w14:paraId="0000017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The voyage is as important as the harbor - eLife, accessed June 26, 2025, </w:t>
      </w:r>
      <w:hyperlink r:id="rId62">
        <w:r w:rsidDel="00000000" w:rsidR="00000000" w:rsidRPr="00000000">
          <w:rPr>
            <w:rFonts w:ascii="Google Sans" w:cs="Google Sans" w:eastAsia="Google Sans" w:hAnsi="Google Sans"/>
            <w:color w:val="0000ee"/>
            <w:sz w:val="24"/>
            <w:szCs w:val="24"/>
            <w:u w:val="single"/>
            <w:rtl w:val="0"/>
          </w:rPr>
          <w:t xml:space="preserve">https://elifesciences.org/articles/96836</w:t>
        </w:r>
      </w:hyperlink>
      <w:r w:rsidDel="00000000" w:rsidR="00000000" w:rsidRPr="00000000">
        <w:rPr>
          <w:rtl w:val="0"/>
        </w:rPr>
      </w:r>
    </w:p>
    <w:p w:rsidR="00000000" w:rsidDel="00000000" w:rsidP="00000000" w:rsidRDefault="00000000" w:rsidRPr="00000000" w14:paraId="0000017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ATP dependent chromatin remodelling - YouTube, accessed June 26, 2025, </w:t>
      </w:r>
      <w:hyperlink r:id="rId63">
        <w:r w:rsidDel="00000000" w:rsidR="00000000" w:rsidRPr="00000000">
          <w:rPr>
            <w:rFonts w:ascii="Google Sans" w:cs="Google Sans" w:eastAsia="Google Sans" w:hAnsi="Google Sans"/>
            <w:color w:val="0000ee"/>
            <w:sz w:val="24"/>
            <w:szCs w:val="24"/>
            <w:u w:val="single"/>
            <w:rtl w:val="0"/>
          </w:rPr>
          <w:t xml:space="preserve">https://www.youtube.com/watch?v=AJ0DcY6VYKQ</w:t>
        </w:r>
      </w:hyperlink>
      <w:r w:rsidDel="00000000" w:rsidR="00000000" w:rsidRPr="00000000">
        <w:rPr>
          <w:rtl w:val="0"/>
        </w:rPr>
      </w:r>
    </w:p>
    <w:p w:rsidR="00000000" w:rsidDel="00000000" w:rsidP="00000000" w:rsidRDefault="00000000" w:rsidRPr="00000000" w14:paraId="0000018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Recruitment of the SWI/SNF chromatin remodeling complex by transcriptional activators, accessed June 26, 2025, </w:t>
      </w:r>
      <w:hyperlink r:id="rId64">
        <w:r w:rsidDel="00000000" w:rsidR="00000000" w:rsidRPr="00000000">
          <w:rPr>
            <w:rFonts w:ascii="Google Sans" w:cs="Google Sans" w:eastAsia="Google Sans" w:hAnsi="Google Sans"/>
            <w:color w:val="0000ee"/>
            <w:sz w:val="24"/>
            <w:szCs w:val="24"/>
            <w:u w:val="single"/>
            <w:rtl w:val="0"/>
          </w:rPr>
          <w:t xml:space="preserve">https://pmc.ncbi.nlm.nih.gov/articles/PMC317021/</w:t>
        </w:r>
      </w:hyperlink>
      <w:r w:rsidDel="00000000" w:rsidR="00000000" w:rsidRPr="00000000">
        <w:rPr>
          <w:rtl w:val="0"/>
        </w:rPr>
      </w:r>
    </w:p>
    <w:p w:rsidR="00000000" w:rsidDel="00000000" w:rsidP="00000000" w:rsidRDefault="00000000" w:rsidRPr="00000000" w14:paraId="0000018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ISWI chromatin remodeling complexes recruit NSD2 and H3K36me2 ..., accessed June 26, 2025, </w:t>
      </w:r>
      <w:hyperlink r:id="rId65">
        <w:r w:rsidDel="00000000" w:rsidR="00000000" w:rsidRPr="00000000">
          <w:rPr>
            <w:rFonts w:ascii="Google Sans" w:cs="Google Sans" w:eastAsia="Google Sans" w:hAnsi="Google Sans"/>
            <w:color w:val="0000ee"/>
            <w:sz w:val="24"/>
            <w:szCs w:val="24"/>
            <w:u w:val="single"/>
            <w:rtl w:val="0"/>
          </w:rPr>
          <w:t xml:space="preserve">https://rupress.org/jcb/article/223/8/e202310084/276730/ISWI-chromatin-remodeling-complexes-recruit-NSD2</w:t>
        </w:r>
      </w:hyperlink>
      <w:r w:rsidDel="00000000" w:rsidR="00000000" w:rsidRPr="00000000">
        <w:rPr>
          <w:rtl w:val="0"/>
        </w:rPr>
      </w:r>
    </w:p>
    <w:p w:rsidR="00000000" w:rsidDel="00000000" w:rsidP="00000000" w:rsidRDefault="00000000" w:rsidRPr="00000000" w14:paraId="0000018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ISWI chromatin remodeling complexes recruit NSD2 and H3K36me2 in pericentromeric heterochromatin - PubMed, accessed June 26, 2025, </w:t>
      </w:r>
      <w:hyperlink r:id="rId66">
        <w:r w:rsidDel="00000000" w:rsidR="00000000" w:rsidRPr="00000000">
          <w:rPr>
            <w:rFonts w:ascii="Google Sans" w:cs="Google Sans" w:eastAsia="Google Sans" w:hAnsi="Google Sans"/>
            <w:color w:val="0000ee"/>
            <w:sz w:val="24"/>
            <w:szCs w:val="24"/>
            <w:u w:val="single"/>
            <w:rtl w:val="0"/>
          </w:rPr>
          <w:t xml:space="preserve">https://pubmed.ncbi.nlm.nih.gov/38709169/</w:t>
        </w:r>
      </w:hyperlink>
      <w:r w:rsidDel="00000000" w:rsidR="00000000" w:rsidRPr="00000000">
        <w:rPr>
          <w:rtl w:val="0"/>
        </w:rPr>
      </w:r>
    </w:p>
    <w:p w:rsidR="00000000" w:rsidDel="00000000" w:rsidP="00000000" w:rsidRDefault="00000000" w:rsidRPr="00000000" w14:paraId="0000018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Long non-coding RNAs direct the SWI/SNF complex to cell-specific ..., accessed June 26, 2025, </w:t>
      </w:r>
      <w:hyperlink r:id="rId67">
        <w:r w:rsidDel="00000000" w:rsidR="00000000" w:rsidRPr="00000000">
          <w:rPr>
            <w:rFonts w:ascii="Google Sans" w:cs="Google Sans" w:eastAsia="Google Sans" w:hAnsi="Google Sans"/>
            <w:color w:val="0000ee"/>
            <w:sz w:val="24"/>
            <w:szCs w:val="24"/>
            <w:u w:val="single"/>
            <w:rtl w:val="0"/>
          </w:rPr>
          <w:t xml:space="preserve">https://www.biorxiv.org/content/10.1101/2024.03.21.585172v1</w:t>
        </w:r>
      </w:hyperlink>
      <w:r w:rsidDel="00000000" w:rsidR="00000000" w:rsidRPr="00000000">
        <w:rPr>
          <w:rtl w:val="0"/>
        </w:rPr>
      </w:r>
    </w:p>
    <w:p w:rsidR="00000000" w:rsidDel="00000000" w:rsidP="00000000" w:rsidRDefault="00000000" w:rsidRPr="00000000" w14:paraId="0000018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ISWI and CHD Chromatin Remodelers Bind Promoters but Act in Gene Bodies - PLOS, accessed June 26, 2025, </w:t>
      </w:r>
      <w:hyperlink r:id="rId68">
        <w:r w:rsidDel="00000000" w:rsidR="00000000" w:rsidRPr="00000000">
          <w:rPr>
            <w:rFonts w:ascii="Google Sans" w:cs="Google Sans" w:eastAsia="Google Sans" w:hAnsi="Google Sans"/>
            <w:color w:val="0000ee"/>
            <w:sz w:val="24"/>
            <w:szCs w:val="24"/>
            <w:u w:val="single"/>
            <w:rtl w:val="0"/>
          </w:rPr>
          <w:t xml:space="preserve">https://journals.plos.org/plosgenetics/article?id=10.1371/journal.pgen.1003317</w:t>
        </w:r>
      </w:hyperlink>
      <w:r w:rsidDel="00000000" w:rsidR="00000000" w:rsidRPr="00000000">
        <w:rPr>
          <w:rtl w:val="0"/>
        </w:rPr>
      </w:r>
    </w:p>
    <w:p w:rsidR="00000000" w:rsidDel="00000000" w:rsidP="00000000" w:rsidRDefault="00000000" w:rsidRPr="00000000" w14:paraId="0000018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INO80 ATP-dependent chromatin remodelling complex alleviates stalled Polymerase II to promote non-coding RNA transcription termination | bioRxiv, accessed June 26, 2025, </w:t>
      </w:r>
      <w:hyperlink r:id="rId69">
        <w:r w:rsidDel="00000000" w:rsidR="00000000" w:rsidRPr="00000000">
          <w:rPr>
            <w:rFonts w:ascii="Google Sans" w:cs="Google Sans" w:eastAsia="Google Sans" w:hAnsi="Google Sans"/>
            <w:color w:val="0000ee"/>
            <w:sz w:val="24"/>
            <w:szCs w:val="24"/>
            <w:u w:val="single"/>
            <w:rtl w:val="0"/>
          </w:rPr>
          <w:t xml:space="preserve">https://www.biorxiv.org/content/10.1101/2020.03.02.973685v4</w:t>
        </w:r>
      </w:hyperlink>
      <w:r w:rsidDel="00000000" w:rsidR="00000000" w:rsidRPr="00000000">
        <w:rPr>
          <w:rtl w:val="0"/>
        </w:rPr>
      </w:r>
    </w:p>
    <w:p w:rsidR="00000000" w:rsidDel="00000000" w:rsidP="00000000" w:rsidRDefault="00000000" w:rsidRPr="00000000" w14:paraId="0000018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remodelling in mammalian cells by ISWI-type complexes, accessed June 26, 2025, </w:t>
      </w:r>
      <w:hyperlink r:id="rId70">
        <w:r w:rsidDel="00000000" w:rsidR="00000000" w:rsidRPr="00000000">
          <w:rPr>
            <w:rFonts w:ascii="Google Sans" w:cs="Google Sans" w:eastAsia="Google Sans" w:hAnsi="Google Sans"/>
            <w:color w:val="0000ee"/>
            <w:sz w:val="24"/>
            <w:szCs w:val="24"/>
            <w:u w:val="single"/>
            <w:rtl w:val="0"/>
          </w:rPr>
          <w:t xml:space="preserve">https://malone.bioquant.uni-heidelberg.de/publications/pdf-files/Erdel%202011%20FEBS%20Journal.pdf</w:t>
        </w:r>
      </w:hyperlink>
      <w:r w:rsidDel="00000000" w:rsidR="00000000" w:rsidRPr="00000000">
        <w:rPr>
          <w:rtl w:val="0"/>
        </w:rPr>
      </w:r>
    </w:p>
    <w:p w:rsidR="00000000" w:rsidDel="00000000" w:rsidP="00000000" w:rsidRDefault="00000000" w:rsidRPr="00000000" w14:paraId="0000018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Autism‐linked CHD gene expression patterns during development ..., accessed June 26, 2025, </w:t>
      </w:r>
      <w:hyperlink r:id="rId71">
        <w:r w:rsidDel="00000000" w:rsidR="00000000" w:rsidRPr="00000000">
          <w:rPr>
            <w:rFonts w:ascii="Google Sans" w:cs="Google Sans" w:eastAsia="Google Sans" w:hAnsi="Google Sans"/>
            <w:color w:val="0000ee"/>
            <w:sz w:val="24"/>
            <w:szCs w:val="24"/>
            <w:u w:val="single"/>
            <w:rtl w:val="0"/>
          </w:rPr>
          <w:t xml:space="preserve">https://pmc.ncbi.nlm.nih.gov/articles/PMC6231164/</w:t>
        </w:r>
      </w:hyperlink>
      <w:r w:rsidDel="00000000" w:rsidR="00000000" w:rsidRPr="00000000">
        <w:rPr>
          <w:rtl w:val="0"/>
        </w:rPr>
      </w:r>
    </w:p>
    <w:p w:rsidR="00000000" w:rsidDel="00000000" w:rsidP="00000000" w:rsidRDefault="00000000" w:rsidRPr="00000000" w14:paraId="0000018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in Cancer: A Gateway to regulate gene Transcription - PMC, accessed June 26, 2025, </w:t>
      </w:r>
      <w:hyperlink r:id="rId72">
        <w:r w:rsidDel="00000000" w:rsidR="00000000" w:rsidRPr="00000000">
          <w:rPr>
            <w:rFonts w:ascii="Google Sans" w:cs="Google Sans" w:eastAsia="Google Sans" w:hAnsi="Google Sans"/>
            <w:color w:val="0000ee"/>
            <w:sz w:val="24"/>
            <w:szCs w:val="24"/>
            <w:u w:val="single"/>
            <w:rtl w:val="0"/>
          </w:rPr>
          <w:t xml:space="preserve">https://pmc.ncbi.nlm.nih.gov/articles/PMC3538127/</w:t>
        </w:r>
      </w:hyperlink>
      <w:r w:rsidDel="00000000" w:rsidR="00000000" w:rsidRPr="00000000">
        <w:rPr>
          <w:rtl w:val="0"/>
        </w:rPr>
      </w:r>
    </w:p>
    <w:p w:rsidR="00000000" w:rsidDel="00000000" w:rsidP="00000000" w:rsidRDefault="00000000" w:rsidRPr="00000000" w14:paraId="0000018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Mutated Chromatin Regulatory Factors as Tumor Drivers in Cancer - AACR Journals, accessed June 26, 2025, </w:t>
      </w:r>
      <w:hyperlink r:id="rId73">
        <w:r w:rsidDel="00000000" w:rsidR="00000000" w:rsidRPr="00000000">
          <w:rPr>
            <w:rFonts w:ascii="Google Sans" w:cs="Google Sans" w:eastAsia="Google Sans" w:hAnsi="Google Sans"/>
            <w:color w:val="0000ee"/>
            <w:sz w:val="24"/>
            <w:szCs w:val="24"/>
            <w:u w:val="single"/>
            <w:rtl w:val="0"/>
          </w:rPr>
          <w:t xml:space="preserve">https://aacrjournals.org/cancerres/article/77/2/227/622778/Mutated-Chromatin-Regulatory-Factors-as-Tumor</w:t>
        </w:r>
      </w:hyperlink>
      <w:r w:rsidDel="00000000" w:rsidR="00000000" w:rsidRPr="00000000">
        <w:rPr>
          <w:rtl w:val="0"/>
        </w:rPr>
      </w:r>
    </w:p>
    <w:p w:rsidR="00000000" w:rsidDel="00000000" w:rsidP="00000000" w:rsidRDefault="00000000" w:rsidRPr="00000000" w14:paraId="0000018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SWI/SNF complex in cancer - biology, biomarkers and therapy - PubMed, accessed June 26, 2025, </w:t>
      </w:r>
      <w:hyperlink r:id="rId74">
        <w:r w:rsidDel="00000000" w:rsidR="00000000" w:rsidRPr="00000000">
          <w:rPr>
            <w:rFonts w:ascii="Google Sans" w:cs="Google Sans" w:eastAsia="Google Sans" w:hAnsi="Google Sans"/>
            <w:color w:val="0000ee"/>
            <w:sz w:val="24"/>
            <w:szCs w:val="24"/>
            <w:u w:val="single"/>
            <w:rtl w:val="0"/>
          </w:rPr>
          <w:t xml:space="preserve">https://pubmed.ncbi.nlm.nih.gov/32303701/</w:t>
        </w:r>
      </w:hyperlink>
      <w:r w:rsidDel="00000000" w:rsidR="00000000" w:rsidRPr="00000000">
        <w:rPr>
          <w:rtl w:val="0"/>
        </w:rPr>
      </w:r>
    </w:p>
    <w:p w:rsidR="00000000" w:rsidDel="00000000" w:rsidP="00000000" w:rsidRDefault="00000000" w:rsidRPr="00000000" w14:paraId="0000018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Survival associated with mutations in SWI/SNF chromatin remodeling complex genes., accessed June 26, 2025, </w:t>
      </w:r>
      <w:hyperlink r:id="rId75">
        <w:r w:rsidDel="00000000" w:rsidR="00000000" w:rsidRPr="00000000">
          <w:rPr>
            <w:rFonts w:ascii="Google Sans" w:cs="Google Sans" w:eastAsia="Google Sans" w:hAnsi="Google Sans"/>
            <w:color w:val="0000ee"/>
            <w:sz w:val="24"/>
            <w:szCs w:val="24"/>
            <w:u w:val="single"/>
            <w:rtl w:val="0"/>
          </w:rPr>
          <w:t xml:space="preserve">https://ascopubs.org/doi/10.1200/JCO.2020.38.15_suppl.3643</w:t>
        </w:r>
      </w:hyperlink>
      <w:r w:rsidDel="00000000" w:rsidR="00000000" w:rsidRPr="00000000">
        <w:rPr>
          <w:rtl w:val="0"/>
        </w:rPr>
      </w:r>
    </w:p>
    <w:p w:rsidR="00000000" w:rsidDel="00000000" w:rsidP="00000000" w:rsidRDefault="00000000" w:rsidRPr="00000000" w14:paraId="0000018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Impact of Mutations in Subunit Genes of the Mammalian SWI/SNF Complex on Immunological Tumor Microenvironment | Cancer Genomics &amp; Proteomics, accessed June 26, 2025, </w:t>
      </w:r>
      <w:hyperlink r:id="rId76">
        <w:r w:rsidDel="00000000" w:rsidR="00000000" w:rsidRPr="00000000">
          <w:rPr>
            <w:rFonts w:ascii="Google Sans" w:cs="Google Sans" w:eastAsia="Google Sans" w:hAnsi="Google Sans"/>
            <w:color w:val="0000ee"/>
            <w:sz w:val="24"/>
            <w:szCs w:val="24"/>
            <w:u w:val="single"/>
            <w:rtl w:val="0"/>
          </w:rPr>
          <w:t xml:space="preserve">https://cgp.iiarjournals.org/content/21/1/88</w:t>
        </w:r>
      </w:hyperlink>
      <w:r w:rsidDel="00000000" w:rsidR="00000000" w:rsidRPr="00000000">
        <w:rPr>
          <w:rtl w:val="0"/>
        </w:rPr>
      </w:r>
    </w:p>
    <w:p w:rsidR="00000000" w:rsidDel="00000000" w:rsidP="00000000" w:rsidRDefault="00000000" w:rsidRPr="00000000" w14:paraId="0000018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remodelers, their implication in cancer and therapeutic potential, accessed June 26, 2025, </w:t>
      </w:r>
      <w:hyperlink r:id="rId77">
        <w:r w:rsidDel="00000000" w:rsidR="00000000" w:rsidRPr="00000000">
          <w:rPr>
            <w:rFonts w:ascii="Google Sans" w:cs="Google Sans" w:eastAsia="Google Sans" w:hAnsi="Google Sans"/>
            <w:color w:val="0000ee"/>
            <w:sz w:val="24"/>
            <w:szCs w:val="24"/>
            <w:u w:val="single"/>
            <w:rtl w:val="0"/>
          </w:rPr>
          <w:t xml:space="preserve">https://www.rarediseasesjournal.com/articles/chromatin-remodelers-their-implication-in-cancer-and-therapeutic-potential.html</w:t>
        </w:r>
      </w:hyperlink>
      <w:r w:rsidDel="00000000" w:rsidR="00000000" w:rsidRPr="00000000">
        <w:rPr>
          <w:rtl w:val="0"/>
        </w:rPr>
      </w:r>
    </w:p>
    <w:p w:rsidR="00000000" w:rsidDel="00000000" w:rsidP="00000000" w:rsidRDefault="00000000" w:rsidRPr="00000000" w14:paraId="0000018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Complexes: Arising Opportunities and ..., accessed June 26, 2025, </w:t>
      </w:r>
      <w:hyperlink r:id="rId78">
        <w:r w:rsidDel="00000000" w:rsidR="00000000" w:rsidRPr="00000000">
          <w:rPr>
            <w:rFonts w:ascii="Google Sans" w:cs="Google Sans" w:eastAsia="Google Sans" w:hAnsi="Google Sans"/>
            <w:color w:val="0000ee"/>
            <w:sz w:val="24"/>
            <w:szCs w:val="24"/>
            <w:u w:val="single"/>
            <w:rtl w:val="0"/>
          </w:rPr>
          <w:t xml:space="preserve">https://www.researchgate.net/publication/384465527_Chromatin_Remodeling_Complexes_Arising_Opportunities_and_Challenges_of_Targeting_Chromatin_Remodelers</w:t>
        </w:r>
      </w:hyperlink>
      <w:r w:rsidDel="00000000" w:rsidR="00000000" w:rsidRPr="00000000">
        <w:rPr>
          <w:rtl w:val="0"/>
        </w:rPr>
      </w:r>
    </w:p>
    <w:p w:rsidR="00000000" w:rsidDel="00000000" w:rsidP="00000000" w:rsidRDefault="00000000" w:rsidRPr="00000000" w14:paraId="0000018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54617 - Gene ResultINO80 INO80 complex ATPase subunit [ (human)] - NCBI, accessed June 26, 2025, </w:t>
      </w:r>
      <w:hyperlink r:id="rId79">
        <w:r w:rsidDel="00000000" w:rsidR="00000000" w:rsidRPr="00000000">
          <w:rPr>
            <w:rFonts w:ascii="Google Sans" w:cs="Google Sans" w:eastAsia="Google Sans" w:hAnsi="Google Sans"/>
            <w:color w:val="0000ee"/>
            <w:sz w:val="24"/>
            <w:szCs w:val="24"/>
            <w:u w:val="single"/>
            <w:rtl w:val="0"/>
          </w:rPr>
          <w:t xml:space="preserve">https://www.ncbi.nlm.nih.gov/gene/54617</w:t>
        </w:r>
      </w:hyperlink>
      <w:r w:rsidDel="00000000" w:rsidR="00000000" w:rsidRPr="00000000">
        <w:rPr>
          <w:rtl w:val="0"/>
        </w:rPr>
      </w:r>
    </w:p>
    <w:p w:rsidR="00000000" w:rsidDel="00000000" w:rsidP="00000000" w:rsidRDefault="00000000" w:rsidRPr="00000000" w14:paraId="0000019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Demystifying a Complex Mutation to Tackle Rare Cancers - Mount Sinai, accessed June 26, 2025, </w:t>
      </w:r>
      <w:hyperlink r:id="rId80">
        <w:r w:rsidDel="00000000" w:rsidR="00000000" w:rsidRPr="00000000">
          <w:rPr>
            <w:rFonts w:ascii="Google Sans" w:cs="Google Sans" w:eastAsia="Google Sans" w:hAnsi="Google Sans"/>
            <w:color w:val="0000ee"/>
            <w:sz w:val="24"/>
            <w:szCs w:val="24"/>
            <w:u w:val="single"/>
            <w:rtl w:val="0"/>
          </w:rPr>
          <w:t xml:space="preserve">https://reports.mountsinai.org/article/tisch2025-04-ino80-mutations-and-lymphoma</w:t>
        </w:r>
      </w:hyperlink>
      <w:r w:rsidDel="00000000" w:rsidR="00000000" w:rsidRPr="00000000">
        <w:rPr>
          <w:rtl w:val="0"/>
        </w:rPr>
      </w:r>
    </w:p>
    <w:p w:rsidR="00000000" w:rsidDel="00000000" w:rsidP="00000000" w:rsidRDefault="00000000" w:rsidRPr="00000000" w14:paraId="0000019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Missense and truncating variants in CHD5 in a dominant neurodevelopmental disorder with intellectual disability, behavioral disturbances, and epilepsy - ResearchGate, accessed June 26, 2025, </w:t>
      </w:r>
      <w:hyperlink r:id="rId81">
        <w:r w:rsidDel="00000000" w:rsidR="00000000" w:rsidRPr="00000000">
          <w:rPr>
            <w:rFonts w:ascii="Google Sans" w:cs="Google Sans" w:eastAsia="Google Sans" w:hAnsi="Google Sans"/>
            <w:color w:val="0000ee"/>
            <w:sz w:val="24"/>
            <w:szCs w:val="24"/>
            <w:u w:val="single"/>
            <w:rtl w:val="0"/>
          </w:rPr>
          <w:t xml:space="preserve">https://www.researchgate.net/publication/351337443_Missense_and_truncating_variants_in_CHD5_in_a_dominant_neurodevelopmental_disorder_with_intellectual_disability_behavioral_disturbances_and_epilepsy</w:t>
        </w:r>
      </w:hyperlink>
      <w:r w:rsidDel="00000000" w:rsidR="00000000" w:rsidRPr="00000000">
        <w:rPr>
          <w:rtl w:val="0"/>
        </w:rPr>
      </w:r>
    </w:p>
    <w:p w:rsidR="00000000" w:rsidDel="00000000" w:rsidP="00000000" w:rsidRDefault="00000000" w:rsidRPr="00000000" w14:paraId="0000019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Study implicates 60 genes in congenital heart disease, including some that also contribute to related disorders such as autism - The Rockefeller University, accessed June 26, 2025, </w:t>
      </w:r>
      <w:hyperlink r:id="rId82">
        <w:r w:rsidDel="00000000" w:rsidR="00000000" w:rsidRPr="00000000">
          <w:rPr>
            <w:rFonts w:ascii="Google Sans" w:cs="Google Sans" w:eastAsia="Google Sans" w:hAnsi="Google Sans"/>
            <w:color w:val="0000ee"/>
            <w:sz w:val="24"/>
            <w:szCs w:val="24"/>
            <w:u w:val="single"/>
            <w:rtl w:val="0"/>
          </w:rPr>
          <w:t xml:space="preserve">https://www.rockefeller.edu/news/37519-study-implicates-60-genes-in-congenital-heart-disease-including-some-that-that-also-contribute-to-related-to-disorders-such-as-autism</w:t>
        </w:r>
      </w:hyperlink>
      <w:r w:rsidDel="00000000" w:rsidR="00000000" w:rsidRPr="00000000">
        <w:rPr>
          <w:rtl w:val="0"/>
        </w:rPr>
      </w:r>
    </w:p>
    <w:p w:rsidR="00000000" w:rsidDel="00000000" w:rsidP="00000000" w:rsidRDefault="00000000" w:rsidRPr="00000000" w14:paraId="0000019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Study Identifies 60 Dominant Congenital Heart Disease Genes, Some Related to Disorders Such as Autism - DG Alerts, accessed June 26, 2025, </w:t>
      </w:r>
      <w:hyperlink r:id="rId83">
        <w:r w:rsidDel="00000000" w:rsidR="00000000" w:rsidRPr="00000000">
          <w:rPr>
            <w:rFonts w:ascii="Google Sans" w:cs="Google Sans" w:eastAsia="Google Sans" w:hAnsi="Google Sans"/>
            <w:color w:val="0000ee"/>
            <w:sz w:val="24"/>
            <w:szCs w:val="24"/>
            <w:u w:val="single"/>
            <w:rtl w:val="0"/>
          </w:rPr>
          <w:t xml:space="preserve">https://dgalerts.docguide.com/ncov-home/article/study-identifies-60-dominant-congenital-heart-disease-genes-some-related-to-disorders-such-as-autism?article_title=Study%20Identifies%2060%20Dominant%20Congenital%20Heart%20Disease%20Genes%2C%20Some%20Related%20to%20Disorders%20Such%20as%20Autism&amp;article_id=5944737</w:t>
        </w:r>
      </w:hyperlink>
      <w:r w:rsidDel="00000000" w:rsidR="00000000" w:rsidRPr="00000000">
        <w:rPr>
          <w:rtl w:val="0"/>
        </w:rPr>
      </w:r>
    </w:p>
    <w:p w:rsidR="00000000" w:rsidDel="00000000" w:rsidP="00000000" w:rsidRDefault="00000000" w:rsidRPr="00000000" w14:paraId="0000019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Therapeutic targeting of chromatin alterations in leukemia and solid ..., accessed June 26, 2025, </w:t>
      </w:r>
      <w:hyperlink r:id="rId84">
        <w:r w:rsidDel="00000000" w:rsidR="00000000" w:rsidRPr="00000000">
          <w:rPr>
            <w:rFonts w:ascii="Google Sans" w:cs="Google Sans" w:eastAsia="Google Sans" w:hAnsi="Google Sans"/>
            <w:color w:val="0000ee"/>
            <w:sz w:val="24"/>
            <w:szCs w:val="24"/>
            <w:u w:val="single"/>
            <w:rtl w:val="0"/>
          </w:rPr>
          <w:t xml:space="preserve">https://pubmed.ncbi.nlm.nih.gov/40181550/</w:t>
        </w:r>
      </w:hyperlink>
      <w:r w:rsidDel="00000000" w:rsidR="00000000" w:rsidRPr="00000000">
        <w:rPr>
          <w:rtl w:val="0"/>
        </w:rPr>
      </w:r>
    </w:p>
    <w:p w:rsidR="00000000" w:rsidDel="00000000" w:rsidP="00000000" w:rsidRDefault="00000000" w:rsidRPr="00000000" w14:paraId="0000019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Effects of mutations in SWI/SNF subunits on context-specific prognosis in driver positive and driver negative NSCLC. - ASCO Publications, accessed June 26, 2025, </w:t>
      </w:r>
      <w:hyperlink r:id="rId85">
        <w:r w:rsidDel="00000000" w:rsidR="00000000" w:rsidRPr="00000000">
          <w:rPr>
            <w:rFonts w:ascii="Google Sans" w:cs="Google Sans" w:eastAsia="Google Sans" w:hAnsi="Google Sans"/>
            <w:color w:val="0000ee"/>
            <w:sz w:val="24"/>
            <w:szCs w:val="24"/>
            <w:u w:val="single"/>
            <w:rtl w:val="0"/>
          </w:rPr>
          <w:t xml:space="preserve">https://ascopubs.org/doi/10.1200/JCO.2023.41.16_suppl.9039</w:t>
        </w:r>
      </w:hyperlink>
      <w:r w:rsidDel="00000000" w:rsidR="00000000" w:rsidRPr="00000000">
        <w:rPr>
          <w:rtl w:val="0"/>
        </w:rPr>
      </w:r>
    </w:p>
    <w:p w:rsidR="00000000" w:rsidDel="00000000" w:rsidP="00000000" w:rsidRDefault="00000000" w:rsidRPr="00000000" w14:paraId="0000019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INO80 chromatin remodeling complex regulates histone H2A.Z mobility and the G1-S transition in oligodendrocyte precursors | bioRxiv, accessed June 26, 2025, </w:t>
      </w:r>
      <w:hyperlink r:id="rId86">
        <w:r w:rsidDel="00000000" w:rsidR="00000000" w:rsidRPr="00000000">
          <w:rPr>
            <w:rFonts w:ascii="Google Sans" w:cs="Google Sans" w:eastAsia="Google Sans" w:hAnsi="Google Sans"/>
            <w:color w:val="0000ee"/>
            <w:sz w:val="24"/>
            <w:szCs w:val="24"/>
            <w:u w:val="single"/>
            <w:rtl w:val="0"/>
          </w:rPr>
          <w:t xml:space="preserve">https://www.biorxiv.org/content/10.1101/2024.01.09.574847v1</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mc.ncbi.nlm.nih.gov/articles/PMC1899158/" TargetMode="External"/><Relationship Id="rId84" Type="http://schemas.openxmlformats.org/officeDocument/2006/relationships/hyperlink" Target="https://pubmed.ncbi.nlm.nih.gov/40181550/" TargetMode="External"/><Relationship Id="rId83" Type="http://schemas.openxmlformats.org/officeDocument/2006/relationships/hyperlink" Target="https://dgalerts.docguide.com/ncov-home/article/study-identifies-60-dominant-congenital-heart-disease-genes-some-related-to-disorders-such-as-autism?article_title=Study+Identifies+60+Dominant+Congenital+Heart+Disease+Genes,+Some+Related+to+Disorders+Such+as+Autism&amp;article_id=5944737" TargetMode="External"/><Relationship Id="rId42" Type="http://schemas.openxmlformats.org/officeDocument/2006/relationships/hyperlink" Target="https://portlandpress.com/biochemsoctrans/article/52/5/1995/234932/How-does-CHD4-slide-nucleosomes" TargetMode="External"/><Relationship Id="rId86" Type="http://schemas.openxmlformats.org/officeDocument/2006/relationships/hyperlink" Target="https://www.biorxiv.org/content/10.1101/2024.01.09.574847v1" TargetMode="External"/><Relationship Id="rId41" Type="http://schemas.openxmlformats.org/officeDocument/2006/relationships/hyperlink" Target="https://pmc.ncbi.nlm.nih.gov/articles/PMC3265784/" TargetMode="External"/><Relationship Id="rId85" Type="http://schemas.openxmlformats.org/officeDocument/2006/relationships/hyperlink" Target="https://ascopubs.org/doi/10.1200/JCO.2023.41.16_suppl.9039" TargetMode="External"/><Relationship Id="rId44" Type="http://schemas.openxmlformats.org/officeDocument/2006/relationships/hyperlink" Target="https://en.wikipedia.org/wiki/Chromodomain_helicase_DNA-binding_(CHD)_subfamily" TargetMode="External"/><Relationship Id="rId43" Type="http://schemas.openxmlformats.org/officeDocument/2006/relationships/hyperlink" Target="https://elifesciences.org/articles/56178" TargetMode="External"/><Relationship Id="rId46" Type="http://schemas.openxmlformats.org/officeDocument/2006/relationships/hyperlink" Target="https://www.mdpi.com/1422-0067/20/18/4591/review_report" TargetMode="External"/><Relationship Id="rId45" Type="http://schemas.openxmlformats.org/officeDocument/2006/relationships/hyperlink" Target="https://pmc.ncbi.nlm.nih.gov/articles/PMC3995411/" TargetMode="External"/><Relationship Id="rId80" Type="http://schemas.openxmlformats.org/officeDocument/2006/relationships/hyperlink" Target="https://reports.mountsinai.org/article/tisch2025-04-ino80-mutations-and-lymphoma" TargetMode="External"/><Relationship Id="rId82" Type="http://schemas.openxmlformats.org/officeDocument/2006/relationships/hyperlink" Target="https://www.rockefeller.edu/news/37519-study-implicates-60-genes-in-congenital-heart-disease-including-some-that-that-also-contribute-to-related-to-disorders-such-as-autism" TargetMode="External"/><Relationship Id="rId81" Type="http://schemas.openxmlformats.org/officeDocument/2006/relationships/hyperlink" Target="https://www.researchgate.net/publication/351337443_Missense_and_truncating_variants_in_CHD5_in_a_dominant_neurodevelopmental_disorder_with_intellectual_disability_behavioral_disturbances_and_epileps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umberanalytics.com/blog/ultimate-guide-chromatin-gene-regulation" TargetMode="External"/><Relationship Id="rId48" Type="http://schemas.openxmlformats.org/officeDocument/2006/relationships/hyperlink" Target="https://pmc.ncbi.nlm.nih.gov/articles/PMC3995410/" TargetMode="External"/><Relationship Id="rId47" Type="http://schemas.openxmlformats.org/officeDocument/2006/relationships/hyperlink" Target="https://journals.plos.org/plosgenetics/article?id=10.1371/journal.pgen.1011431" TargetMode="External"/><Relationship Id="rId49" Type="http://schemas.openxmlformats.org/officeDocument/2006/relationships/hyperlink" Target="https://www.biorxiv.org/content/10.1101/2024.12.31.630910v1" TargetMode="External"/><Relationship Id="rId5" Type="http://schemas.openxmlformats.org/officeDocument/2006/relationships/styles" Target="styles.xml"/><Relationship Id="rId6" Type="http://schemas.openxmlformats.org/officeDocument/2006/relationships/hyperlink" Target="https://www.frontiersin.org/journals/genetics/articles/10.3389/fgene.2020.600615/full" TargetMode="External"/><Relationship Id="rId7" Type="http://schemas.openxmlformats.org/officeDocument/2006/relationships/hyperlink" Target="https://www.news-medical.net/news/20250624/UNIGE-scientists-uncover-two-key-proteins-that-regulate-chromatin-remodelling.aspx" TargetMode="External"/><Relationship Id="rId8" Type="http://schemas.openxmlformats.org/officeDocument/2006/relationships/hyperlink" Target="https://www.numberanalytics.com/blog/chromatin-remodeling-key-to-gene-regulation" TargetMode="External"/><Relationship Id="rId73" Type="http://schemas.openxmlformats.org/officeDocument/2006/relationships/hyperlink" Target="https://aacrjournals.org/cancerres/article/77/2/227/622778/Mutated-Chromatin-Regulatory-Factors-as-Tumor" TargetMode="External"/><Relationship Id="rId72" Type="http://schemas.openxmlformats.org/officeDocument/2006/relationships/hyperlink" Target="https://pmc.ncbi.nlm.nih.gov/articles/PMC3538127/" TargetMode="External"/><Relationship Id="rId31" Type="http://schemas.openxmlformats.org/officeDocument/2006/relationships/hyperlink" Target="https://pmc.ncbi.nlm.nih.gov/articles/PMC8127953/" TargetMode="External"/><Relationship Id="rId75" Type="http://schemas.openxmlformats.org/officeDocument/2006/relationships/hyperlink" Target="https://ascopubs.org/doi/10.1200/JCO.2020.38.15_suppl.3643" TargetMode="External"/><Relationship Id="rId30" Type="http://schemas.openxmlformats.org/officeDocument/2006/relationships/hyperlink" Target="https://www.mdpi.com/2075-4655/8/1/7" TargetMode="External"/><Relationship Id="rId74" Type="http://schemas.openxmlformats.org/officeDocument/2006/relationships/hyperlink" Target="https://pubmed.ncbi.nlm.nih.gov/32303701/" TargetMode="External"/><Relationship Id="rId33" Type="http://schemas.openxmlformats.org/officeDocument/2006/relationships/hyperlink" Target="https://www.embopress.org/doi/abs/10.15252/embr.201744011" TargetMode="External"/><Relationship Id="rId77" Type="http://schemas.openxmlformats.org/officeDocument/2006/relationships/hyperlink" Target="https://www.rarediseasesjournal.com/articles/chromatin-remodelers-their-implication-in-cancer-and-therapeutic-potential.html" TargetMode="External"/><Relationship Id="rId32" Type="http://schemas.openxmlformats.org/officeDocument/2006/relationships/hyperlink" Target="https://www.pnas.org/doi/10.1073/pnas.1003438107" TargetMode="External"/><Relationship Id="rId76" Type="http://schemas.openxmlformats.org/officeDocument/2006/relationships/hyperlink" Target="https://cgp.iiarjournals.org/content/21/1/88" TargetMode="External"/><Relationship Id="rId35" Type="http://schemas.openxmlformats.org/officeDocument/2006/relationships/hyperlink" Target="https://www.embopress.org/doi/10.15252/embr.201744011" TargetMode="External"/><Relationship Id="rId79" Type="http://schemas.openxmlformats.org/officeDocument/2006/relationships/hyperlink" Target="https://www.ncbi.nlm.nih.gov/gene/54617" TargetMode="External"/><Relationship Id="rId34" Type="http://schemas.openxmlformats.org/officeDocument/2006/relationships/hyperlink" Target="https://www.researchgate.net/publication/355914704_The_emerging_role_of_ISWI_chromatin_remodeling_complexes_in_cancer" TargetMode="External"/><Relationship Id="rId78" Type="http://schemas.openxmlformats.org/officeDocument/2006/relationships/hyperlink" Target="https://www.researchgate.net/publication/384465527_Chromatin_Remodeling_Complexes_Arising_Opportunities_and_Challenges_of_Targeting_Chromatin_Remodelers" TargetMode="External"/><Relationship Id="rId71" Type="http://schemas.openxmlformats.org/officeDocument/2006/relationships/hyperlink" Target="https://pmc.ncbi.nlm.nih.gov/articles/PMC6231164/" TargetMode="External"/><Relationship Id="rId70" Type="http://schemas.openxmlformats.org/officeDocument/2006/relationships/hyperlink" Target="https://malone.bioquant.uni-heidelberg.de/publications/pdf-files/Erdel%202011%20FEBS%20Journal.pdf" TargetMode="External"/><Relationship Id="rId37" Type="http://schemas.openxmlformats.org/officeDocument/2006/relationships/hyperlink" Target="https://pubmed.ncbi.nlm.nih.gov/29249292/" TargetMode="External"/><Relationship Id="rId36" Type="http://schemas.openxmlformats.org/officeDocument/2006/relationships/hyperlink" Target="https://m.youtube.com/watch?v=An9WkN4_Hbk" TargetMode="External"/><Relationship Id="rId39" Type="http://schemas.openxmlformats.org/officeDocument/2006/relationships/hyperlink" Target="https://royalsocietypublishing.org/doi/10.1098/rstb.2016.0290" TargetMode="External"/><Relationship Id="rId38" Type="http://schemas.openxmlformats.org/officeDocument/2006/relationships/hyperlink" Target="https://www.researchgate.net/publication/321828842_The_role_of_ISWI_chromatin_remodeling_complexes_in_brain_development_and_neurodevelopmental_disorders" TargetMode="External"/><Relationship Id="rId62" Type="http://schemas.openxmlformats.org/officeDocument/2006/relationships/hyperlink" Target="https://elifesciences.org/articles/96836" TargetMode="External"/><Relationship Id="rId61" Type="http://schemas.openxmlformats.org/officeDocument/2006/relationships/hyperlink" Target="https://www.biorxiv.org/content/10.1101/2024.09.10.611504v1.full.pdf" TargetMode="External"/><Relationship Id="rId20" Type="http://schemas.openxmlformats.org/officeDocument/2006/relationships/hyperlink" Target="https://pmc.ncbi.nlm.nih.gov/articles/PMC8184634/" TargetMode="External"/><Relationship Id="rId64" Type="http://schemas.openxmlformats.org/officeDocument/2006/relationships/hyperlink" Target="https://pmc.ncbi.nlm.nih.gov/articles/PMC317021/" TargetMode="External"/><Relationship Id="rId63" Type="http://schemas.openxmlformats.org/officeDocument/2006/relationships/hyperlink" Target="https://www.youtube.com/watch?v=AJ0DcY6VYKQ" TargetMode="External"/><Relationship Id="rId22" Type="http://schemas.openxmlformats.org/officeDocument/2006/relationships/hyperlink" Target="https://www.pnas.org/doi/10.1073/pnas.1818163116" TargetMode="External"/><Relationship Id="rId66" Type="http://schemas.openxmlformats.org/officeDocument/2006/relationships/hyperlink" Target="https://pubmed.ncbi.nlm.nih.gov/38709169/" TargetMode="External"/><Relationship Id="rId21" Type="http://schemas.openxmlformats.org/officeDocument/2006/relationships/hyperlink" Target="https://pubmed.ncbi.nlm.nih.gov/23870137/" TargetMode="External"/><Relationship Id="rId65" Type="http://schemas.openxmlformats.org/officeDocument/2006/relationships/hyperlink" Target="https://rupress.org/jcb/article/223/8/e202310084/276730/ISWI-chromatin-remodeling-complexes-recruit-NSD2" TargetMode="External"/><Relationship Id="rId24" Type="http://schemas.openxmlformats.org/officeDocument/2006/relationships/hyperlink" Target="https://pmc.ncbi.nlm.nih.gov/articles/PMC4615051/" TargetMode="External"/><Relationship Id="rId68" Type="http://schemas.openxmlformats.org/officeDocument/2006/relationships/hyperlink" Target="https://journals.plos.org/plosgenetics/article?id=10.1371/journal.pgen.1003317" TargetMode="External"/><Relationship Id="rId23" Type="http://schemas.openxmlformats.org/officeDocument/2006/relationships/hyperlink" Target="https://pmc.ncbi.nlm.nih.gov/articles/PMC2699258/" TargetMode="External"/><Relationship Id="rId67" Type="http://schemas.openxmlformats.org/officeDocument/2006/relationships/hyperlink" Target="https://www.biorxiv.org/content/10.1101/2024.03.21.585172v1" TargetMode="External"/><Relationship Id="rId60" Type="http://schemas.openxmlformats.org/officeDocument/2006/relationships/hyperlink" Target="https://elifesciences.org/articles/54449/peer-reviews" TargetMode="External"/><Relationship Id="rId26" Type="http://schemas.openxmlformats.org/officeDocument/2006/relationships/hyperlink" Target="https://pmc.ncbi.nlm.nih.gov/articles/PMC10469780/" TargetMode="External"/><Relationship Id="rId25" Type="http://schemas.openxmlformats.org/officeDocument/2006/relationships/hyperlink" Target="https://pubmed.ncbi.nlm.nih.gov/39014081/" TargetMode="External"/><Relationship Id="rId69" Type="http://schemas.openxmlformats.org/officeDocument/2006/relationships/hyperlink" Target="https://www.biorxiv.org/content/10.1101/2020.03.02.973685v4" TargetMode="External"/><Relationship Id="rId28" Type="http://schemas.openxmlformats.org/officeDocument/2006/relationships/hyperlink" Target="https://www.youtube.com/watch?v=vf0eTEC4hEs" TargetMode="External"/><Relationship Id="rId27" Type="http://schemas.openxmlformats.org/officeDocument/2006/relationships/hyperlink" Target="https://www.researchgate.net/publication/391057415_Chromatin_remodeling_and_cancer_the_critical_influence_of_the_SWISNF_complex" TargetMode="External"/><Relationship Id="rId29" Type="http://schemas.openxmlformats.org/officeDocument/2006/relationships/hyperlink" Target="https://jitc.bmj.com/content/10/9/e004669" TargetMode="External"/><Relationship Id="rId51" Type="http://schemas.openxmlformats.org/officeDocument/2006/relationships/hyperlink" Target="https://www.pnas.org/doi/10.1073/pnas.1000398107" TargetMode="External"/><Relationship Id="rId50" Type="http://schemas.openxmlformats.org/officeDocument/2006/relationships/hyperlink" Target="https://pubmed.ncbi.nlm.nih.gov/17984961/" TargetMode="External"/><Relationship Id="rId53" Type="http://schemas.openxmlformats.org/officeDocument/2006/relationships/hyperlink" Target="https://pmc.ncbi.nlm.nih.gov/articles/PMC2947954/" TargetMode="External"/><Relationship Id="rId52" Type="http://schemas.openxmlformats.org/officeDocument/2006/relationships/hyperlink" Target="https://www.molekularbiologie.abi.med.uni-muenchen.de/ueber_uns/mueller_planitz/material_felix/fmp_nsmb_review2013.pdf" TargetMode="External"/><Relationship Id="rId11" Type="http://schemas.openxmlformats.org/officeDocument/2006/relationships/hyperlink" Target="https://www.cambridge.org/core/journals/quarterly-reviews-of-biophysics/article/chromatinremodeling-for-transcription/4E233672EE512D3C8080189A2C9DF09B" TargetMode="External"/><Relationship Id="rId55" Type="http://schemas.openxmlformats.org/officeDocument/2006/relationships/hyperlink" Target="https://par.nsf.gov/servlets/purl/10322366" TargetMode="External"/><Relationship Id="rId10" Type="http://schemas.openxmlformats.org/officeDocument/2006/relationships/hyperlink" Target="https://pubmed.ncbi.nlm.nih.gov/29233217/" TargetMode="External"/><Relationship Id="rId54" Type="http://schemas.openxmlformats.org/officeDocument/2006/relationships/hyperlink" Target="https://elifesciences.org/articles/87714/peer-reviews" TargetMode="External"/><Relationship Id="rId13" Type="http://schemas.openxmlformats.org/officeDocument/2006/relationships/hyperlink" Target="https://www.mdpi.com/1422-0067/21/18/6816" TargetMode="External"/><Relationship Id="rId57" Type="http://schemas.openxmlformats.org/officeDocument/2006/relationships/hyperlink" Target="https://nagasaki-u.repo.nii.ac.jp/record/20305/files/acta48_03_02_t.pdf" TargetMode="External"/><Relationship Id="rId12" Type="http://schemas.openxmlformats.org/officeDocument/2006/relationships/hyperlink" Target="https://pubmed.ncbi.nlm.nih.gov/20110991/" TargetMode="External"/><Relationship Id="rId56" Type="http://schemas.openxmlformats.org/officeDocument/2006/relationships/hyperlink" Target="https://www.frontiersin.org/journals/genetics/articles/10.3389/fgene.2022.1057846/full" TargetMode="External"/><Relationship Id="rId15" Type="http://schemas.openxmlformats.org/officeDocument/2006/relationships/hyperlink" Target="https://academic.oup.com/hmg/article/14/suppl_1/R85/560833" TargetMode="External"/><Relationship Id="rId59" Type="http://schemas.openxmlformats.org/officeDocument/2006/relationships/hyperlink" Target="https://elifesciences.org/articles/56178/peer-reviews" TargetMode="External"/><Relationship Id="rId14" Type="http://schemas.openxmlformats.org/officeDocument/2006/relationships/hyperlink" Target="https://pmc.ncbi.nlm.nih.gov/articles/PMC7300377/" TargetMode="External"/><Relationship Id="rId58" Type="http://schemas.openxmlformats.org/officeDocument/2006/relationships/hyperlink" Target="https://community.alliancegenome.org/t/new-twist-on-ino80-chromatin-remodeling/7169" TargetMode="External"/><Relationship Id="rId17" Type="http://schemas.openxmlformats.org/officeDocument/2006/relationships/hyperlink" Target="https://pubmed.ncbi.nlm.nih.gov/32805211/" TargetMode="External"/><Relationship Id="rId16" Type="http://schemas.openxmlformats.org/officeDocument/2006/relationships/hyperlink" Target="https://www.cd-genomics.com/blog/chromatin-remodeling-epigenetics-gene-regulation-detection-technology/" TargetMode="External"/><Relationship Id="rId19" Type="http://schemas.openxmlformats.org/officeDocument/2006/relationships/hyperlink" Target="https://pmc.ncbi.nlm.nih.gov/articles/PMC110808/" TargetMode="External"/><Relationship Id="rId18" Type="http://schemas.openxmlformats.org/officeDocument/2006/relationships/hyperlink" Target="https://pubmed.ncbi.nlm.nih.gov/3808197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