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Unity and Diversity of the Eukaryotic Nucleus: A Comparative Review of Genome Organization Across Species</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rtl w:val="0"/>
        </w:rPr>
        <w:t xml:space="preserve">Abstract</w:t>
      </w:r>
      <w:r w:rsidDel="00000000" w:rsidR="00000000" w:rsidRPr="00000000">
        <w:rPr>
          <w:rtl w:val="0"/>
        </w:rPr>
        <w:t xml:space="preserve"> The eukaryotic nucleus is not a simple repository for genetic material but a highly organized and dynamic organelle whose architecture is intrinsically linked to genome function. Nuclear organization, the non-random spatial arrangement of chromosomes, chromatin, and subnuclear structures, represents a critical layer of epigenetic regulation that governs gene expression, DNA replication, and the maintenance of genome stability. This review provides a comprehensive comparative analysis of nuclear organization across diverse eukaryotic lineages, including fungi, invertebrates, plants, and vertebrates. We deconstruct the hierarchical principles of genome packaging, from the fundamental nucleosome to the formation of chromatin compartments and chromosome territories. A central theme is the distinction between deeply conserved functional requirements and the remarkable diversity of molecular mechanisms that have evolved to meet them. We critically evaluate the evidence for universal principles, such as the segregation of active and inactive chromatin, against lineage-specific innovations, such as the CTCF-dependent architecture of vertebrates. Key organizational components—including chromatin architecture, chromosome territories, the nuclear lamina, and nuclear bodies—are examined through a comparative lens, highlighting striking examples of convergent evolution. The evolutionary trajectory of nuclear organization is traced from the Last Eukaryotic Common Ancestor (LECA) and linked to the rise of multicellularity and developmental complexity. We further explore the profound functional consequences of this organization, connecting its disruption to a range of human diseases, including laminopathies and cancer. Finally, we survey the methodological frontiers, from genome-wide mapping with Hi-C to the high-resolution views afforded by single-cell genomics and cryo-electron tomography, and outline the major challenges and future directions for the field. By synthesizing knowledge across species, this review aims to build a more unified and nuanced understanding of the architectural principles that shape the eukaryotic genome.</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 Introduction: The Architectural Blueprint of the Genome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nucleus of the eukaryotic cell has long been recognized as the command center, housing the genetic blueprint that directs cellular life. However, modern cell biology has revealed that the nucleus is far more than a passive container for DNA. It is a highly structured and dynamic environment where the genome is meticulously organized in space and time. This intricate spatial arrangement of chromatin, chromosomes, and a host of subnuclear compartments is collectively termed nuclear organization. Far from being a random packing solution, this architecture is a fundamental and functionally critical layer of epigenetic regulation. It profoundly influences nearly every aspect of genome function, including the precise control of gene expression, the coordination of DNA replication and repair, and the establishment and maintenance of cellular identity throughout development and in response to environmental cues. The spatial context of a gene—its position relative to other genomic loci and to specialized nuclear landmarks—is as important to its function as the linear sequence of its DNA.</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organization of the genome is hierarchical, spanning multiple orders of magnitude in scale. At the finest level, the DNA double helix is wrapped around octamers of histone proteins to form the fundamental repeating unit of chromatin, the nucleosome. These "beads-on-a-string" are then folded and compacted into more complex structures. Chromatin fibers are organized into dynamic loops and topologically associating domains (TADs), which represent neighborhoods of preferential interaction. These domains are further segregated into larger, megabase-scale compartments of active (A) and inactive (B) chromatin. At the highest level of this hierarchy, each individual chromosome occupies a discrete, largely non-overlapping region within the nucleus known as a chromosome territory (CT). This multi-layered organization efficiently packages meters of DNA into a micron-sized nucleus while ensuring that the correct genomic regions are accessible to the cellular machinery at the appropriate times.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concept of a structured nucleus is not new. The idea that chromosomes maintain their integrity and occupy distinct territories during interphase was first proposed over a century ago by Carl Rabl and Theodor Boveri, based on remarkable light microscopy observations. For decades, however, this concept remained largely circumstantial. It was the technological revolution of the late 20th and early 21st centuries that provided the tools to rigorously test and expand upon these early ideas. The development of fluorescence </w:t>
      </w:r>
      <w:r w:rsidDel="00000000" w:rsidR="00000000" w:rsidRPr="00000000">
        <w:rPr>
          <w:i w:val="1"/>
          <w:rtl w:val="0"/>
        </w:rPr>
        <w:t xml:space="preserve">in situ</w:t>
      </w:r>
      <w:r w:rsidDel="00000000" w:rsidR="00000000" w:rsidRPr="00000000">
        <w:rPr>
          <w:rtl w:val="0"/>
        </w:rPr>
        <w:t xml:space="preserve"> hybridization (FISH) allowed for the direct visualization of individual chromosome territories. More recently, the advent of chromosome conformation capture (3C) and its genome-wide derivative, Hi-C, has enabled the creation of high-resolution maps of all physical interactions within the genome, revealing the complex landscape of compartments and TADs. These genomic approaches, combined with advances in super-resolution microscopy and cryo-electron tomography, are now providing an unprecedented view of the nucleus in its native state.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wealth of data from diverse organisms has revealed a fascinating evolutionary narrative. Many core principles of nuclear organization appear to be deeply conserved across eukaryotic life, from yeast to humans, suggesting they arose early in evolution and are fundamental to eukaryotic cell biology. Yet, the molecular mechanisms employed to achieve these conserved ends are often strikingly different, showcasing a remarkable degree of evolutionary plasticity and innovation. A comparative approach is therefore essential. By examining nuclear architecture across different kingdoms—in model organisms such as the budding yeast </w:t>
      </w:r>
      <w:r w:rsidDel="00000000" w:rsidR="00000000" w:rsidRPr="00000000">
        <w:rPr>
          <w:i w:val="1"/>
          <w:rtl w:val="0"/>
        </w:rPr>
        <w:t xml:space="preserve">Saccharomyces cerevisiae</w:t>
      </w:r>
      <w:r w:rsidDel="00000000" w:rsidR="00000000" w:rsidRPr="00000000">
        <w:rPr>
          <w:rtl w:val="0"/>
        </w:rPr>
        <w:t xml:space="preserve">, the nematode </w:t>
      </w:r>
      <w:r w:rsidDel="00000000" w:rsidR="00000000" w:rsidRPr="00000000">
        <w:rPr>
          <w:i w:val="1"/>
          <w:rtl w:val="0"/>
        </w:rPr>
        <w:t xml:space="preserve">Caenorhabditis elegans</w:t>
      </w:r>
      <w:r w:rsidDel="00000000" w:rsidR="00000000" w:rsidRPr="00000000">
        <w:rPr>
          <w:rtl w:val="0"/>
        </w:rPr>
        <w:t xml:space="preserve">, the fruit fly </w:t>
      </w:r>
      <w:r w:rsidDel="00000000" w:rsidR="00000000" w:rsidRPr="00000000">
        <w:rPr>
          <w:i w:val="1"/>
          <w:rtl w:val="0"/>
        </w:rPr>
        <w:t xml:space="preserve">Drosophila melanogaster</w:t>
      </w:r>
      <w:r w:rsidDel="00000000" w:rsidR="00000000" w:rsidRPr="00000000">
        <w:rPr>
          <w:rtl w:val="0"/>
        </w:rPr>
        <w:t xml:space="preserve">, the plant </w:t>
      </w:r>
      <w:r w:rsidDel="00000000" w:rsidR="00000000" w:rsidRPr="00000000">
        <w:rPr>
          <w:i w:val="1"/>
          <w:rtl w:val="0"/>
        </w:rPr>
        <w:t xml:space="preserve">Arabidopsis thaliana</w:t>
      </w:r>
      <w:r w:rsidDel="00000000" w:rsidR="00000000" w:rsidRPr="00000000">
        <w:rPr>
          <w:rtl w:val="0"/>
        </w:rPr>
        <w:t xml:space="preserve">, and vertebrates like mouse and human—we can begin to disentangle the universal rules of genome organization from the lineage-specific solutions. This comparative framework allows us to understand not only how the nucleus is built, but also how its architecture has evolved to support the increasing complexity of life. The spatial and temporal dynamics of the genome—what is now often termed the four-dimensional (4D) nucleome—represent a critical layer of biological information. Understanding this fourth dimension is key to deciphering the complete regulatory code of the genome.</w:t>
      </w:r>
    </w:p>
    <w:p w:rsidR="00000000" w:rsidDel="00000000" w:rsidP="00000000" w:rsidRDefault="00000000" w:rsidRPr="00000000" w14:paraId="0000000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 The Universal Language of Chromatin: From Nucleosomes to Compartments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Before delving into the specific architectural solutions adopted by different eukaryotic lineages, it is essential to establish the fundamental principles and components of chromatin organization that are broadly conserved. These elements form a common language for describing the structure of the genome within the nucleus, from the basic building block of the nucleosome to the large-scale segregation of chromatin into functional compartments.</w:t>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The Nucleosome: The Foundational Unit</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first and most fundamental level of DNA compaction in all eukaryotes is the nucleosome. In the classic "beads-on-a-string" model, a segment of DNA approximately 147 base pairs in length is wrapped in approximately 1.67 left-handed superhelical turns around a core protein octamer. This histone octamer is itself a highly conserved structure, composed of two copies each of the four core histone proteins: H2A, H2B, H3, and H4. This elegant packaging achieves an initial ~7-fold linear compaction of the DNA and serves multiple functions: it protects the DNA from damage, carries a rich layer of epigenetic information in the form of post-translational modifications on the histone tails, and, crucially, regulates the accessibility of the underlying DNA sequence.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positioning of nucleosomes along the DNA is not random. It is a carefully orchestrated process influenced by both intrinsic DNA sequence features (</w:t>
      </w:r>
      <w:r w:rsidDel="00000000" w:rsidR="00000000" w:rsidRPr="00000000">
        <w:rPr>
          <w:i w:val="1"/>
          <w:rtl w:val="0"/>
        </w:rPr>
        <w:t xml:space="preserve">cis</w:t>
      </w:r>
      <w:r w:rsidDel="00000000" w:rsidR="00000000" w:rsidRPr="00000000">
        <w:rPr>
          <w:rtl w:val="0"/>
        </w:rPr>
        <w:t xml:space="preserve">-acting factors) and the activity of various proteins (</w:t>
      </w:r>
      <w:r w:rsidDel="00000000" w:rsidR="00000000" w:rsidRPr="00000000">
        <w:rPr>
          <w:i w:val="1"/>
          <w:rtl w:val="0"/>
        </w:rPr>
        <w:t xml:space="preserve">trans</w:t>
      </w:r>
      <w:r w:rsidDel="00000000" w:rsidR="00000000" w:rsidRPr="00000000">
        <w:rPr>
          <w:rtl w:val="0"/>
        </w:rPr>
        <w:t xml:space="preserve">-acting factors). Certain DNA sequences, such as those with high A/T content or specific periodicities, exhibit a natural propensity to bend and are therefore more or less favorable for wrapping around the histone octamer. This intrinsic affinity is dynamically modulated by </w:t>
      </w:r>
      <w:r w:rsidDel="00000000" w:rsidR="00000000" w:rsidRPr="00000000">
        <w:rPr>
          <w:i w:val="1"/>
          <w:rtl w:val="0"/>
        </w:rPr>
        <w:t xml:space="preserve">trans</w:t>
      </w:r>
      <w:r w:rsidDel="00000000" w:rsidR="00000000" w:rsidRPr="00000000">
        <w:rPr>
          <w:rtl w:val="0"/>
        </w:rPr>
        <w:t xml:space="preserve">-acting factors, most notably ATP-dependent chromatin remodeling complexes, which can slide, evict, or restructure nucleosomes, and transcription factors, which can compete with histones for DNA binding. This dynamic interplay between sequence and protein factors establishes a landscape of accessible "linker" DNA regions between nucleosomes and less accessible DNA wrapped within them, thereby controlling which regulatory elements are exposed to the cellular machinery.</w:t>
      </w:r>
    </w:p>
    <w:p w:rsidR="00000000" w:rsidDel="00000000" w:rsidP="00000000" w:rsidRDefault="00000000" w:rsidRPr="00000000" w14:paraId="0000000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Higher-Order Folding: The Contentious 30-nm Fiber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many years, the textbook model of chromatin organization posited that the 10-nm "beads-on-a-string" fiber undergoes a second level of compaction by coiling into a more condensed 30-nm fiber. This structure was readily observed in </w:t>
      </w:r>
      <w:r w:rsidDel="00000000" w:rsidR="00000000" w:rsidRPr="00000000">
        <w:rPr>
          <w:i w:val="1"/>
          <w:rtl w:val="0"/>
        </w:rPr>
        <w:t xml:space="preserve">in vitro</w:t>
      </w:r>
      <w:r w:rsidDel="00000000" w:rsidR="00000000" w:rsidRPr="00000000">
        <w:rPr>
          <w:rtl w:val="0"/>
        </w:rPr>
        <w:t xml:space="preserve"> experiments using purified chromatin arrays and was thought to be stabilized by the binding of a fifth histone, the linker histone H1, which associates with the linker DNA between nucleosomes. Models such as the one-start solenoid or the two-start zigzag helix were proposed to describe the packing of nucleosomes within this fiber.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the existence of a stable, regular 30-nm fiber as a ubiquitous feature of chromatin </w:t>
      </w:r>
      <w:r w:rsidDel="00000000" w:rsidR="00000000" w:rsidRPr="00000000">
        <w:rPr>
          <w:i w:val="1"/>
          <w:rtl w:val="0"/>
        </w:rPr>
        <w:t xml:space="preserve">in vivo</w:t>
      </w:r>
      <w:r w:rsidDel="00000000" w:rsidR="00000000" w:rsidRPr="00000000">
        <w:rPr>
          <w:rtl w:val="0"/>
        </w:rPr>
        <w:t xml:space="preserve"> has been increasingly challenged. A major paradigm shift has been driven by advances in cryo-electron tomography (cryo-ET), a technique that allows for the imaging of cellular structures in a vitrified, near-native state. Multiple cryo-ET studies of intact nuclei from various organisms, including human mitotic cells, have failed to detect ordered 30-nm fibers. Instead, native chromatin appears to exist as a more disordered, interdigitated structure with variable packing densities, often described as a "polymer melt". In this view, the 10-nm fiber folds upon itself without forming a regular, repeating helical structure.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budding yeast </w:t>
      </w:r>
      <w:r w:rsidDel="00000000" w:rsidR="00000000" w:rsidRPr="00000000">
        <w:rPr>
          <w:i w:val="1"/>
          <w:rtl w:val="0"/>
        </w:rPr>
        <w:t xml:space="preserve">S. cerevisiae</w:t>
      </w:r>
      <w:r w:rsidDel="00000000" w:rsidR="00000000" w:rsidRPr="00000000">
        <w:rPr>
          <w:rtl w:val="0"/>
        </w:rPr>
        <w:t xml:space="preserve"> provides a compelling case study. Yeast possesses a homolog of histone H1, Hho1p, but it is present at very low stoichiometry, and its deletion has minimal phenotypic effect. Consistent with this, cryo-ET studies of yeast nuclei show no evidence of regular 30-nm fibers </w:t>
      </w:r>
      <w:r w:rsidDel="00000000" w:rsidR="00000000" w:rsidRPr="00000000">
        <w:rPr>
          <w:i w:val="1"/>
          <w:rtl w:val="0"/>
        </w:rPr>
        <w:t xml:space="preserve">in vivo</w:t>
      </w:r>
      <w:r w:rsidDel="00000000" w:rsidR="00000000" w:rsidRPr="00000000">
        <w:rPr>
          <w:rtl w:val="0"/>
        </w:rPr>
        <w:t xml:space="preserve">. Even </w:t>
      </w:r>
      <w:r w:rsidDel="00000000" w:rsidR="00000000" w:rsidRPr="00000000">
        <w:rPr>
          <w:i w:val="1"/>
          <w:rtl w:val="0"/>
        </w:rPr>
        <w:t xml:space="preserve">in vitro</w:t>
      </w:r>
      <w:r w:rsidDel="00000000" w:rsidR="00000000" w:rsidRPr="00000000">
        <w:rPr>
          <w:rtl w:val="0"/>
        </w:rPr>
        <w:t xml:space="preserve">, yeast chromatin compacts into a dense mass rather than forming ordered fibers, suggesting that this structure is not a fundamental feature of its genome organization. This reframes the long-standing debate: the 30-nm fiber is not necessarily an incorrect model, but rather an idealized state that can be formed </w:t>
      </w:r>
      <w:r w:rsidDel="00000000" w:rsidR="00000000" w:rsidRPr="00000000">
        <w:rPr>
          <w:i w:val="1"/>
          <w:rtl w:val="0"/>
        </w:rPr>
        <w:t xml:space="preserve">in vitro</w:t>
      </w:r>
      <w:r w:rsidDel="00000000" w:rsidR="00000000" w:rsidRPr="00000000">
        <w:rPr>
          <w:rtl w:val="0"/>
        </w:rPr>
        <w:t xml:space="preserve"> under specific conditions with regular DNA templates. The </w:t>
      </w:r>
      <w:r w:rsidDel="00000000" w:rsidR="00000000" w:rsidRPr="00000000">
        <w:rPr>
          <w:i w:val="1"/>
          <w:rtl w:val="0"/>
        </w:rPr>
        <w:t xml:space="preserve">in vivo</w:t>
      </w:r>
      <w:r w:rsidDel="00000000" w:rsidR="00000000" w:rsidRPr="00000000">
        <w:rPr>
          <w:rtl w:val="0"/>
        </w:rPr>
        <w:t xml:space="preserve"> reality, shaped by the heterogeneity of the genome and the crowded, dynamic nuclear environment, appears to favor a more fluid and irregular polymer-like organization.</w:t>
      </w:r>
    </w:p>
    <w:p w:rsidR="00000000" w:rsidDel="00000000" w:rsidP="00000000" w:rsidRDefault="00000000" w:rsidRPr="00000000" w14:paraId="0000001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2.3. Genomic Compartmentalization: The A/B Framework</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 irregularity at the fiber level, at the megabase scale, the genome exhibits a remarkable degree of spatial segregation. Genome-wide chromosome conformation capture (Hi-C) experiments, which map all pairwise chromatin interactions, first revealed that the genome is partitioned into two large-scale spatial compartments, designated 'A' and 'B'.</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These compartments have strong functional correlations. The 'A' compartment is generally associated with open, gene-rich, and transcriptionally active euchromatin. It tends to occupy the interior of the nucleus. In contrast, the 'B' compartment corresponds to compact, gene-poor, and transcriptionally silent heterochromatin, which is often found associated with the nuclear periphery. Loci within the A compartment preferentially interact with other A-compartment loci, and B with B, while interactions between the two compartments are disfavored. This segregation of active and inactive regions of the genome is a deeply conserved principle of nuclear architecture, observed in virtually all eukaryotes studied, from yeast to human. The formation of these compartments is thought to be a self-organizing process driven by the fundamental biophysical properties of the different chromatin types. The prevailing hypothesis is that like-with-like interactions (e.g., between proteins that bind heterochromatin) promote a liquid-liquid phase separation, causing the two chromatin states to de-mix into distinct spatial domains.</w:t>
      </w:r>
    </w:p>
    <w:p w:rsidR="00000000" w:rsidDel="00000000" w:rsidP="00000000" w:rsidRDefault="00000000" w:rsidRPr="00000000" w14:paraId="0000001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2.4. Topologically Associating Domains (TADs) and Loop Extrusion</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Nested within the large A/B compartments is another layer of organization: Topologically Associating Domains, or TADs. TADs are sub-megabase-scale regions of the genome where the chromatin preferentially interacts with itself, forming discrete structural and functional units. These domains are visualized in Hi-C maps as square-shaped regions of enriched contact frequency along the diagonal. Loci within a TAD interact frequently, but interactions across TAD boundaries are sharply depleted, effectively insulating adjacent domains from one another.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formation of TADs is now understood to be an active, ATP-dependent process driven by "loop extrusion". The prevailing model posits that a ring-shaped protein complex from the Structural Maintenance of Chromosomes (SMC) family, primarily cohesin, lands on the chromatin fiber and begins to actively extrude a loop of DNA through its ring. This process continues until the complex encounters a boundary element that blocks its progress.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In vertebrates, the primary boundary elements are binding sites for the 11-zinc finger architectural protein CTCF (CCCTC-binding factor). For extrusion to be halted effectively, two CTCF sites must be present in a convergent orientation, creating a stable loop domain that corresponds to a TAD. This CTCF/cohesin-mediated architecture is critical for proper gene regulation, as it ensures that enhancers interact only with their appropriate target promoters within the same TAD, preventing misregulation by enhancers in neighboring domains. This elegant mechanism represents a highly specific layer of control built upon the more general biophysical segregation of A/B compartments, suggesting an evolutionary layering of regulatory strategies. While the general principle of loop extrusion appears conserved, the specific factors that regulate it, such as CTCF, show remarkable variation across species, a theme that will be explored in the next section.</w:t>
      </w:r>
    </w:p>
    <w:p w:rsidR="00000000" w:rsidDel="00000000" w:rsidP="00000000" w:rsidRDefault="00000000" w:rsidRPr="00000000" w14:paraId="0000001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III. The Eukaryotic Nucleus: A Comparative Tour of Architectural Solutions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fundamental principles of chromatin compaction and compartmentalization are broadly shared, the eukaryotic kingdoms have evolved a stunning diversity of molecular strategies to organize their genomes. A comparative analysis across key model organisms reveals both deeply conserved functional requirements and lineage-specific innovations, providing a window into the evolutionary pressures that have shaped the nucleus. This section explores the unique architectural solutions found in fungi, invertebrates, plants, and vertebrates.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Comparative Features of Nuclear Organization in Model Eukaryotes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Feature</w:t>
            </w:r>
          </w:p>
        </w:tc>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S. cerevisiae</w:t>
            </w:r>
            <w:r w:rsidDel="00000000" w:rsidR="00000000" w:rsidRPr="00000000">
              <w:rPr>
                <w:rtl w:val="0"/>
              </w:rPr>
              <w:t xml:space="preserve"> (Fungus)</w:t>
            </w:r>
          </w:p>
        </w:tc>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C. elegans</w:t>
            </w:r>
            <w:r w:rsidDel="00000000" w:rsidR="00000000" w:rsidRPr="00000000">
              <w:rPr>
                <w:rtl w:val="0"/>
              </w:rPr>
              <w:t xml:space="preserve"> (Invertebrate)</w:t>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D. melanogaster</w:t>
            </w:r>
            <w:r w:rsidDel="00000000" w:rsidR="00000000" w:rsidRPr="00000000">
              <w:rPr>
                <w:rtl w:val="0"/>
              </w:rPr>
              <w:t xml:space="preserve"> (Invertebrate)</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A. thaliana</w:t>
            </w:r>
            <w:r w:rsidDel="00000000" w:rsidR="00000000" w:rsidRPr="00000000">
              <w:rPr>
                <w:rtl w:val="0"/>
              </w:rPr>
              <w:t xml:space="preserve"> (Plant)</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Human/Mouse (Vertebrate)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Genome Size/Chr. #</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 Mb / 16 chr</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~100 Mb / 6 chr pairs</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~180 Mb / 4 chr pairs</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~125 Mb / 5 chr pairs</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Gb / 23 chr pairs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Chromosome Type</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Monocentric</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Holocentric</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Monocentric</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Monocentric</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Monocentric</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Primary TAD Mechanism</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Rabl configuration, tRNA clustering</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Dosage Compensation Complex (DCC) on X chr.; histone domains on autosomes</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Transcriptional activity, architectural proteins (not CTCF)</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Largely unknown; chromocenter interactions</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CTCF/Cohesin-mediated loop extrusion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Lamina Composition</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None (functional analogs like Esc1, Mps3)</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Single B-type lamin (LMN-1)</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A-type (LamC) &amp; B-type (LamDm0) lamins</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NMCP/CRWN proteins (lamin functional analogs)</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Multiple A-type (A, C) &amp; B-type (B1, B2) lamins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Org. Principles</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Rabl configuration (centromere-SPB, telomere-periphery tethering)</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Arm/center dichotomy on autosomes; X-inactivation</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Somatic homolog pairing; "colored" chromatin states</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Chromocenter formation; chromosome arm interactions</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Gene-density correlated radial positioning; A/B compartments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CTCF Homolog</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Yes (but not primary TAD boundary factor)</w:t>
            </w:r>
          </w:p>
        </w:tc>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Yes (primary TAD boundary factor)</w:t>
            </w:r>
          </w:p>
        </w:tc>
      </w:tr>
    </w:tbl>
    <w:p w:rsidR="00000000" w:rsidDel="00000000" w:rsidP="00000000" w:rsidRDefault="00000000" w:rsidRPr="00000000" w14:paraId="00000045">
      <w:pPr>
        <w:pStyle w:val="Heading3"/>
        <w:pBdr>
          <w:top w:space="0" w:sz="0" w:val="nil"/>
          <w:left w:space="0" w:sz="0" w:val="nil"/>
          <w:bottom w:space="0" w:sz="0" w:val="nil"/>
          <w:right w:space="0" w:sz="0" w:val="nil"/>
          <w:between w:space="0" w:sz="0" w:val="nil"/>
        </w:pBdr>
        <w:shd w:fill="auto" w:val="clear"/>
        <w:rPr>
          <w:b w:val="1"/>
          <w:i w:val="1"/>
          <w:sz w:val="28"/>
          <w:szCs w:val="28"/>
        </w:rPr>
      </w:pPr>
      <w:r w:rsidDel="00000000" w:rsidR="00000000" w:rsidRPr="00000000">
        <w:rPr>
          <w:rtl w:val="0"/>
        </w:rPr>
        <w:t xml:space="preserve">3.1. The Fungal Paradigm: Economy and Constraint in </w:t>
      </w:r>
      <w:r w:rsidDel="00000000" w:rsidR="00000000" w:rsidRPr="00000000">
        <w:rPr>
          <w:b w:val="1"/>
          <w:i w:val="1"/>
          <w:sz w:val="28"/>
          <w:szCs w:val="28"/>
          <w:rtl w:val="0"/>
        </w:rPr>
        <w:t xml:space="preserve">Saccharomyces cerevisiae</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budding yeast </w:t>
      </w:r>
      <w:r w:rsidDel="00000000" w:rsidR="00000000" w:rsidRPr="00000000">
        <w:rPr>
          <w:i w:val="1"/>
          <w:rtl w:val="0"/>
        </w:rPr>
        <w:t xml:space="preserve">S. cerevisiae</w:t>
      </w:r>
      <w:r w:rsidDel="00000000" w:rsidR="00000000" w:rsidRPr="00000000">
        <w:rPr>
          <w:rtl w:val="0"/>
        </w:rPr>
        <w:t xml:space="preserve"> represents a model of extreme genomic economy. Its compact genome (~12 Mb) is housed within a tiny nucleus (~1 µm radius), where physical constraints play a dominant role in shaping chromosome architecture. The defining feature of the yeast nucleus is the </w:t>
      </w:r>
      <w:r w:rsidDel="00000000" w:rsidR="00000000" w:rsidRPr="00000000">
        <w:rPr>
          <w:b w:val="1"/>
          <w:rtl w:val="0"/>
        </w:rPr>
        <w:t xml:space="preserve">Rabl-like configuration</w:t>
      </w:r>
      <w:r w:rsidDel="00000000" w:rsidR="00000000" w:rsidRPr="00000000">
        <w:rPr>
          <w:rtl w:val="0"/>
        </w:rPr>
        <w:t xml:space="preserve">, a non-random, polarized arrangement inherited from the geometry of mitotic division. Throughout the cell cycle, the centromeres of all 16 chromosomes remain clustered and tethered via microtubules to the Spindle Pole Body (SPB), the yeast equivalent of the centrosome, which is embedded in the nuclear envelope. Concurrently, the chromosome ends, or telomeres, are anchored to the nuclear periphery through partially redundant pathways involving the Sir4 and Ku proteins that interact with peripheral membrane proteins. This dual anchoring of centromeres and telomeres imposes strong constraints on the possible conformations of the chromosome arms, largely defining the boundaries of their territories.</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Yeast nuclear architecture is notable for what it lacks. It has no canonical B-type lamins and does not form a structured nuclear lamina. Instead, peripheral anchoring functions are carried out by a collection of inner nuclear membrane and SPB-associated proteins, such as Esc1 and Mps3. Furthermore, yeast lacks a CTCF ortholog. While TAD-like structures are observed in yeast Hi-C maps, they do not appear to be formed by the canonical loop extrusion mechanism. Instead, these domains emerge as a consequence of the global Rabl configuration and the spatial clustering of functionally related gene families, such as tRNA genes, which congregate near the nucleolus, further constraining the paths of the chromosome arms. The dominant nuclear bodies—the SPB and the large, crescent-shaped nucleolus—thus act as major organizational hubs around which the entire genome is structured.</w:t>
      </w:r>
    </w:p>
    <w:p w:rsidR="00000000" w:rsidDel="00000000" w:rsidP="00000000" w:rsidRDefault="00000000" w:rsidRPr="00000000" w14:paraId="00000048">
      <w:pPr>
        <w:pStyle w:val="Heading3"/>
        <w:pBdr>
          <w:top w:space="0" w:sz="0" w:val="nil"/>
          <w:left w:space="0" w:sz="0" w:val="nil"/>
          <w:bottom w:space="0" w:sz="0" w:val="nil"/>
          <w:right w:space="0" w:sz="0" w:val="nil"/>
          <w:between w:space="0" w:sz="0" w:val="nil"/>
        </w:pBdr>
        <w:shd w:fill="auto" w:val="clear"/>
        <w:spacing w:before="0" w:lineRule="auto"/>
        <w:rPr>
          <w:b w:val="1"/>
          <w:i w:val="1"/>
          <w:sz w:val="28"/>
          <w:szCs w:val="28"/>
        </w:rPr>
      </w:pPr>
      <w:r w:rsidDel="00000000" w:rsidR="00000000" w:rsidRPr="00000000">
        <w:rPr>
          <w:rtl w:val="0"/>
        </w:rPr>
        <w:t xml:space="preserve">3.2. The Holocentric Conundrum: Chromosome Organization in </w:t>
      </w:r>
      <w:r w:rsidDel="00000000" w:rsidR="00000000" w:rsidRPr="00000000">
        <w:rPr>
          <w:b w:val="1"/>
          <w:i w:val="1"/>
          <w:sz w:val="28"/>
          <w:szCs w:val="28"/>
          <w:rtl w:val="0"/>
        </w:rPr>
        <w:t xml:space="preserve">Caenorhabditis elegans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nematode </w:t>
      </w:r>
      <w:r w:rsidDel="00000000" w:rsidR="00000000" w:rsidRPr="00000000">
        <w:rPr>
          <w:i w:val="1"/>
          <w:rtl w:val="0"/>
        </w:rPr>
        <w:t xml:space="preserve">C. elegans</w:t>
      </w:r>
      <w:r w:rsidDel="00000000" w:rsidR="00000000" w:rsidRPr="00000000">
        <w:rPr>
          <w:rtl w:val="0"/>
        </w:rPr>
        <w:t xml:space="preserve"> presents a different set of architectural challenges due to its holocentric chromosomes, where kinetochores are not localized to a single centromere but are distributed along the entire chromosome length. Despite this fundamental difference, its interphase nucleus exhibits clear compartmentalization. Autosomes adopt a distinct bipartite architecture: the distal "arms" are gene-poor, enriched in repressive histone marks (e.g., H3K9me3), and are tethered to the nuclear lamina, forming large lamina-associated domains (LADs). In contrast, the central regions are gene-rich, transcriptionally active, and occupy the nuclear interior. This arm/center dichotomy, which is established during embryogenesis, effectively creates large-scale A (center) and B (arm) compartments.</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Like yeast, </w:t>
      </w:r>
      <w:r w:rsidDel="00000000" w:rsidR="00000000" w:rsidRPr="00000000">
        <w:rPr>
          <w:i w:val="1"/>
          <w:rtl w:val="0"/>
        </w:rPr>
        <w:t xml:space="preserve">C. elegans</w:t>
      </w:r>
      <w:r w:rsidDel="00000000" w:rsidR="00000000" w:rsidRPr="00000000">
        <w:rPr>
          <w:rtl w:val="0"/>
        </w:rPr>
        <w:t xml:space="preserve"> lacks a CTCF ortholog, and its autosomes show only weak TAD structures that appear to be defined by domains of different histone modifications rather than by loop extrusion to fixed boundaries. The most striking feature of its 3D genome emerges on the X chromosomes, which are subject to dosage compensation. In hermaphrodites (XX), a specialized condensin complex known as the Dosage Compensation Complex (DCC) binds along both X chromosomes to repress transcription by half. Hi-C data reveals that this binding imposes a robust TAD structure on the X chromosomes that is absent from autosomes. The boundaries of these TADs are defined by DCC loading sites, demonstrating that a lineage-specific regulatory complex has been co-opted to perform the architectural role played by CTCF in vertebrates. The nematode lamina is composed of a single B-type lamin, LMN-1, which is essential for maintaining nuclear shape, ensuring proper chromosome segregation, and organizing the spacing of nuclear pore complexes. In addition to conserved nuclear bodies, </w:t>
      </w:r>
      <w:r w:rsidDel="00000000" w:rsidR="00000000" w:rsidRPr="00000000">
        <w:rPr>
          <w:i w:val="1"/>
          <w:rtl w:val="0"/>
        </w:rPr>
        <w:t xml:space="preserve">C. elegans</w:t>
      </w:r>
      <w:r w:rsidDel="00000000" w:rsidR="00000000" w:rsidRPr="00000000">
        <w:rPr>
          <w:rtl w:val="0"/>
        </w:rPr>
        <w:t xml:space="preserve"> also possesses unique structures, such as the recently discovered NUN bodies, which are found exclusively in the nuclei of nervous system cells, highlighting how nuclear organization can be adapted for tissue-specific functions.</w:t>
      </w:r>
    </w:p>
    <w:p w:rsidR="00000000" w:rsidDel="00000000" w:rsidP="00000000" w:rsidRDefault="00000000" w:rsidRPr="00000000" w14:paraId="0000004B">
      <w:pPr>
        <w:pStyle w:val="Heading3"/>
        <w:pBdr>
          <w:top w:space="0" w:sz="0" w:val="nil"/>
          <w:left w:space="0" w:sz="0" w:val="nil"/>
          <w:bottom w:space="0" w:sz="0" w:val="nil"/>
          <w:right w:space="0" w:sz="0" w:val="nil"/>
          <w:between w:space="0" w:sz="0" w:val="nil"/>
        </w:pBdr>
        <w:shd w:fill="auto" w:val="clear"/>
        <w:spacing w:before="0" w:lineRule="auto"/>
        <w:rPr>
          <w:b w:val="1"/>
          <w:i w:val="1"/>
          <w:sz w:val="28"/>
          <w:szCs w:val="28"/>
        </w:rPr>
      </w:pPr>
      <w:r w:rsidDel="00000000" w:rsidR="00000000" w:rsidRPr="00000000">
        <w:rPr>
          <w:rtl w:val="0"/>
        </w:rPr>
        <w:t xml:space="preserve">3.3. The Dipteran Blueprint: Unique Features in </w:t>
      </w:r>
      <w:r w:rsidDel="00000000" w:rsidR="00000000" w:rsidRPr="00000000">
        <w:rPr>
          <w:b w:val="1"/>
          <w:i w:val="1"/>
          <w:sz w:val="28"/>
          <w:szCs w:val="28"/>
          <w:rtl w:val="0"/>
        </w:rPr>
        <w:t xml:space="preserve">Drosophila melanogaster</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fruit fly </w:t>
      </w:r>
      <w:r w:rsidDel="00000000" w:rsidR="00000000" w:rsidRPr="00000000">
        <w:rPr>
          <w:i w:val="1"/>
          <w:rtl w:val="0"/>
        </w:rPr>
        <w:t xml:space="preserve">D. melanogaster</w:t>
      </w:r>
      <w:r w:rsidDel="00000000" w:rsidR="00000000" w:rsidRPr="00000000">
        <w:rPr>
          <w:rtl w:val="0"/>
        </w:rPr>
        <w:t xml:space="preserve"> has long been a powerhouse for genetics and provides a unique perspective on genome organization. A hallmark of dipteran biology is the extensive pairing of homologous chromosomes in somatic cells, a phenomenon that allows for </w:t>
      </w:r>
      <w:r w:rsidDel="00000000" w:rsidR="00000000" w:rsidRPr="00000000">
        <w:rPr>
          <w:i w:val="1"/>
          <w:rtl w:val="0"/>
        </w:rPr>
        <w:t xml:space="preserve">trans</w:t>
      </w:r>
      <w:r w:rsidDel="00000000" w:rsidR="00000000" w:rsidRPr="00000000">
        <w:rPr>
          <w:rtl w:val="0"/>
        </w:rPr>
        <w:t xml:space="preserve">-allelic regulatory interactions known as transvection. Furthermore, the giant polytene chromosomes found in tissues like the salivary glands, which consist of hundreds of aligned chromatids, offer a physically amplified and visually accessible model of interphase chromosome organization.</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w:t>
      </w:r>
      <w:r w:rsidDel="00000000" w:rsidR="00000000" w:rsidRPr="00000000">
        <w:rPr>
          <w:i w:val="1"/>
          <w:rtl w:val="0"/>
        </w:rPr>
        <w:t xml:space="preserve">Drosophila</w:t>
      </w:r>
      <w:r w:rsidDel="00000000" w:rsidR="00000000" w:rsidRPr="00000000">
        <w:rPr>
          <w:rtl w:val="0"/>
        </w:rPr>
        <w:t xml:space="preserve">, chromosome territories are robustly formed, but the underlying mechanisms differ significantly from the vertebrate paradigm. Although a CTCF homolog exists, it does not appear to be the primary factor defining TAD boundaries. Instead, genome architecture is more strongly correlated with transcriptional activity. TAD boundaries frequently coincide with the promoters of active genes, and the overall organization is shaped by a combination of architectural proteins, including the Condensin II complex. The </w:t>
      </w:r>
      <w:r w:rsidDel="00000000" w:rsidR="00000000" w:rsidRPr="00000000">
        <w:rPr>
          <w:i w:val="1"/>
          <w:rtl w:val="0"/>
        </w:rPr>
        <w:t xml:space="preserve">Drosophila</w:t>
      </w:r>
      <w:r w:rsidDel="00000000" w:rsidR="00000000" w:rsidRPr="00000000">
        <w:rPr>
          <w:rtl w:val="0"/>
        </w:rPr>
        <w:t xml:space="preserve"> genome has been functionally partitioned into several "colored" chromatin states (e.g., BLACK, BLUE, RED, YELLOW) based on the combinatorial binding of specific proteins (like HP1a for heterochromatin and Polycomb Group proteins for repressed domains) and histone modifications. These states correlate remarkably well with the observed TADs and A/B compartments, suggesting a tight link between the local epigenetic environment and large-scale 3D architecture. </w:t>
      </w:r>
      <w:r w:rsidDel="00000000" w:rsidR="00000000" w:rsidRPr="00000000">
        <w:rPr>
          <w:i w:val="1"/>
          <w:rtl w:val="0"/>
        </w:rPr>
        <w:t xml:space="preserve">Drosophila</w:t>
      </w:r>
      <w:r w:rsidDel="00000000" w:rsidR="00000000" w:rsidRPr="00000000">
        <w:rPr>
          <w:rtl w:val="0"/>
        </w:rPr>
        <w:t xml:space="preserve"> possesses both A-type (Lamin C) and B-type (Lamin Dm0) lamins, which organize LADs at the nuclear periphery. Its large oocyte nucleus, or germinal vesicle, has also served as a powerful system for studying the principles of self-assembly and the dynamic nature of nuclear bodies.</w:t>
      </w:r>
    </w:p>
    <w:p w:rsidR="00000000" w:rsidDel="00000000" w:rsidP="00000000" w:rsidRDefault="00000000" w:rsidRPr="00000000" w14:paraId="0000004E">
      <w:pPr>
        <w:pStyle w:val="Heading3"/>
        <w:pBdr>
          <w:top w:space="0" w:sz="0" w:val="nil"/>
          <w:left w:space="0" w:sz="0" w:val="nil"/>
          <w:bottom w:space="0" w:sz="0" w:val="nil"/>
          <w:right w:space="0" w:sz="0" w:val="nil"/>
          <w:between w:space="0" w:sz="0" w:val="nil"/>
        </w:pBdr>
        <w:shd w:fill="auto" w:val="clear"/>
        <w:spacing w:before="0" w:lineRule="auto"/>
        <w:rPr>
          <w:b w:val="1"/>
          <w:i w:val="1"/>
          <w:sz w:val="28"/>
          <w:szCs w:val="28"/>
        </w:rPr>
      </w:pPr>
      <w:r w:rsidDel="00000000" w:rsidR="00000000" w:rsidRPr="00000000">
        <w:rPr>
          <w:rtl w:val="0"/>
        </w:rPr>
        <w:t xml:space="preserve">3.4. The Plant Nucleus: An Independent Evolutionary Trajectory in </w:t>
      </w:r>
      <w:r w:rsidDel="00000000" w:rsidR="00000000" w:rsidRPr="00000000">
        <w:rPr>
          <w:b w:val="1"/>
          <w:i w:val="1"/>
          <w:sz w:val="28"/>
          <w:szCs w:val="28"/>
          <w:rtl w:val="0"/>
        </w:rPr>
        <w:t xml:space="preserve">Arabidopsis thaliana</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plant kingdom offers a compelling example of convergent evolution in nuclear architecture. Plants lack orthologs of the lamin proteins that form the nuclear lamina in animals. Nevertheless, they possess a functionally analogous structure built from a family of plant-specific coiled-coil proteins known as Nuclear Matrix Constituent Proteins (NMCPs), or CROWDED NUCLEI (CRWN) proteins in </w:t>
      </w:r>
      <w:r w:rsidDel="00000000" w:rsidR="00000000" w:rsidRPr="00000000">
        <w:rPr>
          <w:i w:val="1"/>
          <w:rtl w:val="0"/>
        </w:rPr>
        <w:t xml:space="preserve">Arabidopsis</w:t>
      </w:r>
      <w:r w:rsidDel="00000000" w:rsidR="00000000" w:rsidRPr="00000000">
        <w:rPr>
          <w:rtl w:val="0"/>
        </w:rPr>
        <w:t xml:space="preserve">. These proteins form a filamentous network beneath the inner nuclear membrane that is essential for maintaining nuclear size and shape, organizing heterochromatin, and ensuring successful reproduction. This demonstrates that while the molecular components are entirely different, the functional requirement for a peripheral nuclear scaffold is deeply conserved.</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Heterochromatin in the </w:t>
      </w:r>
      <w:r w:rsidDel="00000000" w:rsidR="00000000" w:rsidRPr="00000000">
        <w:rPr>
          <w:i w:val="1"/>
          <w:rtl w:val="0"/>
        </w:rPr>
        <w:t xml:space="preserve">Arabidopsis</w:t>
      </w:r>
      <w:r w:rsidDel="00000000" w:rsidR="00000000" w:rsidRPr="00000000">
        <w:rPr>
          <w:rtl w:val="0"/>
        </w:rPr>
        <w:t xml:space="preserve"> nucleus tends to coalesce into dense, microscopically visible foci called </w:t>
      </w:r>
      <w:r w:rsidDel="00000000" w:rsidR="00000000" w:rsidRPr="00000000">
        <w:rPr>
          <w:b w:val="1"/>
          <w:rtl w:val="0"/>
        </w:rPr>
        <w:t xml:space="preserve">chromocenters</w:t>
      </w:r>
      <w:r w:rsidDel="00000000" w:rsidR="00000000" w:rsidRPr="00000000">
        <w:rPr>
          <w:rtl w:val="0"/>
        </w:rPr>
        <w:t xml:space="preserve">, which are primarily composed of pericentromeric satellite repeats and are key organizational hubs. Chromosome conformation capture studies indicate that individual chromosome arms act as the basic units of interaction, with their distal ends showing greater flexibility and a higher potential for inter-chromosomal contacts. In addition to conserved nuclear bodies like the nucleolus and Cajal bodies, plants have evolved a suite of unique bodies tailored to their sessile lifestyle and metabolic needs. These include </w:t>
      </w:r>
      <w:r w:rsidDel="00000000" w:rsidR="00000000" w:rsidRPr="00000000">
        <w:rPr>
          <w:b w:val="1"/>
          <w:rtl w:val="0"/>
        </w:rPr>
        <w:t xml:space="preserve">D-bodies</w:t>
      </w:r>
      <w:r w:rsidDel="00000000" w:rsidR="00000000" w:rsidRPr="00000000">
        <w:rPr>
          <w:rtl w:val="0"/>
        </w:rPr>
        <w:t xml:space="preserve">, which contain the Dicer-like 1 (DCL1) protein and are sites of microRNA biogenesis, and </w:t>
      </w:r>
      <w:r w:rsidDel="00000000" w:rsidR="00000000" w:rsidRPr="00000000">
        <w:rPr>
          <w:b w:val="1"/>
          <w:rtl w:val="0"/>
        </w:rPr>
        <w:t xml:space="preserve">photobodies</w:t>
      </w:r>
      <w:r w:rsidDel="00000000" w:rsidR="00000000" w:rsidRPr="00000000">
        <w:rPr>
          <w:rtl w:val="0"/>
        </w:rPr>
        <w:t xml:space="preserve">, which contain photoreceptors like cryptochromes and phytochromes and are critical for sensing and responding to light signals. The evolution of these specialized nuclear compartments highlights how the general principle of forming phase-separated functional hubs can be adapted to serve lineage-specific biological challenges.</w:t>
      </w:r>
    </w:p>
    <w:p w:rsidR="00000000" w:rsidDel="00000000" w:rsidP="00000000" w:rsidRDefault="00000000" w:rsidRPr="00000000" w14:paraId="0000005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3.5. The Vertebrate Standard: Dissecting the Mouse and Human Nucleus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nuclei of vertebrates, particularly mammals like mice and humans, are the most extensively studied and often serve as the "canonical" model for nuclear organization. A key principle is the </w:t>
      </w:r>
      <w:r w:rsidDel="00000000" w:rsidR="00000000" w:rsidRPr="00000000">
        <w:rPr>
          <w:b w:val="1"/>
          <w:rtl w:val="0"/>
        </w:rPr>
        <w:t xml:space="preserve">gene-density-correlated radial positioning of chromosome territories</w:t>
      </w:r>
      <w:r w:rsidDel="00000000" w:rsidR="00000000" w:rsidRPr="00000000">
        <w:rPr>
          <w:rtl w:val="0"/>
        </w:rPr>
        <w:t xml:space="preserve">. In generally spherical nuclei like those of lymphocytes, gene-rich chromosomes (e.g., human chromosome 19) are preferentially located in the nuclear interior, while gene-poor chromosomes (e.g., human chromosome 18) are positioned at the periphery, associated with the nuclear lamina.</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3D architecture of vertebrate genomes is dominantly shaped by the CTCF/cohesin-mediated loop extrusion mechanism. The vast majority of TAD boundaries are marked by convergently oriented binding sites for CTCF, which acts as a highly specific insulator to halt the cohesin motor and define stable loop domains. This "CTCF rule" appears to be a vertebrate-specific innovation that allows for precise, fine-tuned control over enhancer-promoter communication.</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Vertebrates possess a complex and specialized nuclear lamina, composed of multiple A-type (Lamin A, Lamin C) and B-type (Lamin B1, Lamin B2) lamins that arise from gene duplication and alternative splicing. This complexity allows for tissue-specific expression of lamin isoforms, which contributes to the varying mechanical properties of different cell types and the establishment of cell-type-specific LAD patterns. The critical importance of this system is underscored by the existence of </w:t>
      </w:r>
      <w:r w:rsidDel="00000000" w:rsidR="00000000" w:rsidRPr="00000000">
        <w:rPr>
          <w:b w:val="1"/>
          <w:rtl w:val="0"/>
        </w:rPr>
        <w:t xml:space="preserve">laminopathies</w:t>
      </w:r>
      <w:r w:rsidDel="00000000" w:rsidR="00000000" w:rsidRPr="00000000">
        <w:rPr>
          <w:rtl w:val="0"/>
        </w:rPr>
        <w:t xml:space="preserve">, a diverse group of human diseases including muscular dystrophies, lipodystrophies, and progeria (premature aging), caused by mutations in the </w:t>
      </w:r>
      <w:r w:rsidDel="00000000" w:rsidR="00000000" w:rsidRPr="00000000">
        <w:rPr>
          <w:i w:val="1"/>
          <w:rtl w:val="0"/>
        </w:rPr>
        <w:t xml:space="preserve">LMNA</w:t>
      </w:r>
      <w:r w:rsidDel="00000000" w:rsidR="00000000" w:rsidRPr="00000000">
        <w:rPr>
          <w:rtl w:val="0"/>
        </w:rPr>
        <w:t xml:space="preserve"> gene encoding A-type lamins. Vertebrate nuclei also contain a rich and dynamic repertoire of membraneless nuclear bodies, which are now largely understood to form via liquid-liquid phase separation. These include the nucleolus (ribosome biogenesis), Cajal bodies (snRNP maturation), nuclear speckles (splicing factor storage and modification), and PML bodies (stress response and protein modification), which act as dynamic hubs that concentrate specific factors to increase the efficiency of nuclear processes.</w:t>
      </w:r>
    </w:p>
    <w:p w:rsidR="00000000" w:rsidDel="00000000" w:rsidP="00000000" w:rsidRDefault="00000000" w:rsidRPr="00000000" w14:paraId="00000055">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IV. Evolutionary Trajectories and the Rise of Complexity</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By integrating the comparative data, we can begin to reconstruct the evolutionary history of nuclear organization, tracing its path from a putative ancestral state to the complex architectures that support multicellular life. This evolutionary perspective reveals how fundamental cellular systems, such as the nucleoskeleton and mitosis, likely co-evolved and how the nucleus adapted to meet the new demands imposed by the transition to multicellularity.</w:t>
      </w:r>
    </w:p>
    <w:p w:rsidR="00000000" w:rsidDel="00000000" w:rsidP="00000000" w:rsidRDefault="00000000" w:rsidRPr="00000000" w14:paraId="0000005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Reconstructing the Last Eukaryotic Common Ancestor (LECA)</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very first eukaryotic cell remains shrouded in mystery, comparative genomics allows us to infer the properties of the Last Eukaryotic Common Ancestor (LECA) with increasing confidence. The evidence strongly suggests that LECA was not a simple cell but already possessed a remarkably complex nucleus. Key features of the ancestral nucleus likely included:</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 Complete Nuclear Envelope and Pore Complex:</w:t>
      </w:r>
      <w:r w:rsidDel="00000000" w:rsidR="00000000" w:rsidRPr="00000000">
        <w:rPr>
          <w:rtl w:val="0"/>
        </w:rPr>
        <w:t xml:space="preserve"> The presence of orthologs for the core machinery of the Nuclear Pore Complex (NPC) across all major eukaryotic supergroups indicates that LE.C.A had a fully-formed double membrane nuclear envelope, continuous with the endoplasmic reticulum, and perforated by sophisticated, functional NPCs. The NPC and the endomembrane system appear to have co-evolved, representing a foundational innovation of the eukaryotic lineage.</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An Ancestral, B-type-like Lamin:</w:t>
      </w:r>
      <w:r w:rsidDel="00000000" w:rsidR="00000000" w:rsidRPr="00000000">
        <w:rPr>
          <w:rtl w:val="0"/>
        </w:rPr>
        <w:t xml:space="preserve"> The distribution of lamin proteins suggests that the ancestral metazoan lamin was a single, B-type-like protein. Invertebrates typically have one or two lamin genes that share features of both vertebrate A- and B-type lamins. The expansion and diversification into distinct A- and B-type lamins seen in vertebrates is a later innovation, likely driven by two rounds of whole-genome duplication. This allowed for sub-functionalization (division of ancestral functions) and neo-functionalization (evolution of new functions), such as the role of A-type lamins in providing tissue-specific mechanical properties and developmental regulation.</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An Ancient Nucleus-Cytoskeleton Link:</w:t>
      </w:r>
      <w:r w:rsidDel="00000000" w:rsidR="00000000" w:rsidRPr="00000000">
        <w:rPr>
          <w:rtl w:val="0"/>
        </w:rPr>
        <w:t xml:space="preserve"> The LINC (Linker of Nucleoskeleton and Cytoskeleton) complex connects the lamina to the cytoskeleton, allowing for force transmission and nuclear positioning. The core components of this complex, particularly the SUN-domain proteins, are found across all eukaryotic supergroups, implying that a physical link between the genome and the cell's exterior existed in LECA, predating the evolution of lamins themselves.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crucial realization emerging from this evolutionary analysis is the tight co-evolution of the interphase nucleoskeleton and the machinery of mitosis. Many proteins that form the "static" architecture of the interphase nucleus—including lamins and numerous components of the NPC—play active and essential roles during cell division. They are involved in spindle assembly, kinetochore function, and the proper segregation of chromosomes. This suggests that the nuclear envelope and its associated structures did not evolve merely as a barrier for compartmentalization. Rather, they likely arose as part of an integrated system designed to solve the dual problems of organizing the genome for regulated expression during interphase and ensuring its faithful partitioning during mitosis. This provides a unified view of nuclear structure, connecting its form and function across the entire cell cycle.</w:t>
      </w:r>
    </w:p>
    <w:p w:rsidR="00000000" w:rsidDel="00000000" w:rsidP="00000000" w:rsidRDefault="00000000" w:rsidRPr="00000000" w14:paraId="0000005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 Nuclear Architecture, Multicellularity, and Development</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emergence of the nucleus was a watershed moment in evolution, setting the stage for the rise of complex life. By physically separating transcription (in the nucleus) from translation (in the cytoplasm), it opened the door for sophisticated post-transcriptional gene regulation, most notably alternative splicing. This process allows for the generation of multiple protein isoforms from a single gene, vastly expanding the proteomic complexity and providing the raw material necessary to build the diverse cell types of a multicellular organism.</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transition from a unicellular to a multicellular existence, which occurred independently multiple times, imposed a new set of physical demands on the cell. Cells within a tissue are no longer free-floating but are subject to mechanical forces—tension, compression, and shear stress—from their neighbors and the extracellular matrix. The evolution of a robust nuclear lamina appears to be a key adaptation to withstand these forces and maintain nuclear and genomic integrity. This hypothesis is supported by several lines of evidence. In the social amoeba </w:t>
      </w:r>
      <w:r w:rsidDel="00000000" w:rsidR="00000000" w:rsidRPr="00000000">
        <w:rPr>
          <w:i w:val="1"/>
          <w:rtl w:val="0"/>
        </w:rPr>
        <w:t xml:space="preserve">Dictyostelium</w:t>
      </w:r>
      <w:r w:rsidDel="00000000" w:rsidR="00000000" w:rsidRPr="00000000">
        <w:rPr>
          <w:rtl w:val="0"/>
        </w:rPr>
        <w:t xml:space="preserve">, which serves as a model for early multicellularity, the expression of its lamin homolog, NE81, peaks during the multicellular "slug" stage, a phase characterized by increased cell-cell adhesion and mechanical stress. In vertebrates, the lamina is a critical element in mechanotransduction, the process by which cells sense and respond to physical forces.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diversification of lamins in vertebrates likely played a crucial role in the evolution of complex tissues. B-type lamins are ubiquitously expressed and essential for cell viability, performing "housekeeping" structural roles. A-type lamins, in contrast, are developmentally regulated and are not expressed until after gastrulation, with their levels varying significantly between different tissues. The ratio of A-type to B-type lamins is a key determinant of nuclear stiffness, which is tailored to the mechanical environment of each tissue. Stiff tissues like bone and muscle have high levels of Lamin A, while soft tissues like the brain have very little. This suggests that the evolution of A-type lamins was a pivotal innovation that enabled the development of specialized tissues with distinct mechanical properties, a hallmark of complex multicellular animals.</w:t>
      </w:r>
    </w:p>
    <w:p w:rsidR="00000000" w:rsidDel="00000000" w:rsidP="00000000" w:rsidRDefault="00000000" w:rsidRPr="00000000" w14:paraId="0000006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 Functional Consequences of Nuclear Architecture</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intricate architecture of the nucleus is not merely structural; it has profound and direct consequences for genome function. The spatial organization of chromatin creates a functional landscape that influences where and when genes are expressed, when DNA is replicated, and how the genome is maintained. When this architecture is compromised, the consequences can be severe, leading to a wide range of human diseases.</w:t>
      </w:r>
    </w:p>
    <w:p w:rsidR="00000000" w:rsidDel="00000000" w:rsidP="00000000" w:rsidRDefault="00000000" w:rsidRPr="00000000" w14:paraId="0000006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Position is Function: A Transcriptional and Replicational Landscape</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adage "location, location, location" applies as much to the genome as it does to real estate. The position of a gene within the three-dimensional space of the nucleus is a strong predictor of its functional state.</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Regulation of Gene Expression:</w:t>
      </w:r>
      <w:r w:rsidDel="00000000" w:rsidR="00000000" w:rsidRPr="00000000">
        <w:rPr>
          <w:rtl w:val="0"/>
        </w:rPr>
        <w:t xml:space="preserve"> One of the most well-established principles is the role of the nuclear periphery as a repressive environment. Genomic regions that are in physical contact with the nuclear lamina—organized into Lamina-Associated Domains (LADs)—are typically characterized by condensed chromatin, repressive histone marks, and transcriptional silencing. Artificial tethering of a gene to the lamina is often sufficient to induce its repression. Conversely, active genes tend to be located in the nuclear interior. Furthermore, highly transcribed genes are often found near nuclear speckles, which are hubs rich in splicing factors and other components of the transcription machinery, suggesting these bodies may function as "transcription factories" that facilitate efficient gene expression. The 3D folding of chromatin into TADs is also critical for bringing distant enhancers into close proximity with their target promoters, a process essential for activating cell-type-specific gene expression programs.</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Coordination of DNA Replication:</w:t>
      </w:r>
      <w:r w:rsidDel="00000000" w:rsidR="00000000" w:rsidRPr="00000000">
        <w:rPr>
          <w:rtl w:val="0"/>
        </w:rPr>
        <w:t xml:space="preserve"> The timing of DNA replication during S-phase is also spatially organized. The genome is replicated in a defined temporal order, with large domains replicating either early or late. This replication timing program is tightly linked to 3D genome architecture. Early-replicating domains correspond almost perfectly with the active, euchromatic A compartment, while late-replicating domains align with the silent, heterochromatic B compartment. This suggests that the spatial segregation of chromatin helps to coordinate the replication of the genome, ensuring that active regions are duplicated early when resources are plentiful, while silent regions are replicated later.</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Maintenance of Genome Stability:</w:t>
      </w:r>
      <w:r w:rsidDel="00000000" w:rsidR="00000000" w:rsidRPr="00000000">
        <w:rPr>
          <w:rtl w:val="0"/>
        </w:rPr>
        <w:t xml:space="preserve"> The organization of chromosomes into distinct, largely non-intermingling territories is thought to play a crucial role in maintaining genome stability by preventing illegitimate interactions between non-homologous chromosomes. Chromosomal translocations, a hallmark of many cancers, occur when double-strand breaks on two different chromosomes are incorrectly repaired. The probability of such an event is greatly increased if the two broken ends are in close spatial proximity. Seminal work in </w:t>
      </w:r>
      <w:r w:rsidDel="00000000" w:rsidR="00000000" w:rsidRPr="00000000">
        <w:rPr>
          <w:i w:val="1"/>
          <w:rtl w:val="0"/>
        </w:rPr>
        <w:t xml:space="preserve">Drosophila</w:t>
      </w:r>
      <w:r w:rsidDel="00000000" w:rsidR="00000000" w:rsidRPr="00000000">
        <w:rPr>
          <w:rtl w:val="0"/>
        </w:rPr>
        <w:t xml:space="preserve"> demonstrated this link directly: depletion of the Condensin II complex, which is required to maintain compact CTs, led to increased inter-chromosomal mingling and a corresponding increase in the frequency of radiation-induced translocations. Similarly, in human lymphocytes, the measured frequency of translocation between any two chromosomes correlates directly with their natural degree of territorial intermingling, suggesting that the 3D organization of the genome is a key factor that shapes the landscape of genomic rearrangements.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particularly insightful concept is that of the nucleus as a mechanotransducer. The nucleus is not an isolated organelle but is physically connected to the cytoskeleton and the extracellular matrix via the LINC complex. This connection allows mechanical forces from the cell's environment to be transmitted directly to the nucleus, causing it to deform. Such deformations can, in turn, alter the internal organization of chromatin, potentially changing the accessibility of genes or releasing transcription factors that are sequestered at the lamina. This provides a direct physical pathway for the cell to sense its mechanical environment (e.g., the stiffness of a substrate) and translate that information into changes in gene expression. This mechanism is thought to be critical for processes like cell differentiation and migration and provides a compelling explanation for why laminopathies often manifest in mechanically active tissues like muscle and heart, where the integrity of this mechanosensing pathway is paramount.</w:t>
      </w:r>
    </w:p>
    <w:p w:rsidR="00000000" w:rsidDel="00000000" w:rsidP="00000000" w:rsidRDefault="00000000" w:rsidRPr="00000000" w14:paraId="0000006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5.2. When Architecture Fails: The Molecular Basis of Disease</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Given the fundamental role of nuclear organization in genome function, it is not surprising that its disruption is linked to a growing number of human diseases.</w:t>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Laminopathies:</w:t>
      </w:r>
      <w:r w:rsidDel="00000000" w:rsidR="00000000" w:rsidRPr="00000000">
        <w:rPr>
          <w:rtl w:val="0"/>
        </w:rPr>
        <w:t xml:space="preserve"> This class of diseases provides the most direct link between nuclear architecture and pathology. Caused by mutations in the gene encoding A-type lamins (</w:t>
      </w:r>
      <w:r w:rsidDel="00000000" w:rsidR="00000000" w:rsidRPr="00000000">
        <w:rPr>
          <w:i w:val="1"/>
          <w:rtl w:val="0"/>
        </w:rPr>
        <w:t xml:space="preserve">LMNA</w:t>
      </w:r>
      <w:r w:rsidDel="00000000" w:rsidR="00000000" w:rsidRPr="00000000">
        <w:rPr>
          <w:rtl w:val="0"/>
        </w:rPr>
        <w:t xml:space="preserve">), laminopathies encompass a wide spectrum of disorders, including Emery-Dreifuss muscular dystrophy, dilated cardiomyopathy, familial partial lipodystrophy, and the premature aging disorder Hutchinson-Gilford progeria syndrome. The underlying pathologies are thought to arise from a combination of defects: a weakened nuclear lamina leads to increased nuclear fragility and cell death in mechanically stressed tissues; altered interactions between the lamina and chromatin disrupt gene expression patterns; and impaired mechanotransduction disrupts cellular signaling pathways.</w:t>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Cancer:</w:t>
      </w:r>
      <w:r w:rsidDel="00000000" w:rsidR="00000000" w:rsidRPr="00000000">
        <w:rPr>
          <w:rtl w:val="0"/>
        </w:rPr>
        <w:t xml:space="preserve"> Aberrant nuclear morphology—enlarged, lobulated, or irregularly shaped nuclei—is a classic hallmark of cancer cells used by pathologists for diagnosis. These morphological changes are reflections of a deeply disorganized nuclear architecture. At the molecular level, cancer is often driven by large-scale genomic rearrangements and altered epigenetic landscapes. The disruption of TAD boundaries is emerging as a common mechanism in cancer. Such disruptions can lead to the formation of novel regulatory domains, causing "enhancer hijacking," where a potent enhancer is brought into contact with a proto-oncogene, driving its aberrant expression and promoting tumorigenesis.</w:t>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Developmental Disorders:</w:t>
      </w:r>
      <w:r w:rsidDel="00000000" w:rsidR="00000000" w:rsidRPr="00000000">
        <w:rPr>
          <w:rtl w:val="0"/>
        </w:rPr>
        <w:t xml:space="preserve"> The establishment of correct, cell-type-specific nuclear architecture is a critical part of embryonic development. It is therefore logical that errors in this process can lead to developmental abnormalities. For example, mutations in genes encoding chromatin remodeling factors or architectural proteins can lead to global changes in genome organization and are associated with various congenital syndromes.</w:t>
      </w:r>
    </w:p>
    <w:p w:rsidR="00000000" w:rsidDel="00000000" w:rsidP="00000000" w:rsidRDefault="00000000" w:rsidRPr="00000000" w14:paraId="0000006E">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 Methodological Frontiers and Future Perspectives</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Our understanding of nuclear organization has always been intrinsically linked to the technologies available to study it. The progression from early light microscopy to the powerful multi-modal approaches of today has driven major paradigm shifts in the field. This section reviews the key methodologies, highlights the transformative potential of emerging techniques, and outlines the major challenges and unanswered questions that will shape future research.</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2: Key Methodologies for Studying Nuclear Architecture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Technique</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Principle</w:t>
            </w:r>
          </w:p>
        </w:tc>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Resolution</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Application(s)</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Major Limitations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3D-FISH</w:t>
            </w:r>
          </w:p>
        </w:tc>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Hybridization of fluorescently labeled DNA probes to specific chromosomal regions in fixed cells, followed by 3D microscopy.</w:t>
            </w:r>
          </w:p>
        </w:tc>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~200-300 nm (diffraction-limited)</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Visualizing chromosome territories (CTs), positioning of specific gene loci relative to nuclear landmarks.</w:t>
            </w:r>
          </w:p>
        </w:tc>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Low throughput, limited to a few loci per experiment, provides static snapshots.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Hi-C / Micro-C</w:t>
            </w:r>
          </w:p>
        </w:tc>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Proximity ligation of formaldehyde-crosslinked chromatin, followed by high-throughput sequencing to map all pairwise genomic interactions.</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Hi-C: ~1-10 kb; Micro-C: ~200 bp (nucleosome-level)</w:t>
            </w:r>
          </w:p>
        </w:tc>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Genome-wide mapping of A/B compartments, TADs, and chromatin loops.</w:t>
            </w:r>
          </w:p>
        </w:tc>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a population-averaged view, obscuring cell-to-cell heterogeneity; requires high sequencing depth.</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Single-Cell Hi-C</w:t>
            </w:r>
          </w:p>
        </w:tc>
        <w:tc>
          <w:tcPr>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Hi-C protocol adapted for individual cells, often using combinatorial indexing or microfluidics to separate nuclei.</w:t>
            </w:r>
          </w:p>
        </w:tc>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~20-100 kb (sparse data)</w:t>
            </w:r>
          </w:p>
        </w:tc>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Uncovering cell-to-cell variability in 3D genome structure, linking architecture to cell state.</w:t>
            </w:r>
          </w:p>
        </w:tc>
        <w:tc>
          <w:tcPr>
            <w:shd w:fill="auto" w:val="clear"/>
            <w:tcMar>
              <w:top w:w="0.0" w:type="dxa"/>
              <w:left w:w="0.0" w:type="dxa"/>
              <w:bottom w:w="0.0" w:type="dxa"/>
              <w:right w:w="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Data is very sparse per cell, requiring large numbers of cells for robust analysis; technically challenging.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SMLM (dSTORM/PALM)</w:t>
            </w:r>
          </w:p>
        </w:tc>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Stochastic activation and precise localization of individual fluorophores to reconstruct an image that breaks the diffraction limit.</w:t>
            </w:r>
          </w:p>
        </w:tc>
        <w:tc>
          <w:tcPr>
            <w:shd w:fill="auto" w:val="clear"/>
            <w:tcMar>
              <w:top w:w="0.0" w:type="dxa"/>
              <w:left w:w="0.0" w:type="dxa"/>
              <w:bottom w:w="0.0" w:type="dxa"/>
              <w:right w:w="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~10-30 nm (lateral)</w:t>
            </w:r>
          </w:p>
        </w:tc>
        <w:tc>
          <w:tcPr>
            <w:shd w:fill="auto" w:val="clear"/>
            <w:tcMar>
              <w:top w:w="0.0" w:type="dxa"/>
              <w:left w:w="0.0" w:type="dxa"/>
              <w:bottom w:w="0.0" w:type="dxa"/>
              <w:right w:w="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High-resolution imaging of specific nuclear structures (e.g., NPCs, chromatin fibers) and protein complexes.</w:t>
            </w:r>
          </w:p>
        </w:tc>
        <w:tc>
          <w:tcPr>
            <w:shd w:fill="auto" w:val="clear"/>
            <w:tcMar>
              <w:top w:w="0.0" w:type="dxa"/>
              <w:left w:w="0.0" w:type="dxa"/>
              <w:bottom w:w="0.0" w:type="dxa"/>
              <w:right w:w="0.0" w:type="dxa"/>
            </w:tcMa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Requires specific fluorophores/buffers, slow imaging speed for large volumes, potential for labeling artifacts.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Cryo-ET</w:t>
            </w:r>
          </w:p>
        </w:tc>
        <w:tc>
          <w:tcPr>
            <w:shd w:fill="auto" w:val="clear"/>
            <w:tcMar>
              <w:top w:w="0.0" w:type="dxa"/>
              <w:left w:w="0.0" w:type="dxa"/>
              <w:bottom w:w="0.0" w:type="dxa"/>
              <w:right w:w="0.0" w:type="dxa"/>
            </w:tcMar>
            <w:vAlign w:val="top"/>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Tomographic reconstruction from a series of images of a vitrified (flash-frozen) sample tilted in an electron microscope.</w:t>
            </w:r>
          </w:p>
        </w:tc>
        <w:tc>
          <w:tcPr>
            <w:shd w:fill="auto" w:val="clear"/>
            <w:tcMar>
              <w:top w:w="0.0" w:type="dxa"/>
              <w:left w:w="0.0" w:type="dxa"/>
              <w:bottom w:w="0.0" w:type="dxa"/>
              <w:right w:w="0.0" w:type="dxa"/>
            </w:tcMar>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 nm (sub-nanometer)</w:t>
            </w:r>
          </w:p>
        </w:tc>
        <w:tc>
          <w:tcPr>
            <w:shd w:fill="auto" w:val="clear"/>
            <w:tcMar>
              <w:top w:w="0.0" w:type="dxa"/>
              <w:left w:w="0.0" w:type="dxa"/>
              <w:bottom w:w="0.0" w:type="dxa"/>
              <w:right w:w="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In situ</w:t>
            </w:r>
            <w:r w:rsidDel="00000000" w:rsidR="00000000" w:rsidRPr="00000000">
              <w:rPr>
                <w:rtl w:val="0"/>
              </w:rPr>
              <w:t xml:space="preserve"> structural determination of macromolecular complexes (e.g., ribosomes, NPCs, chromatin) in their native cellular context.</w:t>
            </w:r>
          </w:p>
        </w:tc>
        <w:tc>
          <w:tcPr>
            <w:shd w:fill="auto" w:val="clear"/>
            <w:tcMar>
              <w:top w:w="0.0" w:type="dxa"/>
              <w:left w:w="0.0" w:type="dxa"/>
              <w:bottom w:w="0.0" w:type="dxa"/>
              <w:right w:w="0.0" w:type="dxa"/>
            </w:tcMar>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Limited to very thin samples (&lt;300 nm), requiring difficult sample prep (FIB-milling); low throughput; identifying molecules can be challenging.</w:t>
            </w:r>
          </w:p>
        </w:tc>
      </w:tr>
    </w:tbl>
    <w:p w:rsidR="00000000" w:rsidDel="00000000" w:rsidP="00000000" w:rsidRDefault="00000000" w:rsidRPr="00000000" w14:paraId="0000008F">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6.1. From Static Snapshots to Genome-Wide Maps</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history of the field can be seen as a journey of increasing resolution and scale. The foundational observations of Rabl and Boveri provided the first hints of chromosome territories using light microscopy. The development of 3D-FISH in the 1980s and 90s transformed these ideas into concrete, visual evidence, allowing researchers to "paint" entire chromosomes and map their positions within the nucleus. However, FISH is inherently a targeted approach, capable of visualizing only a few loci at a time. The true paradigm shift came with the development of chromosome conformation capture (3C) and its genome-wide successor, Hi-C. By converting spatial proximity into sequenceable DNA junctions, Hi-C provided the first unbiased, genome-wide view of 3D architecture, leading to the discovery of A/B compartments and TADs and revolutionizing our understanding of genome folding.</w:t>
      </w:r>
    </w:p>
    <w:p w:rsidR="00000000" w:rsidDel="00000000" w:rsidP="00000000" w:rsidRDefault="00000000" w:rsidRPr="00000000" w14:paraId="0000009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6.2. The Next Resolution Revolution: Single-Cell and </w:t>
      </w:r>
      <w:r w:rsidDel="00000000" w:rsidR="00000000" w:rsidRPr="00000000">
        <w:rPr>
          <w:b w:val="1"/>
          <w:i w:val="1"/>
          <w:sz w:val="28"/>
          <w:szCs w:val="28"/>
          <w:rtl w:val="0"/>
        </w:rPr>
        <w:t xml:space="preserve">In Situ</w:t>
      </w:r>
      <w:r w:rsidDel="00000000" w:rsidR="00000000" w:rsidRPr="00000000">
        <w:rPr>
          <w:rtl w:val="0"/>
        </w:rPr>
        <w:t xml:space="preserve"> Structural Biology</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powerful, bulk Hi-C provides a static, population-averaged map of chromatin interactions, obscuring the dynamic and heterogeneous nature of nuclear organization. Two emerging technological frontiers are now poised to overcome this limitation and drive the next wave of discovery.</w:t>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Single-Cell Genomics:</w:t>
      </w:r>
      <w:r w:rsidDel="00000000" w:rsidR="00000000" w:rsidRPr="00000000">
        <w:rPr>
          <w:rtl w:val="0"/>
        </w:rPr>
        <w:t xml:space="preserve"> A suite of single-cell technologies is enabling the study of nuclear organization at the resolution of individual cells. Single-cell Hi-C (scHi-C) can map the 3D genome structure of thousands of individual cells in a single experiment, revealing the extensive cell-to-cell variability in TAD organization and compartmentalization. When combined with single-cell RNA-seq (scRNA-seq) or single-cell ATAC-seq (for chromatin accessibility), these methods allow for the direct correlation of 3D architecture with the transcriptional state and regulatory landscape of the same cell. This is crucial for moving from correlation to causation and for understanding how architectural changes drive cell fate decisions during development or disease.</w:t>
      </w:r>
    </w:p>
    <w:p w:rsidR="00000000" w:rsidDel="00000000" w:rsidP="00000000" w:rsidRDefault="00000000" w:rsidRPr="00000000" w14:paraId="00000094">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Cryo-Electron Tomography (Cryo-ET):</w:t>
      </w:r>
      <w:r w:rsidDel="00000000" w:rsidR="00000000" w:rsidRPr="00000000">
        <w:rPr>
          <w:rtl w:val="0"/>
        </w:rPr>
        <w:t xml:space="preserve"> While genomic methods provide interaction maps, they offer no direct information about the physical structure of chromatin and nuclear complexes. Cryo-ET fills this critical gap. By flash-freezing cells and imaging them with an electron microscope, cryo-ET can generate 3D reconstructions of cellular structures at sub-nanometer resolution in a near-native, hydrated state. This technique has already provided the most definitive evidence against the existence of a regular 30-nm fiber </w:t>
      </w:r>
      <w:r w:rsidDel="00000000" w:rsidR="00000000" w:rsidRPr="00000000">
        <w:rPr>
          <w:i w:val="1"/>
          <w:rtl w:val="0"/>
        </w:rPr>
        <w:t xml:space="preserve">in vivo</w:t>
      </w:r>
      <w:r w:rsidDel="00000000" w:rsidR="00000000" w:rsidRPr="00000000">
        <w:rPr>
          <w:rtl w:val="0"/>
        </w:rPr>
        <w:t xml:space="preserve">. As the technology advances, it is beginning to resolve the </w:t>
      </w:r>
      <w:r w:rsidDel="00000000" w:rsidR="00000000" w:rsidRPr="00000000">
        <w:rPr>
          <w:i w:val="1"/>
          <w:rtl w:val="0"/>
        </w:rPr>
        <w:t xml:space="preserve">in situ</w:t>
      </w:r>
      <w:r w:rsidDel="00000000" w:rsidR="00000000" w:rsidRPr="00000000">
        <w:rPr>
          <w:rtl w:val="0"/>
        </w:rPr>
        <w:t xml:space="preserve"> structure of large nuclear assemblies like the nuclear pore complex and even individual ribosomes and chromatin fibers within the crowded nuclear environment. Cryo-ET offers the ultimate structural ground truth against which models derived from genomic and light microscopy data can be tested.</w:t>
      </w:r>
    </w:p>
    <w:p w:rsidR="00000000" w:rsidDel="00000000" w:rsidP="00000000" w:rsidRDefault="00000000" w:rsidRPr="00000000" w14:paraId="00000095">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6.3. Current Methodological Challenges</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these exciting advances, significant methodological hurdles remain.</w:t>
      </w:r>
    </w:p>
    <w:p w:rsidR="00000000" w:rsidDel="00000000" w:rsidP="00000000" w:rsidRDefault="00000000" w:rsidRPr="00000000" w14:paraId="00000097">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Studying Non-Model Organisms:</w:t>
      </w:r>
      <w:r w:rsidDel="00000000" w:rsidR="00000000" w:rsidRPr="00000000">
        <w:rPr>
          <w:rtl w:val="0"/>
        </w:rPr>
        <w:t xml:space="preserve"> Many of the most powerful techniques are heavily reliant on high-quality reference genomes. Applying Hi-C to a non-model organism without a chromosome-level genome assembly is extremely challenging, as reads cannot be accurately mapped to determine long-range interactions. Similarly, designing probes for FISH or super-resolution microscopy requires genomic sequence information. The unique biology of non-model organisms, such as the rigid cell walls of plants and fungi or the tough exoskeletons of some invertebrates, can also present major challenges for sample preparation, fixation, and imaging.</w:t>
      </w:r>
    </w:p>
    <w:p w:rsidR="00000000" w:rsidDel="00000000" w:rsidP="00000000" w:rsidRDefault="00000000" w:rsidRPr="00000000" w14:paraId="00000098">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Integrating Multi-Modal Data:</w:t>
      </w:r>
      <w:r w:rsidDel="00000000" w:rsidR="00000000" w:rsidRPr="00000000">
        <w:rPr>
          <w:rtl w:val="0"/>
        </w:rPr>
        <w:t xml:space="preserve"> A central goal of the field is to build a unified "4D Nucleome" model that incorporates information across scales and modalities. However, integrating data from fundamentally different techniques—such as the pairwise contacts from Hi-C, the positional information from microscopy, the dynamic data from live-cell imaging, and the high-resolution structures from cryo-ET—is a formidable computational and conceptual challenge. Developing robust frameworks to merge these disparate data types into a single, predictive model is a key area of active research.</w:t>
      </w:r>
    </w:p>
    <w:p w:rsidR="00000000" w:rsidDel="00000000" w:rsidP="00000000" w:rsidRDefault="00000000" w:rsidRPr="00000000" w14:paraId="00000099">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6.4. Outstanding Questions and the Path Forward</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future of nuclear organization research will be defined by tackling several fundamental, unresolved questions.</w:t>
      </w:r>
    </w:p>
    <w:p w:rsidR="00000000" w:rsidDel="00000000" w:rsidP="00000000" w:rsidRDefault="00000000" w:rsidRPr="00000000" w14:paraId="0000009B">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Causality versus Correlation:</w:t>
      </w:r>
      <w:r w:rsidDel="00000000" w:rsidR="00000000" w:rsidRPr="00000000">
        <w:rPr>
          <w:rtl w:val="0"/>
        </w:rPr>
        <w:t xml:space="preserve"> Perhaps the most central question in the field is the nature of the causal relationship between nuclear architecture and genome function. Does a pre-defined 3D architecture constrain and direct transcription, or does the act of transcription itself actively shape and organize the chromatin fiber? Evidence exists to support both models, suggesting a complex feedback loop where architecture and function mutually influence each other. Disentangling this "chicken and egg" problem will require innovative experimental designs that can perturb one component (e.g., using targeted degradation of an architectural protein) and measure the immediate effect on the other in real-time.</w:t>
      </w:r>
    </w:p>
    <w:p w:rsidR="00000000" w:rsidDel="00000000" w:rsidP="00000000" w:rsidRDefault="00000000" w:rsidRPr="00000000" w14:paraId="0000009C">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Physics of the Nucleus:</w:t>
      </w:r>
      <w:r w:rsidDel="00000000" w:rsidR="00000000" w:rsidRPr="00000000">
        <w:rPr>
          <w:rtl w:val="0"/>
        </w:rPr>
        <w:t xml:space="preserve"> The discovery of membraneless nuclear bodies and chromatin compartments has placed biophysical principles at the forefront of the field. What is the precise role of liquid-liquid phase separation (LLPS) in the formation and maintenance of these structures? How do the material properties of chromatin—its stiffness, viscosity, and compaction state—influence its organization and function? Answering these questions requires a closer collaboration between cell biologists, physicists, and polymer theorists.</w:t>
      </w:r>
    </w:p>
    <w:p w:rsidR="00000000" w:rsidDel="00000000" w:rsidP="00000000" w:rsidRDefault="00000000" w:rsidRPr="00000000" w14:paraId="0000009D">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Dynamic Nucleome:</w:t>
      </w:r>
      <w:r w:rsidDel="00000000" w:rsidR="00000000" w:rsidRPr="00000000">
        <w:rPr>
          <w:rtl w:val="0"/>
        </w:rPr>
        <w:t xml:space="preserve"> Much of our current knowledge is based on static snapshots of fixed cells or population averages. The true frontier is to understand the 4D nucleome—how nuclear organization changes dynamically during the cell cycle, in response to signaling cues, during differentiation, and over the lifespan of an organism. This will demand further advances in long-term, gentle live-cell imaging, combined with single-cell multi-omic approaches that can capture the architectural and functional state of a cell at a specific moment in time.</w:t>
      </w:r>
    </w:p>
    <w:p w:rsidR="00000000" w:rsidDel="00000000" w:rsidP="00000000" w:rsidRDefault="00000000" w:rsidRPr="00000000" w14:paraId="0000009E">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VII. Conclusion</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study of nuclear organization has transitioned from a descriptive discipline focused on cellular cartography to a mechanistic field at the heart of gene regulation, development, and disease. The eukaryotic genome is not a linear tape of information but a dynamic, three-dimensional entity whose spatial context is integral to its function. This review has sought to illuminate the rich tapestry of architectural strategies that have evolved across the eukaryotic tree of life, highlighting a recurring theme: the conservation of fundamental principles achieved through a diversity of molecular solutions.</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segregation of the genome into active and inactive compartments, the tethering of silent heterochromatin to the nuclear periphery, and the use of membraneless bodies to concentrate biochemical reactions appear to be universal requirements for eukaryotic life. Yet, the specific hardware used to implement these principles is remarkably plastic. The nuclear lamina, a cornerstone of metazoan nuclear architecture, is built from entirely different proteins in plants and is absent altogether in yeast, which uses a distinct set of membrane anchors to achieve the same functional outcome. The elegant CTCF/cohesin code that defines the regulatory domains of the vertebrate genome is a specialized innovation; other lineages have co-opted different factors, from transcription machinery in flies to dosage compensation complexes in worms, to structure their chromosomes.</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unity of purpose and diversity of mechanism provides a powerful lens through which to view eukaryotic evolution. It suggests that the emergence of complex life was not only dependent on the expansion of the genetic toolkit but also on the parallel evolution of sophisticated architectural systems to manage and regulate that information. The evolution of the nucleus, and specifically the lamina, appears to have been a critical adaptation for the mechanical and regulatory challenges of multicellularity.</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Looking forward, the field is at an inflection point. The convergence of single-cell multi-omics, super-resolution imaging, and </w:t>
      </w:r>
      <w:r w:rsidDel="00000000" w:rsidR="00000000" w:rsidRPr="00000000">
        <w:rPr>
          <w:i w:val="1"/>
          <w:rtl w:val="0"/>
        </w:rPr>
        <w:t xml:space="preserve">in situ</w:t>
      </w:r>
      <w:r w:rsidDel="00000000" w:rsidR="00000000" w:rsidRPr="00000000">
        <w:rPr>
          <w:rtl w:val="0"/>
        </w:rPr>
        <w:t xml:space="preserve"> structural biology is providing a view of the nucleus at unprecedented resolution. The challenge now lies in integrating these disparate data streams into a cohesive and predictive 4D model. By bridging the scales from individual molecules to whole genomes, and by continuing to leverage the evolutionary insights offered by comparative studies, we can hope to finally unravel the complex interplay between genome structure and function. A complete understanding of this architectural blueprint is not merely an academic pursuit; it is essential for deciphering the molecular basis of development and for understanding and ultimately treating a wide array of human diseases rooted in the disorganization of the nucleus.</w:t>
      </w:r>
    </w:p>
    <w:p w:rsidR="00000000" w:rsidDel="00000000" w:rsidP="00000000" w:rsidRDefault="00000000" w:rsidRPr="00000000" w14:paraId="000000A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pmc.ncbi.nlm.nih.gov, https://pmc.ncbi.nlm.nih.gov/articles/PMC3717390/#:~:text=Nuclear%20organization%20clearly%20involves%20spatial,chromatin%20structure%20and%20gene%20expression. 2. Mastering Nuclear Organization in Developmental Genetics - Number Analytics, https://www.numberanalytics.com/blog/nuclear-organization-developmental-genetics-guide 3. Building up the nucleus: nuclear organization in the establishment of totipotency and pluripotency during mammalian development - PubMed Central, https://pmc.ncbi.nlm.nih.gov/articles/PMC4803048/ 4. Nuclear organization - Wikipedia, https://en.wikipedia.org/wiki/Nuclear_organization 5. Functional organization and dynamics of the cell nucleus - Frontiers, https://www.frontiersin.org/journals/plant-science/articles/10.3389/fpls.2014.00378/full 6. Tuning between Nuclear Organization and Functionality in Health ..., https://www.mdpi.com/2073-4409/12/5/706 7. A Multiscale Perspective on Chromatin Architecture through Polymer ..., https://journals.physiology.org/doi/10.1152/physiol.00050.2024 8. Chromosome territories and the global regulation of the genome - PMC - PubMed Central, https://pmc.ncbi.nlm.nih.gov/articles/PMC7032563/ 9. Chromosome Territories - PMC, https://pmc.ncbi.nlm.nih.gov/articles/PMC2829961/ 10. Chromosome Territories in Hematological Malignancies - MDPI, https://www.mdpi.com/2073-4409/11/8/1368 11. CHROMOSOME TERRITORIES, NUCLEAR ARCHITECTURE AND GENE REGULATION IN MAMMALIAN CELLS, http://rpdata.caltech.edu/courses/aph161/Handouts/Cremer2001A.pdf 12. Nuclear Organization in Genomics - Number Analytics, https://www.numberanalytics.com/blog/nuclear-organization-genomics-proteomics 13. Mastering Nuclear Organization - Number Analytics, https://www.numberanalytics.com/blog/mastering-nuclear-organization-techniques-molecular-biology 14. Comparative analysis of the functional genome architecture of ..., https://pubmed.ncbi.nlm.nih.gov/12971723/ 15. Nuclear Organization and Genome Function - PMC - PubMed Central, https://pmc.ncbi.nlm.nih.gov/articles/PMC3717390/ 16. Understanding eukaryotic chromosome segregation from a comparative biology perspective - PMC, https://pmc.ncbi.nlm.nih.gov/articles/PMC7049468/ 17. Nucleosome Structure and Function | Chemical Reviews - ACS Publications, https://pubs.acs.org/doi/10.1021/cr500373h 18. Structure of the yeast nucleosome core particle reveals fundamental changes in internucleosome interactions - PubMed Central, https://pmc.ncbi.nlm.nih.gov/articles/PMC125637/ 19. Chromatin accessibility and architecture - Abcam, https://www.abcam.com/en-us/technical-resources/guides/epigenetics-guide/chromatin-accessibility-and-architecture 20. Regulation of chromatin architecture by transcription factor binding ..., https://elifesciences.org/articles/91320 21. Nucleosome Positioning in Saccharomyces cerevisiae - PMC - PubMed Central, https://pmc.ncbi.nlm.nih.gov/articles/PMC3122627/ 22. Genome organization across scales: mechanistic insights from in vitro reconstitution studies, https://portlandpress.com/biochemsoctrans/article/52/2/793/234178/Genome-organization-across-scales-mechanistic 23. Higher-order structure of Saccharomyces cerevisiae chromatin ..., https://www.pnas.org/doi/10.1073/pnas.86.21.8266 24. Chromatin and transcription in Saccharomyces cerevisiae - Oxford Academic, https://academic.oup.com/femsre/article/23/4/503/610769 25. Natural chromatin is heterogeneous and self associates in vitro - bioRxiv, https://www.biorxiv.org/content/10.1101/139543v1.full-text 26. Budding yeast chromatin is dispersed in a crowded nucleoplasm in vivo - PMC, https://pmc.ncbi.nlm.nih.gov/articles/PMC5170867/ 27. Chromatin structure: does the 30-nm fibre exist in vivo? - PubMed, https://pubmed.ncbi.nlm.nih.gov/20346642/ 28. Natural chromatin is heterogeneous and self-associates in vitro ..., https://www.molbiolcell.org/doi/10.1091/mbc.E17-07-0449 29. Principles of chromosomal organization: lessons from yeast - PMC, https://pmc.ncbi.nlm.nih.gov/articles/PMC3051815/ 30. Organizational Principles of 3D Genome Architecture - PMC, https://pmc.ncbi.nlm.nih.gov/articles/PMC6312108/ 31. Hi-C | chromosome conformation capture | 3D chromatin architecture - YouTube, https://www.youtube.com/watch?v=ungJoL4JXlk 32. Hi-C and chromatin structure : r/bioinformatics - Reddit, https://www.reddit.com/r/bioinformatics/comments/1hvzl7t/hic_and_chromatin_structure/ 33. How Chromatin Motor Complexes Influence the Nuclear Architecture: A Review of Chromatin Organization, Cohesins, and Condensins with a Focus on C. elegans - MDPI, https://www.mdpi.com/2673-8856/4/1/5 34. Nuclear Organization and Genome Function - Annual Reviews, https://www.annualreviews.org/content/journals/10.1146/annurev-cellbio-101011-155824 35. Creating a functional single-chromosome yeast, https://life.sjtu.edu.cn/teacher/assets/userfiles/files/Net/20201224164232488/Files/20201225/6374451329402685708599773.pdf 36. Integrity and Function of the Saccharomyces cerevisiae Spindle ..., https://pmc.ncbi.nlm.nih.gov/articles/PMC3454875/ 37. Nucleolar size regulates nuclear envelope shape in Saccharomyces ..., https://journals.biologists.com/jcs/article/133/20/jcs242172/226377/Nucleolar-size-regulates-nuclear-envelope-shape-in 38. Identification of Saccharomyces cerevisiae Spindle Pole Body Remodeling Factors - PLOS, https://journals.plos.org/plosone/article?id=10.1371/journal.pone.0015426 39. Mitosis - C. elegans II - NCBI Bookshelf, https://www.ncbi.nlm.nih.gov/books/NBK20136/ 40. Caenorhabditis elegans - Wikipedia, https://en.wikipedia.org/wiki/Caenorhabditis_elegans 41. Cell Biology of the Caenorhabditis elegans Nucleus - PMC - PubMed Central, https://pmc.ncbi.nlm.nih.gov/articles/PMC5216270/ 42. Stable Caenorhabditis elegans chromatin domains separate broadly ..., https://www.pnas.org/doi/10.1073/pnas.1608162113 43. Caenorhabditis elegans chromosome arms are anchored to the nuclear membrane via discontinuous association with LEM-2 - PubMed Central, https://pmc.ncbi.nlm.nih.gov/articles/PMC3046480/ 44. Histone H3K9 methylation promotes formation of genome compartments in Caenorhabditis elegans via chromosome compaction and perinuclear anchoring | PNAS, https://www.pnas.org/doi/abs/10.1073/pnas.2002068117 45. Chromatin Organization during C. elegans Early Development - MDPI, https://www.mdpi.com/2673-8856/4/1/4 46. Essential Roles for Caenorhabditis elegans Lamin Gene in Nuclear ..., https://pmc.ncbi.nlm.nih.gov/articles/PMC15048/ 47. Age-related changes of nuclear architecture in Caenorhabditis elegans - PNAS, https://www.pnas.org/doi/10.1073/pnas.0506955102 48. A nervous system-specific subnuclear organelle in Caenorhabditis elegans - Oxford Academic, https://academic.oup.com/genetics/article-pdf/217/1/iyaa016/38017766/iyaa016.pdf 49. Multi-Scale Organization of the Drosophila melanogaster Genome - PMC, https://pmc.ncbi.nlm.nih.gov/articles/PMC8228293/ 50. Chromatin Organization and Function in Drosophila - PMC, https://pmc.ncbi.nlm.nih.gov/articles/PMC8465611/ 51. Peer review in Chromosome territory formation attenuates the translocation potential of cells, https://elifesciences.org/articles/49553/peer-reviews 52. Chromosome territory formation attenuates the translocation potential of cells - eLife, https://elifesciences.org/articles/49553 53. PIGB maintains nuclear lamina organization in skeletal muscle of ..., https://rupress.org/jcb/article/223/2/e202301062/276518/PIGB-maintains-nuclear-lamina-organization-in 54. Checkpoint activation drives global gene expression changes in Drosophila nuclear lamina mutants - Oxford Academic, https://academic.oup.com/g3journal/article/12/2/jkab408/6459172 55. Full article: An inducible nuclear body in the Drosophila germinal ..., https://www.tandfonline.com/doi/full/10.4161/nucl.2.5.17250 56. An inducible nuclear body in the Drosophila germinal vesicle - Taylor &amp; Francis Online: Peer-reviewed Journals, https://www.tandfonline.com/doi/abs/10.4161/nucl.2.5.17250 57. The intriguing plant nuclear lamina - Frontiers, https://www.frontiersin.org/journals/plant-science/articles/10.3389/fpls.2014.00166/full 58. CRWN nuclear lamina components maintain the H3K27me3 ..., https://pmc.ncbi.nlm.nih.gov/articles/PMC10592970/ 59. Perinuclear localization of Arabidopsis nuclear lamina proteins is lost... - ResearchGate, https://www.researchgate.net/figure/Perinuclear-localization-of-Arabidopsis-nuclear-lamina-proteins-is-lost-under-abiotic_fig2_372074060 60. Characterization of chromosomal architecture in Arabidopsis by ..., https://pmc.ncbi.nlm.nih.gov/articles/PMC4053840/ 61. Nuclear dynamics: Formation of bodies and trafficking in plant nuclei - Frontiers, https://www.frontiersin.org/journals/plant-science/articles/10.3389/fpls.2022.984163/full 62. Formation of Nuclear Bodies of Arabidopsis CRY2 in Response to ..., https://pmc.ncbi.nlm.nih.gov/articles/PMC2648085/ 63. Identification of Nuclear Dicing Bodies Containing Proteins for MicroRNA Biogenesis in Living Arabidopsis Plants - PMC, https://pmc.ncbi.nlm.nih.gov/articles/PMC1950788/ 64. Biogenesis and Function of Nuclear Bodies - PMC, https://pmc.ncbi.nlm.nih.gov/articles/PMC3144265/ 65. Evolutionary conservation of chromosome territory arrangements in cell nuclei from higher primates | PNAS, https://www.pnas.org/doi/10.1073/pnas.072618599 66. Editorial: Chromatin architecture in gene regulation and disease ..., https://pmc.ncbi.nlm.nih.gov/articles/PMC10471976/ 67. Nuclear lamina - Wikipedia, https://en.wikipedia.org/wiki/Nuclear_lamina 68. Mouse Models of the Laminopathies - PMC, https://pmc.ncbi.nlm.nih.gov/articles/PMC1949387/ 69. Genome–nuclear lamina interactions and gene regulation - Hubrecht Institute, https://www.hubrecht.eu/app/uploads/2018/02/Kind_Key_2010_KindVanSteensel_Genome-nuclear-lamina-interactions-and-gene-regulation.pdf 70. Autosomal Dominant Leukodystrophy: A Disease of the Nuclear Lamina - Frontiers, https://www.frontiersin.org/journals/cell-and-developmental-biology/articles/10.3389/fcell.2019.00041/full 71. OpenNucleome for high resolution nuclear structural and dynamical modeling - eLife, https://elifesciences.org/reviewed-preprints/93223 72. Nuclear speckles – a driving force in gene expression - Company of Biologists journals, https://journals.biologists.com/jcs/article/135/13/jcs259594/275909/Nuclear-speckles-a-driving-force-in-gene 73. PML Nuclear bodies: the cancer connection and beyond - PubMed, https://pubmed.ncbi.nlm.nih.gov/38411156/ 74. The Role of Nuclear Bodies in Gene Expression and Disease - PMC, https://pmc.ncbi.nlm.nih.gov/articles/PMC3771687/ 75. Comparative Genomic Evidence for a Complete Nuclear Pore Complex in the Last Eukaryotic Common Ancestor - PLOS, https://journals.plos.org/plosone/article?id=10.1371/journal.pone.0013241 76. Functional evolution of nuclear structure - PMC, https://pmc.ncbi.nlm.nih.gov/articles/PMC3198171/ 77. Evolution and diversification of the nuclear envelope - PMC - PubMed Central, https://pmc.ncbi.nlm.nih.gov/articles/PMC7889174/ 78. Lamins as structural nuclear elements through evolution - PMC, https://pmc.ncbi.nlm.nih.gov/articles/PMC10841731/ 79. Lamin - Wikipedia, https://en.wikipedia.org/wiki/Lamin 80. Triassic origin and early radiation of multicellular volvocine algae - PNAS, https://www.pnas.org/doi/10.1073/pnas.0811205106 81. The Multiple Origins of Complex Multicellularity - Annual Reviews, https://www.annualreviews.org/content/journals/10.1146/annurev.earth.031208.100209 82. Mechanics and functional consequences of nuclear deformations - PMC - PubMed Central, https://pmc.ncbi.nlm.nih.gov/articles/PMC9902167/ 83. Nuclear Shape, Mechanics, and Mechanotransduction | Circulation Research, https://www.ahajournals.org/doi/10.1161/circresaha.108.173989 84. Spatial chromatin organization and gene regulation at the nuclear lamina - PMC, https://pmc.ncbi.nlm.nih.gov/articles/PMC7100903/ 85. Chromosomal Territories: A Comprehensive Guide - Number Analytics, https://www.numberanalytics.com/blog/ultimate-guide-chromosomal-territories 86. Intermingling of Chromosome Territories in Interphase Suggests Role in Translocations and Transcription-Dependent Associations | PLOS Biology, https://journals.plos.org/plosbiology/article?id=10.1371/journal.pbio.0040138 87. Intermediate, but not average: The unusual lives of the nuclear lamin proteins | Buchwalter Lab, https://buchwalterlab.ucsf.edu/wp-content/uploads/2023/08/CoCB_2023.pdf 88. Tuning between Nuclear Organization and Functionality in Health - Encyclopedia.pub, https://encyclopedia.pub/entry/41902 89. www.numberanalytics.com, https://www.numberanalytics.com/blog/ultimate-guide-chromosomal-territories#:~:text=Changes%20in%20chromosomal%20territory%20organization,overexpression%20and%20contribute%20to%20tumorigenesis. 90. The functional organization of chromosome territories in single nuclei during zygotic genome activation | bioRxiv, https://www.biorxiv.org/content/10.1101/2025.04.06.647428v1.full-text 91. Single-Cell Sequencing: An Emerging Tool for Biomarker Development in Nuclear Emergencies and Radiation Oncology - MDPI, https://www.mdpi.com/2072-6694/17/11/1801 92. Single cell genomics: from phenomenology to mechanism - PMC, https://pmc.ncbi.nlm.nih.gov/articles/PMC5438464/ 93. Opportunities and challenges in the application of single-cell and spatial transcriptomics in plants - Frontiers, https://www.frontiersin.org/journals/plant-science/articles/10.3389/fpls.2023.1185377/full 94. Single-cell, single nuclei, and spatial transcriptomics - Ideas and Inspiration, https://rcop.michaeljfox.org/t/single-cell-single-nuclei-and-spatial-transcriptomics/407 95. Applying single-cell and single-nucleus genomics to studies of cellular heterogeneity and cell fate transitions in the nervous system | Request PDF - ResearchGate, https://www.researchgate.net/publication/386402162_Applying_single-cell_and_single-nucleus_genomics_to_studies_of_cellular_heterogeneity_and_cell_fate_transitions_in_the_nervous_system 96. Spatial transcriptomics and single-nucleus RNA sequencing reveal a transcriptomic atlas of adult human spinal cord - PubMed Central, https://pmc.ncbi.nlm.nih.gov/articles/PMC10945563/ 97. New frontiers in single-cell genomics - PMC, https://pmc.ncbi.nlm.nih.gov/articles/PMC8494227/ 98. Investigating eukaryotic cells with cryo-ET - Molecular Biology of the Cell (MBoC), https://www.molbiolcell.org/doi/10.1091/mbc.E18-05-0329 99. Quantitative Cryo-Electron Tomography - Frontiers, https://www.frontiersin.org/journals/molecular-biosciences/articles/10.3389/fmolb.2022.934465/full 100. Cryo-Tomography for Cell Biology | Thermo Fisher Scientific, https://assets.thermofisher.com/TFS-Assets/MSD/Application-Notes/cryo-tomography-cellbiology-an0090.pdf 101. Cryo-electron tomography provides first view of a cell's nucleus in its natural, undisturbed environment - C&amp;EN, https://cen.acs.org/articles/94/i9/Cryo-electron-tomography-provides-first.html 102. Targeting Active Recycling Nuclear Pore Complexes using Cryo Confocal Microscopy, https://www.leica-microsystems.com/science-lab/life-science/targeting-active-recycling-nuclear-pore-complexes-using-cryo-confocal-microscopy/ 103. qc3C: Reference-free quality control for Hi-C sequencing data - PMC, https://pmc.ncbi.nlm.nih.gov/articles/PMC8530316/ 104. Recent Advances in Genome Editing and Bioinformatics: Addressing Challenges in Genome Editing Implementation and Genome Sequencing - MDPI, https://www.mdpi.com/1422-0067/26/7/3442 105. In silico nanoscope to study the interplay of genome organization and transcription regulation | Nucleic Acids Research | Oxford Academic, https://academic.oup.com/nar/article/53/6/gkaf189/8089758 106. Spatial proteomic mapping of human nuclear bodies reveals new functional insights into RNA regulation | bioRxiv, https://www.biorxiv.org/content/10.1101/2024.07.03.601239v1.full-text 107. Full article: PML Nuclear bodies: the cancer connection and beyond, https://www.tandfonline.com/doi/full/10.1080/19491034.2024.2321265</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