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Frontiers of the Nucleus: A Critical Review of Contemporary Controversies in Genome Organization and Function</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Abstract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cell nucleus, once viewed as a static repository for genetic information, is now understood to be a highly dynamic organelle governed by complex biophysical principles. This paradigm shift has been fueled by technological advances that reveal a landscape of constant flux and organization, leading to profound and often contentious debates about the fundamental rules that govern genome function. This review critically examines the most significant of these contemporary controversies. We first dissect the contested functional architecture of chromatin, focusing on the debate over Topologically Associating Domains (TADs). We explore the evidence for their role as "insulated neighborhoods" essential for gene regulation, juxtaposed with compelling findings that decouple TAD structure from transcriptional output, and scrutinize the prevailing yet challenged loop extrusion model of their formation. Second, we delve into the biophysical basis of nuclear compartmentalization, centered on the transformative but controversial hypothesis of liquid-liquid phase separation (LLPS). We weigh the evidence for LLPS as a primary driver of membraneless organelle formation against the counterarguments that it may be a non-causal epiphenomenon, and critically assess the experimental tools that have shaped this debate. Finally, we explore the unresolved mechanisms governing the regulatory functions of the nuclear periphery. This includes the enigma of how mutations in ubiquitously expressed nuclear lamina proteins cause tissue-specific laminopathies and the evolution of the "gene gating" hypothesis from a simple export model to a nuanced view of the nuclear pore complex as a major regulatory hub. Throughout this review, we highlight a clear trend: a departure from deterministic, static models toward an understanding of the nucleus as a self-organizing system where function emerges from the interplay of polymer physics, stochastic interactions, and dynamic molecular machinery.</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Introduction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eukaryotic cell nucleus is the command center of the cell, safeguarding the genome and orchestrating its expression to define cellular identity and function. For decades, our models of the nucleus were largely static, depicting a passive container where DNA was organized into discrete, stable structures. However, this classical view is being rapidly dismantled. The modern conception of the nucleus is one of a bustling, crowded environment where the laws of soft matter physics are as important as the specificities of biochemical reactions. It is a realm where chromatin is not merely packaged but is a dynamic polymer, and where functional compartments assemble and dissolve without the confines of a membrane.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revolution in understanding has been driven by a suite of transformative technologies. Genome-wide chromosome conformation capture techniques, particularly Hi-C, have provided unprecedented maps of the three-dimensional (3D) folding of the genome. Super-resolution microscopy allows us to visualize the dynamics of single molecules and chromatin domains within the living cell nucleus, revealing a world of constant motion and transient interactions. Concurrently, the advent of precision genome editing with CRISPR-Cas9 has enabled researchers to perturb specific genomic loci and architectural elements with surgical precision, directly testing the functional consequences of altering nuclear organization.</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Paradoxically, this deluge of high-resolution data has not led to a unified consensus. Instead, it has ignited some of the most intense and fascinating controversies in modern biology. Long-standing models are being challenged, and new hypotheses are generating fierce debate. The very nature of fundamental structures and processes within the nucleus is now a subject of critical re-evaluation.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review will navigate these contested frontiers, providing a comprehensive and critical analysis of three central controversies that define the field of cell nucleus biology today. First, we will explore the debate over the functional significance of chromatin architecture, focusing on Topologically Associating Domains (TADs). Are they the fundamental regulatory units of the genome, as initially proposed, or are they structural byproducts of more fundamental processes? Second, we will examine the role of liquid-liquid phase separation (LLPS), a concept borrowed from polymer physics, as a potential organizing principle for the membraneless compartments of the nucleus. Is LLPS a universal driver of nuclear organization, or is it in many cases a non-causal epiphenomenon? Third, we will turn to the nuclear periphery, a region once considered a silent repository for heterochromatin, and dissect the unresolved questions surrounding its active role in gene regulation and disease, including the perplexing tissue-specificity of laminopathies and the evolving "gene gating" hypothesis. By synthesizing the conflicting evidence and competing models for each of these topics, we aim to provide a nuanced understanding of the dynamic and often contentious state of modern nuclear biology.</w:t>
      </w:r>
    </w:p>
    <w:p w:rsidR="00000000" w:rsidDel="00000000" w:rsidP="00000000" w:rsidRDefault="00000000" w:rsidRPr="00000000" w14:paraId="0000000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Part I: The Contested Architecture of Chromatin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first level of nuclear organization is the intricate folding of the genome itself. The two meters of DNA in a human cell must be compacted into a nucleus mere micrometers in diameter, a feat achieved through hierarchical folding into chromatin. For years, the prevailing model described a progressive coiling from the 10 nm "beads-on-a-string" fiber to a 30 nm fiber and higher-order structures. However, the very existence of the 30 nm fiber </w:t>
      </w:r>
      <w:r w:rsidDel="00000000" w:rsidR="00000000" w:rsidRPr="00000000">
        <w:rPr>
          <w:i w:val="1"/>
          <w:rtl w:val="0"/>
        </w:rPr>
        <w:t xml:space="preserve">in vivo</w:t>
      </w:r>
      <w:r w:rsidDel="00000000" w:rsidR="00000000" w:rsidRPr="00000000">
        <w:rPr>
          <w:rtl w:val="0"/>
        </w:rPr>
        <w:t xml:space="preserve"> is now a subject of intense debate, highlighting how even foundational concepts are being re-examined. Emerging from this re-evaluation is a new landscape of chromatin organization dominated by domains and loops. The central controversy in this area revolves around the functional role of one particular structure, the Topologically Associating Domain (TAD), and the mechanism of its formation.</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 Topologically Associating Domains (TADs): Fundamental Units or Structural Byproducts?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discovery of TADs through Hi-C analysis was a landmark moment in genomics, suggesting a new, fundamental layer of chromosome organization. These domains, typically ranging from hundreds of kilobases to a few megabases, appear in Hi-C contact maps as square-like regions of high self-interaction, separated by boundaries that limit contact with neighboring domains. This observation immediately gave rise to a powerful and intuitive functional model.</w:t>
      </w:r>
    </w:p>
    <w:p w:rsidR="00000000" w:rsidDel="00000000" w:rsidP="00000000" w:rsidRDefault="00000000" w:rsidRPr="00000000" w14:paraId="0000000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"Insulated Neighborhood" Hypothesis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dominant initial hypothesis proposed that TADs function as "insulated neighborhoods". In this model, TAD boundaries act as barriers that constrain the action of cis-regulatory elements, such as enhancers, to promoters located within the same domain. This spatial compartmentalization would ensure regulatory specificity, preventing enhancers from ectopically activating genes in adjacent TADs and providing a structural basis for complex gene regulation programs.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wealth of evidence supports this model. TAD boundaries are remarkably conserved across different cell types and even across mammalian species, suggesting a fundamental and preserved function. These boundaries are highly enriched for the binding sites of the architectural protein CCCTC-binding factor (CTCF) and the ring-shaped cohesin complex, which are thought to be the core components of the boundary machinery.</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compelling evidence for the insulated neighborhood model comes from studies of human disease and developmental biology. A variety of limb malformations, such as synpolydactyly and F-syndrome, as well as several cancers, have been linked to structural variants—including deletions, duplications, and inversions—that disrupt TAD boundaries. These rearrangements can lead to pathogenic gene misexpression by either removing an insulator (boundary deletion), allowing an enhancer to contact a previously insulated gene, or by relocating an enhancer into a new TAD where it can ectopically activate a different target gene ("enhancer hijacking").</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Elegant experiments using CRISPR-Cas9 genome editing in mouse models have provided direct causal links. At developmentally critical loci like </w:t>
      </w:r>
      <w:r w:rsidDel="00000000" w:rsidR="00000000" w:rsidRPr="00000000">
        <w:rPr>
          <w:i w:val="1"/>
          <w:rtl w:val="0"/>
        </w:rPr>
        <w:t xml:space="preserve">Sox9</w:t>
      </w:r>
      <w:r w:rsidDel="00000000" w:rsidR="00000000" w:rsidRPr="00000000">
        <w:rPr>
          <w:rtl w:val="0"/>
        </w:rPr>
        <w:t xml:space="preserve"> and </w:t>
      </w:r>
      <w:r w:rsidDel="00000000" w:rsidR="00000000" w:rsidRPr="00000000">
        <w:rPr>
          <w:i w:val="1"/>
          <w:rtl w:val="0"/>
        </w:rPr>
        <w:t xml:space="preserve">Sonic hedgehog</w:t>
      </w:r>
      <w:r w:rsidDel="00000000" w:rsidR="00000000" w:rsidRPr="00000000">
        <w:rPr>
          <w:rtl w:val="0"/>
        </w:rPr>
        <w:t xml:space="preserve"> (</w:t>
      </w:r>
      <w:r w:rsidDel="00000000" w:rsidR="00000000" w:rsidRPr="00000000">
        <w:rPr>
          <w:i w:val="1"/>
          <w:rtl w:val="0"/>
        </w:rPr>
        <w:t xml:space="preserve">Shh</w:t>
      </w:r>
      <w:r w:rsidDel="00000000" w:rsidR="00000000" w:rsidRPr="00000000">
        <w:rPr>
          <w:rtl w:val="0"/>
        </w:rPr>
        <w:t xml:space="preserve">), engineered rearrangements that reposition TAD boundaries or enhancers have been shown to redirect regulatory activity, leading to predictable and severe pathogenic phenotypes. For example, at the </w:t>
      </w:r>
      <w:r w:rsidDel="00000000" w:rsidR="00000000" w:rsidRPr="00000000">
        <w:rPr>
          <w:i w:val="1"/>
          <w:rtl w:val="0"/>
        </w:rPr>
        <w:t xml:space="preserve">Sox9/Kcnj2</w:t>
      </w:r>
      <w:r w:rsidDel="00000000" w:rsidR="00000000" w:rsidRPr="00000000">
        <w:rPr>
          <w:rtl w:val="0"/>
        </w:rPr>
        <w:t xml:space="preserve"> locus, which is organized into two adjacent TADs with distinct gene expression patterns, inversions that moved the boundary resulted in ectopic enhancer-promoter contacts and gene misexpression. Collectively, these findings paint a strong picture of TADs as essential functional units that provide robustness and precision to gene regulation by structuring the search space for enhancers and promoters.</w:t>
      </w:r>
    </w:p>
    <w:p w:rsidR="00000000" w:rsidDel="00000000" w:rsidP="00000000" w:rsidRDefault="00000000" w:rsidRPr="00000000" w14:paraId="00000012">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Challenging the Paradigm: Evidence for Decoupling Structure and Function</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 strength of the insulated neighborhood model, a series of groundbreaking and controversial experiments have profoundly challenged the idea that TADs are universally essential for gene regulation. The primary line of counter-evidence comes from global depletion studies. When core architectural proteins like CTCF or subunits of the cohesin complex are acutely and rapidly degraded in cultured cells, Hi-C analysis reveals a near-complete and global erasure of TADs and chromatin loops. According to the insulated neighborhood model, such a catastrophic loss of genome architecture should lead to widespread transcriptional chaos. Yet, the observed effect on gene expression is surprisingly modest. In most studies, only a small fraction of genes show significant changes in expression, and these changes are often of a small magnitude. This remarkable decoupling of 3D structure and transcription suggests that, for the majority of genes in a given cell type, the maintenance of TAD architecture is not strictly required for the maintenance of their expression programs.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Further complexity arises from studies demonstrating the incredible resilience and redundancy of TAD boundaries. At the aforementioned </w:t>
      </w:r>
      <w:r w:rsidDel="00000000" w:rsidR="00000000" w:rsidRPr="00000000">
        <w:rPr>
          <w:i w:val="1"/>
          <w:rtl w:val="0"/>
        </w:rPr>
        <w:t xml:space="preserve">Sox9/Kcnj2</w:t>
      </w:r>
      <w:r w:rsidDel="00000000" w:rsidR="00000000" w:rsidRPr="00000000">
        <w:rPr>
          <w:rtl w:val="0"/>
        </w:rPr>
        <w:t xml:space="preserve"> locus, a simple deletion of the primary boundary, which is densely packed with CTCF sites, was insufficient to cause the two neighboring TADs to fuse. Full fusion was only achieved after the systematic, serial deletion of multiple additional CTCF sites located </w:t>
      </w:r>
      <w:r w:rsidDel="00000000" w:rsidR="00000000" w:rsidRPr="00000000">
        <w:rPr>
          <w:i w:val="1"/>
          <w:rtl w:val="0"/>
        </w:rPr>
        <w:t xml:space="preserve">within</w:t>
      </w:r>
      <w:r w:rsidDel="00000000" w:rsidR="00000000" w:rsidRPr="00000000">
        <w:rPr>
          <w:rtl w:val="0"/>
        </w:rPr>
        <w:t xml:space="preserve"> the adjacent TADs. This indicates that TAD insulation is not the product of a single, discrete boundary element but emerges from a redundant and buffered system of multiple architectural protein binding sites. This finding complicates the interpretation of disease-causing mutations, as it implies that single non-coding variants at a boundary might be insufficient to disrupt function unless the system's redundancy is already compromised.</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Perhaps the most enigmatic challenge to the TAD model comes from the study of </w:t>
      </w:r>
      <w:r w:rsidDel="00000000" w:rsidR="00000000" w:rsidRPr="00000000">
        <w:rPr>
          <w:i w:val="1"/>
          <w:rtl w:val="0"/>
        </w:rPr>
        <w:t xml:space="preserve">Drosophila</w:t>
      </w:r>
      <w:r w:rsidDel="00000000" w:rsidR="00000000" w:rsidRPr="00000000">
        <w:rPr>
          <w:rtl w:val="0"/>
        </w:rPr>
        <w:t xml:space="preserve"> balancer chromosomes. These are extensively rearranged chromosomes, containing numerous inversions and translocations, that are used in genetics to maintain stocks. Despite this massive scrambling of the genomic sequence, which should completely reorganize TAD structures, analysis revealed that very few genes on these chromosomes had altered expression levels. This has been interpreted as powerful evidence that genome topology and gene expression can be largely uncoupled, and raises the possibility that many genes are not regulated by the long-range enhancer-promoter contacts that TADs are thought to control.</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This body of conflicting evidence has created a major controversy. On one hand, targeted disruption of specific TADs clearly causes disease. On the other, global erasure of all TADs has minimal transcriptional effect. This paradox suggests that our understanding of TAD function is incomplete and that their role may be more nuanced and context-dependent than originally believed. The debate is not merely about whether TADs are functional, but rather </w:t>
      </w:r>
      <w:r w:rsidDel="00000000" w:rsidR="00000000" w:rsidRPr="00000000">
        <w:rPr>
          <w:i w:val="1"/>
          <w:rtl w:val="0"/>
        </w:rPr>
        <w:t xml:space="preserve">when</w:t>
      </w:r>
      <w:r w:rsidDel="00000000" w:rsidR="00000000" w:rsidRPr="00000000">
        <w:rPr>
          <w:rtl w:val="0"/>
        </w:rPr>
        <w:t xml:space="preserve"> and </w:t>
      </w:r>
      <w:r w:rsidDel="00000000" w:rsidR="00000000" w:rsidRPr="00000000">
        <w:rPr>
          <w:i w:val="1"/>
          <w:rtl w:val="0"/>
        </w:rPr>
        <w:t xml:space="preserve">how</w:t>
      </w:r>
      <w:r w:rsidDel="00000000" w:rsidR="00000000" w:rsidRPr="00000000">
        <w:rPr>
          <w:rtl w:val="0"/>
        </w:rPr>
        <w:t xml:space="preserve"> they are functional. The discrepancy between population-averaged data from methods like Hi-C, where TADs appear as stable, well-defined structures, and the reality of single cells, where domains are much more dynamic and variable, lies at the heart of this issue. The very definition of a "TAD" is algorithm-dependent, with different computational tools yielding different domain maps from the same dataset, further muddying the waters. The controversy is thus fueled by a crisis of scale, definition, and methodology, forcing a re-evaluation of whether the static TAD model is a valid representation of the dynamic single-cell reality. The strongest evidence points towards a primary role for TADs that is restrictive—preventing aberrant interactions—rather than one that is universally instructive in actively maintaining gene expression. Their importance becomes most apparent when this insulation fails, particularly during the complex choreography of developmental gene regulation.</w:t>
      </w:r>
    </w:p>
    <w:p w:rsidR="00000000" w:rsidDel="00000000" w:rsidP="00000000" w:rsidRDefault="00000000" w:rsidRPr="00000000" w14:paraId="0000001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Loop Extrusion Model: A Mechanistic Explanation Under Scrutiny</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leading model to explain the formation of TADs and chromatin loops is the loop extrusion model. This model posits that a loop-extruding factor (LEF), widely believed to be the cohesin complex, lands on the chromatin fiber and begins to actively translocate along the DNA in both directions, reeling in a progressively larger loop. This process continues until the LEF encounters a boundary element, typically a CTCF protein bound to its cognate DNA motif, which acts as a barrier, stalling the extrusion process. A key feature of this model is that CTCF acts as a directional barrier; cohesin is stalled primarily by CTCF sites whose motifs are oriented toward the incoming LEF. The preferential enrichment of convergently oriented CTCF motifs at the boundaries of TADs provides strong support for this directional mechanism.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loop extrusion model is powerful because it elegantly explains several key observations from Hi-C data. It naturally produces the square-like domains of enriched contact frequency characteristic of TADs, as the extruded loop brings all sequences within it into close proximity. It also accounts for the sharp insulation between TADs, as the boundary elements prevent loops from crossing into adjacent domains. Polymer simulations based on loop extrusion have been remarkably successful at recapitulating not only TADs but also finer-scale features of Hi-C maps.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critical insight from this model is that TADs are not static, pre-formed structures. Instead, they are the dynamic, population-averaged consequence of a continuous process of loop formation, extrusion, and stochastic dissociation of cohesin from the chromatin. Live-cell single-molecule imaging provides direct evidence for this dynamic view. These studies show that cohesin itself has a residence time on chromatin on the order of tens of minutes, and that the anchors of a given TAD are only held in close proximity for a fraction of the time (e.g., ~16% of the time for some loci, with encounters lasting 6–19 minutes). This suggests that a TAD, as seen in a population-averaged Hi-C map, is an emergent property arising from many transient and dynamic looping events.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However, the universality of the loop extrusion model is now being directly challenged. A recent study in budding yeast, an organism with cohesin-dependent loops but lacking CTCF, generated cohesin variants that were unable to perform loop extrusion </w:t>
      </w:r>
      <w:r w:rsidDel="00000000" w:rsidR="00000000" w:rsidRPr="00000000">
        <w:rPr>
          <w:i w:val="1"/>
          <w:rtl w:val="0"/>
        </w:rPr>
        <w:t xml:space="preserve">in vitro</w:t>
      </w:r>
      <w:r w:rsidDel="00000000" w:rsidR="00000000" w:rsidRPr="00000000">
        <w:rPr>
          <w:rtl w:val="0"/>
        </w:rPr>
        <w:t xml:space="preserve">. Surprisingly, when these extrusion-deficient mutants were introduced into cells, chromatin loops still formed </w:t>
      </w:r>
      <w:r w:rsidDel="00000000" w:rsidR="00000000" w:rsidRPr="00000000">
        <w:rPr>
          <w:i w:val="1"/>
          <w:rtl w:val="0"/>
        </w:rPr>
        <w:t xml:space="preserve">in vivo</w:t>
      </w:r>
      <w:r w:rsidDel="00000000" w:rsidR="00000000" w:rsidRPr="00000000">
        <w:rPr>
          <w:rtl w:val="0"/>
        </w:rPr>
        <w:t xml:space="preserve">, leading the authors to conclude that loop extrusion by cohesin is not essential for their formation. Instead, they proposed an alternative model where transcription itself acts as an extrinsic motor, pushing cohesin along the DNA to expand loops. This aligns with other recent work suggesting a complex and sometimes antagonistic relationship between transcription and loop extrusion. For instance, transcribing RNA polymerases can act as mobile barriers that obstruct, slow, and even push extruding cohesins. Furthermore, theoretical work and simulations suggest that loop extrusion can interplay with liquid-liquid phase separation (discussed in Part II) to generate TAD-like domains, an outcome not achieved by either process alone. These findings necessitate a re-evaluation of the loop extrusion hypothesis, suggesting that it may not be the sole driver of TAD formation, but rather one of several interconnected forces, including transcription and phase separation, that collectively shape the 3D genome.</w:t>
      </w:r>
    </w:p>
    <w:p w:rsidR="00000000" w:rsidDel="00000000" w:rsidP="00000000" w:rsidRDefault="00000000" w:rsidRPr="00000000" w14:paraId="0000001C">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Part II: The Liquid Nucleome: Phase Separation as an Organizing Principle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Beyond the folding of the chromatin fiber itself, the nucleus is organized into a variety of distinct compartments that are not enclosed by a membrane. These include well-known structures like the nucleolus, Cajal bodies, and nuclear speckles. For over a century, the formation of these bodies was a mystery. A transformative and highly controversial idea, borrowed from the field of soft condensed matter physics, has recently swept through cell biology: that these membraneless organelles form via liquid-liquid phase separation (LLPS). This hypothesis proposes that the nucleoplasm can spontaneously demix, much like oil and water, to form dense, liquid-like droplets of protein and RNA that coexist with the surrounding dilute nucleoplasm. This concept has provided a powerful new framework for understanding nuclear organization, but its universality and functional implications are the subject of intense debate.</w:t>
      </w:r>
    </w:p>
    <w:p w:rsidR="00000000" w:rsidDel="00000000" w:rsidP="00000000" w:rsidRDefault="00000000" w:rsidRPr="00000000" w14:paraId="0000001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The LLPS Hypothesis: A Universal Driver or a Convenient Epiphenomenon?</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central controversy surrounding LLPS is whether it is a fundamental, causal mechanism driving the formation and function of nuclear compartments, or whether it is often an observational artifact—an epiphenomenon that is the consequence, not the cause, of the underlying molecular interactions that truly govern function.</w:t>
      </w:r>
    </w:p>
    <w:p w:rsidR="00000000" w:rsidDel="00000000" w:rsidP="00000000" w:rsidRDefault="00000000" w:rsidRPr="00000000" w14:paraId="0000002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Case for LLPS as a Driving Force</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LLPS hypothesis was ignited by pioneering work from the labs of Clifford Brangwynne and Anthony Hyman, who observed that P granules in the </w:t>
      </w:r>
      <w:r w:rsidDel="00000000" w:rsidR="00000000" w:rsidRPr="00000000">
        <w:rPr>
          <w:i w:val="1"/>
          <w:rtl w:val="0"/>
        </w:rPr>
        <w:t xml:space="preserve">C. elegans</w:t>
      </w:r>
      <w:r w:rsidDel="00000000" w:rsidR="00000000" w:rsidRPr="00000000">
        <w:rPr>
          <w:rtl w:val="0"/>
        </w:rPr>
        <w:t xml:space="preserve"> cytoplasm and the nucleolus in </w:t>
      </w:r>
      <w:r w:rsidDel="00000000" w:rsidR="00000000" w:rsidRPr="00000000">
        <w:rPr>
          <w:i w:val="1"/>
          <w:rtl w:val="0"/>
        </w:rPr>
        <w:t xml:space="preserve">Xenopus</w:t>
      </w:r>
      <w:r w:rsidDel="00000000" w:rsidR="00000000" w:rsidRPr="00000000">
        <w:rPr>
          <w:rtl w:val="0"/>
        </w:rPr>
        <w:t xml:space="preserve"> oocytes exhibit the physical properties of liquid droplets. These structures are typically spherical (to minimize surface tension), they fuse into larger spheres upon contact, and their internal components are highly dynamic, as measured by Fluorescence Recovery After Photobleaching (FRAP). These observations, which echoed descriptions of the nucleolus as a "coacervate" from as early as 1946, established a set of "gold standard" criteria for identifying LLPS </w:t>
      </w:r>
      <w:r w:rsidDel="00000000" w:rsidR="00000000" w:rsidRPr="00000000">
        <w:rPr>
          <w:i w:val="1"/>
          <w:rtl w:val="0"/>
        </w:rPr>
        <w:t xml:space="preserve">in vivo</w:t>
      </w:r>
      <w:r w:rsidDel="00000000" w:rsidR="00000000" w:rsidRPr="00000000">
        <w:rPr>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molecular drivers of LLPS are thought to be weak, transient, and multivalent interactions among macromolecules. Proteins containing long, flexible intrinsically disordered regions (IDRs) or multiple repeated domains can act as "stickers" that engage in many low-affinity interactions (e.g., electrostatic, cation-π, hydrophobic) with other proteins or with nucleic acids like RNA. When the concentration of these molecules exceeds a critical saturation point, these multivalent interactions become collectively strong enough to drive demixing from the surrounding nucleoplasm, forming a condensed liquid phase. Many key nuclear proteins, including transcription factors, chromatin remodelers, and RNA-binding proteins, are rich in IDRs, making them prime candidates for driving LLPS.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Functionally, LLPS provides an elegant mechanism for cellular organization. By creating localized, concentrated microenvironments, condensates could enhance the efficiency of biochemical reactions by bringing enzymes and substrates together, or they could sequester proteins to inhibit specific pathways. In the context of chromatin, LLPS has been proposed to drive the formation of heterochromatin. The key heterochromatin protein HP1α, for instance, contains domains that allow it to both bind to methylated histones and self-associate, and purified HP1α can undergo LLPS </w:t>
      </w:r>
      <w:r w:rsidDel="00000000" w:rsidR="00000000" w:rsidRPr="00000000">
        <w:rPr>
          <w:i w:val="1"/>
          <w:rtl w:val="0"/>
        </w:rPr>
        <w:t xml:space="preserve">in vitro</w:t>
      </w:r>
      <w:r w:rsidDel="00000000" w:rsidR="00000000" w:rsidRPr="00000000">
        <w:rPr>
          <w:rtl w:val="0"/>
        </w:rPr>
        <w:t xml:space="preserve"> and form liquid-like compartments in early </w:t>
      </w:r>
      <w:r w:rsidDel="00000000" w:rsidR="00000000" w:rsidRPr="00000000">
        <w:rPr>
          <w:i w:val="1"/>
          <w:rtl w:val="0"/>
        </w:rPr>
        <w:t xml:space="preserve">Drosophila</w:t>
      </w:r>
      <w:r w:rsidDel="00000000" w:rsidR="00000000" w:rsidRPr="00000000">
        <w:rPr>
          <w:rtl w:val="0"/>
        </w:rPr>
        <w:t xml:space="preserve"> embryos. This has led to a model where HP1α phase separates on chromatin to form and maintain silent, condensed domains.</w:t>
      </w:r>
    </w:p>
    <w:p w:rsidR="00000000" w:rsidDel="00000000" w:rsidP="00000000" w:rsidRDefault="00000000" w:rsidRPr="00000000" w14:paraId="00000024">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Case Against Universal LLPS: Counter-Examples and Alternative Models</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its appeal, the universality of the LLPS model has been strongly challenged by several counter-examples and the emergence of alternative models for compartment formation. A primary alternative is the scaffold-and-bridging model, where a polymer (often a long non-coding RNA) acts as a structural scaffold to which proteins bind and cross-link, thereby forming a condensed structure.</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quintessential example of a scaffold-dependent body is the paraspeckle. The formation, maintenance, and size of paraspeckles are strictly dependent on the lncRNA NEAT1_2. Knockdown of NEAT1 abolishes paraspeckles, and their size scales with the length and amount of NEAT1 RNA, not the concentration of paraspeckle proteins. Furthermore, paraspeckles do not appear to buffer the concentration of their protein components in the nucleoplasm; instead, as they grow, they deplete the available pool of proteins like NONO and SFPQ. These behaviors are inconsistent with a simple LLPS model and point towards a mechanism where proteins assemble sequentially along the NEAT1 scaffold.</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critical "cautionary tale" for the field came from studies of viral replication compartments (RCs) formed by the Herpes Simplex Virus-1. These RCs in the nucleus appear to meet all the classical visual criteria for LLPS: they are spherical, they fuse, and their components are mobile. However, rigorous biophysical investigation by the labs of Robert Tjian and Xavier Darzacq revealed that they are not formed by LLPS. Crucially, single-molecule tracking showed that RNA Polymerase II could diffuse freely across the boundary of the RC without any change in mobility, which is inconsistent with the presence of a true physical phase boundary that should restrict diffusion. Instead, the data strongly supported a model where RCs form through the direct, high-avidity binding of viral and host proteins to the replicating viral DNA genome, which acts as a binding platform. This work was pivotal because it demonstrated that the widely used visual criteria for LLPS are insufficient and can be misleading.</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These counter-examples have fueled the highly controversial "epiphenomenon" argument. This view posits that in many cases, the observed phase separation may not be the cause of the biological function, but rather an unavoidable physical consequence of the multivalent interactions that are the true functional drivers. For example, the function of the SARS-CoV-2 N protein is to compact the viral RNA genome through multivalent protein-RNA interactions. At the high concentrations found during viral packaging, these interactions will inevitably cause the system to phase separate and form droplets, but the key nanoscopic function is RNA compaction, not the formation of a macroscopic liquid phase. A compelling </w:t>
      </w:r>
      <w:r w:rsidDel="00000000" w:rsidR="00000000" w:rsidRPr="00000000">
        <w:rPr>
          <w:i w:val="1"/>
          <w:rtl w:val="0"/>
        </w:rPr>
        <w:t xml:space="preserve">in vivo</w:t>
      </w:r>
      <w:r w:rsidDel="00000000" w:rsidR="00000000" w:rsidRPr="00000000">
        <w:rPr>
          <w:rtl w:val="0"/>
        </w:rPr>
        <w:t xml:space="preserve"> study on the protein TDP-43, which is linked to neurodegenerative disease, provided direct support for this idea. Researchers created a mutant TDP-43 that was deficient in LLPS but retained its ability to interact with other proteins. This LLPS-deficient mutant did not cause the protein aggregation pathology associated with the disease. However, it did cause neuronal dysfunction by altering TDP-43's interactions with the translational machinery, suggesting that the specific molecular interactions, rather than the ability to phase separate, are critical for its physiological function.</w:t>
      </w:r>
    </w:p>
    <w:p w:rsidR="00000000" w:rsidDel="00000000" w:rsidP="00000000" w:rsidRDefault="00000000" w:rsidRPr="00000000" w14:paraId="00000029">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Methodological Controversies and Pitfalls</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debate over LLPS has been intensified by controversies surrounding the experimental tools used to study it. The aliphatic alcohol 1,6-hexanediol was, for many years, widely used as a chemical tool to probe LLPS. The rationale was that it disrupts the weak hydrophobic interactions that contribute to phase separation, and thus the dissolution of a condensate upon hexanediol treatment was taken as evidence for its liquid-like, phase-separated nature. However, it is now abundantly clear that 1,6-hexanediol is a highly problematic and non-specific tool. Studies have shown that it has numerous off-target effects, including globally inhibiting the activity of kinases and phosphatases, altering chromatin structure, dissolving non-LLPS structures like intermediate filaments, and inducing cell death at concentrations typically used in these experiments. Therefore, any functional consequence observed after hexanediol treatment cannot be uniquely attributed to the disruption of a phase-separated state, and its use as a specific probe is now strongly discouraged.</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Techniques like FRAP and FRET have also been central to the characterization of condensates, but their interpretation requires caution. FRAP measures the mobility and exchange rate of molecules, providing information about the material state (e.g., liquid vs. gel vs. solid) of a condensate. FRET can report on the proximity and conformation of molecules within a condensate. While these are powerful techniques, they are correlational. They describe the properties of an assembly but do not, on their own, prove that LLPS is the causative mechanism of its formation or function.</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LLPS field is currently navigating a necessary, if contentious, period of re-evaluation. The initial excitement based on phenomenological descriptions is giving way to a demand for more rigorous, mechanistic dissection. The central question has evolved from "Does it look like a liquid?" to "What is the precise molecular mechanism of assembly, and is the phase transition itself functionally required?".</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&lt;br&gt;</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A Comparative Analysis of Proposed Mechanisms for Nuclear Compartment Formation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Compartment</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Molecular Components</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Evidence for LLPS (In Vivo/In Vitro)</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Evidence Against LLPS / Alternative Model</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Proposed Primary Mechanism</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Researchers/References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Nucleolus</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Fibrillarin (FBL), Nucleophosmin (NPM1), rRNA</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Spherical, fuses, rapid FRAP recovery, buffers component concentration, restricted diffusion at boundary</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Minimal evidence against; considered the quintessential condensate.</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Liquid-Liquid Phase Separation (LLPS)</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Brangwynne, C.P.; Weber, S.C.; Hyman, A.A.</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Constitutive Heterochromatin</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HP1α, H3K9me3-marked chromatin</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t xml:space="preserve">Spherical (early embryo), fuses, FRAP recovery (partial), phase separation of purified HP1α </w:t>
            </w:r>
            <w:r w:rsidDel="00000000" w:rsidR="00000000" w:rsidRPr="00000000">
              <w:rPr>
                <w:i w:val="1"/>
                <w:rtl w:val="0"/>
              </w:rPr>
              <w:t xml:space="preserve">in vitro</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Becomes less circular and more solid-like over time; incomplete dispersal with 1,6-hexanediol; formation may be independent of HP1.</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LLPS with maturation into a gel/solid state; or Polymer-Polymer Phase Separation (PPPS)</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Karpen, G.H.; Narlikar, G.J.; Rippe, K.</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Paraspeckles</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lncRNA NEAT1_2, PSPC1, NONO, SFPQ</w:t>
            </w:r>
          </w:p>
        </w:tc>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Mobile core proteins, core-shell architecture, sensitivity to 1,6-hexanediol (non-definitive).</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Strictly dependent on NEAT1 scaffold</w:t>
            </w:r>
            <w:r w:rsidDel="00000000" w:rsidR="00000000" w:rsidRPr="00000000">
              <w:rPr>
                <w:rtl w:val="0"/>
              </w:rPr>
              <w:t xml:space="preserve">; elongates linearly, does not fuse; size scales with RNA, not protein; </w:t>
            </w:r>
            <w:r w:rsidDel="00000000" w:rsidR="00000000" w:rsidRPr="00000000">
              <w:rPr>
                <w:b w:val="1"/>
                <w:rtl w:val="0"/>
              </w:rPr>
              <w:t xml:space="preserve">depletes nucleoplasmic proteins</w:t>
            </w:r>
            <w:r w:rsidDel="00000000" w:rsidR="00000000" w:rsidRPr="00000000">
              <w:rPr>
                <w:rtl w:val="0"/>
              </w:rPr>
              <w:t xml:space="preserve"> (no buffering).</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Polymer-Scaffold Bridging / PPPS</w:t>
            </w:r>
          </w:p>
        </w:tc>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Hirose, T.; Fox, A.H.</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Transcriptional Condensates</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MED1, BRD4, Pol II, various TFs (IDRs)</w:t>
            </w:r>
          </w:p>
        </w:tc>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Spherical, fuses, FRAP recovery, buffers component concentration, formed by purified components </w:t>
            </w:r>
            <w:r w:rsidDel="00000000" w:rsidR="00000000" w:rsidRPr="00000000">
              <w:rPr>
                <w:i w:val="1"/>
                <w:rtl w:val="0"/>
              </w:rPr>
              <w:t xml:space="preserve">in vitro</w:t>
            </w: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Evidence is still emerging; debate over function vs. epiphenomenon. Some argue it is a consequence of high-avidity binding.</w:t>
            </w:r>
          </w:p>
        </w:tc>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LLPS; RNA-mediated feedback control</w:t>
            </w:r>
          </w:p>
        </w:tc>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Young, R.A.; Hnisz, D.; Lee, T.I.</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Viral Replication Compartments (RCs)</w:t>
            </w:r>
          </w:p>
        </w:tc>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Viral DNA, viral proteins, host Pol II</w:t>
            </w:r>
          </w:p>
        </w:tc>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Spherical, fuses, mobile components (FRAP recovery).</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Unaffected by Pol II CTD mutations</w:t>
            </w:r>
            <w:r w:rsidDel="00000000" w:rsidR="00000000" w:rsidRPr="00000000">
              <w:rPr>
                <w:rtl w:val="0"/>
              </w:rPr>
              <w:t xml:space="preserve">; stable in 1,6-hexanediol; size scales with DNA scaffold; </w:t>
            </w:r>
            <w:r w:rsidDel="00000000" w:rsidR="00000000" w:rsidRPr="00000000">
              <w:rPr>
                <w:b w:val="1"/>
                <w:rtl w:val="0"/>
              </w:rPr>
              <w:t xml:space="preserve">no restriction of diffusion across boundary</w:t>
            </w: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 binding to DNA scaffold</w:t>
            </w:r>
          </w:p>
        </w:tc>
        <w:tc>
          <w:tcPr>
            <w:shd w:fill="auto" w:val="clear"/>
            <w:tcMar>
              <w:top w:w="0.0" w:type="dxa"/>
              <w:left w:w="0.0" w:type="dxa"/>
              <w:bottom w:w="0.0" w:type="dxa"/>
              <w:right w:w="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Tjian, R.; Darzacq, X.</w:t>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&lt;br&gt;</w:t>
      </w:r>
    </w:p>
    <w:p w:rsidR="00000000" w:rsidDel="00000000" w:rsidP="00000000" w:rsidRDefault="00000000" w:rsidRPr="00000000" w14:paraId="0000005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 Transcriptional Condensates: Hubs of Activity or Regulatory Feedback?</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application of the LLPS framework to the process of transcription has been particularly transformative and equally controversial. It has revitalized the long-standing "transcription factory" model, which proposed that transcription does not occur uniformly throughout the nucleoplasm but is concentrated in discrete foci containing high concentrations of RNA Polymerase II (Pol II) and associated factors.</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modern version of this model, viewed through the lens of phase separation, posits that key transcriptional regulators, such as transcription factors (TFs) and coactivators like Mediator (MED1) and BRD4, use their IDRs to form phase-separated "transcriptional condensates" at enhancer elements, particularly at super-enhancers. These condensates are thought to function by concentrating the transcriptional machinery, including Pol II, to drive robust and high-level gene expression. There is significant evidence supporting this model. Live-cell super-resolution microscopy has visualized dynamic clusters of Pol II and Mediator that exhibit liquid-like properties, such as fusion and rapid internal rearrangement. </w:t>
      </w:r>
      <w:r w:rsidDel="00000000" w:rsidR="00000000" w:rsidRPr="00000000">
        <w:rPr>
          <w:i w:val="1"/>
          <w:rtl w:val="0"/>
        </w:rPr>
        <w:t xml:space="preserve">In vitro</w:t>
      </w:r>
      <w:r w:rsidDel="00000000" w:rsidR="00000000" w:rsidRPr="00000000">
        <w:rPr>
          <w:rtl w:val="0"/>
        </w:rPr>
        <w:t xml:space="preserve">, purified transcriptional coactivators and the IDR-rich C-terminal domain (CTD) of Pol II can readily phase separate, and these condensates are biochemically active, capable of recruiting and phosphorylating the Pol II CTD, a key step in transcription initiation. Furthermore, engineered systems that use synthetic droplet-forming activator domains tethered to DNA have been shown to powerfully activate endogenous gene expression </w:t>
      </w:r>
      <w:r w:rsidDel="00000000" w:rsidR="00000000" w:rsidRPr="00000000">
        <w:rPr>
          <w:i w:val="1"/>
          <w:rtl w:val="0"/>
        </w:rPr>
        <w:t xml:space="preserve">in vivo</w:t>
      </w:r>
      <w:r w:rsidDel="00000000" w:rsidR="00000000" w:rsidRPr="00000000">
        <w:rPr>
          <w:rtl w:val="0"/>
        </w:rPr>
        <w:t xml:space="preserve">, demonstrating the potential of condensates to control transcription.</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a more complex and competing model has emerged that questions the simple "factory" view. This model proposes that transcriptional condensates are not static hubs but are subject to dynamic feedback regulation by their own product: RNA. This hypothesis, supported by both theoretical modeling and experimental evidence, suggests a dual role for RNA in modulating condensate stability. In the initial stages of transcription, the low levels of nascent RNA produced are thought to act as a multivalent scaffold, interacting with proteins in the condensate and promoting its stability and growth. This would create a positive feedback loop where condensate formation enhances transcription.</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transcription progresses into the productive elongation phase, a burst of RNA is produced, leading to a high local concentration of RNA molecules. At this high concentration, RNA is proposed to switch its role from a scaffold to a solvent. By competing for the weak, multivalent protein-protein interactions that hold the condensate together, the excess RNA effectively dissolves the condensate from within. This would establish a negative feedback loop, where the product of the process (RNA) triggers the disassembly of the machinery that created it. This non-equilibrium feedback cycle provides a compelling biophysical explanation for the widely observed phenomenon of transcriptional bursting, where genes cycle between periods of activity and inactivity. This dual role for RNA—promoting phase separation at low concentrations and inhibiting it at high concentrations—is a known feature of polymer physics called a reentrant phase transition and is supported by </w:t>
      </w:r>
      <w:r w:rsidDel="00000000" w:rsidR="00000000" w:rsidRPr="00000000">
        <w:rPr>
          <w:i w:val="1"/>
          <w:rtl w:val="0"/>
        </w:rPr>
        <w:t xml:space="preserve">in vitro</w:t>
      </w:r>
      <w:r w:rsidDel="00000000" w:rsidR="00000000" w:rsidRPr="00000000">
        <w:rPr>
          <w:rtl w:val="0"/>
        </w:rPr>
        <w:t xml:space="preserve"> studies with various RNA-binding proteins.</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debate over the nature of transcriptional condensates encapsulates the broader controversy in the LLPS field. Is their primary role to act as stable factories that enhance reaction rates, or are they dynamic, self-regulating assemblies whose life cycle is intrinsically coupled to the transcriptional process itself? This question also highlights the complex regulatory potential of RNA, which appears to act not as a simple, passive scaffold, but as an active biophysical modulator of nuclear organization.</w:t>
      </w:r>
    </w:p>
    <w:p w:rsidR="00000000" w:rsidDel="00000000" w:rsidP="00000000" w:rsidRDefault="00000000" w:rsidRPr="00000000" w14:paraId="0000005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Part III: The Regulatory Landscape of the Nuclear Periphery</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nuclear periphery, comprising the nuclear envelope, the underlying nuclear lamina, and the nuclear pore complexes (NPCs), was historically viewed as a largely inert structural boundary. It was considered a zone of transcriptional silencing, where heterochromatin was anchored away from the active nuclear interior. However, this view has been thoroughly upended. The nuclear periphery is now recognized as a dynamic and complex regulatory landscape, actively participating in genome organization, gene expression, and signaling. This shift in understanding has brought with it its own set of profound and unresolved controversies, centered on how defects in this region cause disease and how its distinct sub-compartments—the lamina and the pores—exert their influence on the genome.</w:t>
      </w:r>
    </w:p>
    <w:p w:rsidR="00000000" w:rsidDel="00000000" w:rsidP="00000000" w:rsidRDefault="00000000" w:rsidRPr="00000000" w14:paraId="0000005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The Nuclear Lamina: Unraveling the Enigma of Tissue-Specific Laminopathies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the most enduring paradoxes in nuclear biology is the tissue-specificity of laminopathies. These are a diverse group of over a dozen human diseases caused by mutations in the </w:t>
      </w:r>
      <w:r w:rsidDel="00000000" w:rsidR="00000000" w:rsidRPr="00000000">
        <w:rPr>
          <w:i w:val="1"/>
          <w:rtl w:val="0"/>
        </w:rPr>
        <w:t xml:space="preserve">LMNA</w:t>
      </w:r>
      <w:r w:rsidDel="00000000" w:rsidR="00000000" w:rsidRPr="00000000">
        <w:rPr>
          <w:rtl w:val="0"/>
        </w:rPr>
        <w:t xml:space="preserve"> gene, which encodes the A-type lamins (lamin A and lamin C), or in genes encoding lamina-associated proteins. Lamins are intermediate filament proteins that form a meshwork underlying the inner nuclear membrane, providing structural support to the nucleus. Since lamins A/C are expressed in nearly all differentiated somatic cells, it is deeply puzzling how mutations in this single, ubiquitously expressed gene can give rise to diseases that selectively target specific tissues, such as striated muscle (Emery-Dreifuss muscular dystrophy, dilated cardiomyopathy), adipose tissue (familial partial lipodystrophy), or peripheral nerves, while others cause systemic premature aging syndromes like Hutchinson-Gilford Progeria Syndrome (HGPS). The fact that the same </w:t>
      </w:r>
      <w:r w:rsidDel="00000000" w:rsidR="00000000" w:rsidRPr="00000000">
        <w:rPr>
          <w:i w:val="1"/>
          <w:rtl w:val="0"/>
        </w:rPr>
        <w:t xml:space="preserve">LMNA</w:t>
      </w:r>
      <w:r w:rsidDel="00000000" w:rsidR="00000000" w:rsidRPr="00000000">
        <w:rPr>
          <w:rtl w:val="0"/>
        </w:rPr>
        <w:t xml:space="preserve"> mutation can sometimes cause different clinical phenotypes in different individuals further complicates the picture. Two major, non-mutually exclusive hypotheses have long competed to explain this paradox.</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"mechanical stress" hypothesis proposes that the primary pathogenic mechanism is a failure of nuclear mechanics. The nuclear lamina is critical for maintaining the structural integrity of the nucleus and connecting it to the cytoskeleton via the LINC complex. This hypothesis posits that tissues subjected to high levels of mechanical force, preeminently skeletal and cardiac muscle, are uniquely vulnerable to defects in the lamina. In these tissues, mutant lamins create a fragile nucleus that is susceptible to rupture and damage during contraction, leading to DNA damage, cellular dysfunction, and ultimately cell death. The laboratory of Jan Lammerding has provided compelling evidence for this model, using innovative microfluidic devices and mouse models to show that lamin-deficient or mutant nuclei are indeed mechanically fragile, undergo frequent nuclear envelope rupture upon physical stress, and accumulate DNA damage, leading to muscle cell death and disease phenotypes.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contrast, the "gene regulation" hypothesis suggests that the pathology arises from altered gene expression programs. The nuclear lamina is a major organizer of chromatin, interacting with large genomic regions known as lamina-associated domains (LADs), which are typically heterochromatic and transcriptionally repressed. This hypothesis argues that mutant lamins disrupt the normal organization of chromatin at the periphery, leading to the aberrant expression of genes that are critical for the identity and function of specific cell lineages. Supporting this view, cells from laminopathy patients and animal models exhibit disorganized heterochromatin, altered epigenetic marks, and mis-regulation of key signaling pathways, such as MAPK and mTOR, which could explain the tissue-specific defects.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years, the field has debated the relative importance of these two mechanisms. However, a synthesis is emerging that connects them through the concept of mechanotransduction. The lamina is not just a passive scaffold; it is part of a system that senses mechanical forces from the extracellular environment and transduces them into biochemical signals and changes in gene expression. Therefore, a defective lamina could simultaneously compromise the mechanical integrity of the nucleus and impair the cell's ability to properly respond to mechanical cues through gene regulation, uniting the two hypotheses.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groundbreaking 2023 study has offered a new and powerful explanation for tissue specificity that may resolve much of the paradox. This work revealed that the rate of lamin A/C protein turnover varies dramatically between different tissues. In tissues that are severely affected in HGPS, such as the aorta and heart, lamin A/C proteins were found to be exceptionally long-lived, with turnover rates an order of magnitude slower than in spared tissues like the liver. This slow turnover allows the toxic mutant lamin A protein, progerin, to accumulate to pathogenic levels specifically in these vulnerable tissues over the lifetime of the organism. This accumulation, in turn, was shown to cause a widespread disruption of proteostasis, affecting the stability of hundreds of other proteins. This "impaired protein turnover" model provides a compelling molecular mechanism that explains not only the tissue-specificity but also the progressive, age-dependent nature of laminopathies, shifting the focus from static gene expression levels to the dynamic properties of the proteins themselves.</w:t>
      </w:r>
    </w:p>
    <w:p w:rsidR="00000000" w:rsidDel="00000000" w:rsidP="00000000" w:rsidRDefault="00000000" w:rsidRPr="00000000" w14:paraId="0000006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 The "Gene Gating" Hypothesis Revisited: The NPC as a Regulatory Hub</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second major area of controversy at the nuclear periphery concerns the function of the nuclear pore complexes (NPCs), the massive protein channels that mediate all transport between the nucleus and the cytoplasm. In 1985, Günter Blobel proposed the "gene gating" hypothesis, a visionary idea suggesting that NPCs were not just passive conduits but were actively involved in gene expression. The hypothesis stated that transcriptionally active genes are physically recruited, or "gated," to the NPC to couple transcription directly with the export of the nascent mRNA transcript.</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Decades of research have provided substantial evidence in support of this model, particularly in yeast. Upon induction, many genes, such as the </w:t>
      </w:r>
      <w:r w:rsidDel="00000000" w:rsidR="00000000" w:rsidRPr="00000000">
        <w:rPr>
          <w:i w:val="1"/>
          <w:rtl w:val="0"/>
        </w:rPr>
        <w:t xml:space="preserve">GAL</w:t>
      </w:r>
      <w:r w:rsidDel="00000000" w:rsidR="00000000" w:rsidRPr="00000000">
        <w:rPr>
          <w:rtl w:val="0"/>
        </w:rPr>
        <w:t xml:space="preserve"> genes, have been shown to physically relocate from the nuclear interior to the nuclear periphery, where they associate with the NPC basket—the nucleoplasmic face of the pore. This recruitment is a highly orchestrated process, mediated by specific DNA elements in gene promoters (gene recruitment sequences, or GRSs) and a network of protein interactions involving chromatin remodeling complexes like SAGA, the mRNA export complex TREX-2, and specific nucleoporins (Nups) that form the NPC basket, such as Nup98 and the Mlp proteins in yeast. These interactions are thought to create a seamless "assembly line" for gene expression, from transcription initiation to mRNA processing and export.</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the gene gating hypothesis has been complicated by a series of contradictory observations, leading to a significant evolution of the model. A major challenge arose from studies in mammalian cells, where some highly active gene loci, including the iconic β-globin locus, were observed to move </w:t>
      </w:r>
      <w:r w:rsidDel="00000000" w:rsidR="00000000" w:rsidRPr="00000000">
        <w:rPr>
          <w:i w:val="1"/>
          <w:rtl w:val="0"/>
        </w:rPr>
        <w:t xml:space="preserve">away</w:t>
      </w:r>
      <w:r w:rsidDel="00000000" w:rsidR="00000000" w:rsidRPr="00000000">
        <w:rPr>
          <w:rtl w:val="0"/>
        </w:rPr>
        <w:t xml:space="preserve"> from the nuclear periphery and towards the nuclear interior upon activation. This demonstrated that perinuclear localization is not a universal prerequisite for robust transcription, creating a direct conflict with the simplest interpretation of the gene gating model.</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apparent paradox highlights the functional duality of the nuclear periphery. While the nuclear lamina is broadly associated with gene repression and the anchoring of heterochromatin, the immediate vicinity of the NPC appears to be a distinct microenvironment permissive for, and even promoting, active transcription. This creates a complex regulatory landscape where a gene's fate depends on its precise sub-peripheral localization: tethering to the lamina is generally repressive, while tethering to the NPC is activating.</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modern, more nuanced view is that the NPC is far more than a simple gate; it is a sophisticated regulatory hub that actively participates in multiple stages of gene expression. The controversy has thus evolved from a simple question of "periphery vs. interior" to a more complex one about the distinct roles of different peripheral sub-compartments. The NPC is now understood to physically interact with chromatin to influence not only transcription and RNA export but also DNA repair and the folding of TADs. Some Nups, like Nup98, are mobile and can shuttle between the pore and the nucleoplasm, potentially acting as carriers that link transcription sites in the interior with the export machinery at the periphery. Furthermore, recent work has shown that certain Nups can function directly as transcriptional co-activators, a role that is independent of their canonical function in nucleocytoplasmic transport. The debate has therefore shifted from whether genes are gated to the periphery, to understanding the intricate mechanisms that govern the trafficking of genes and transcripts between the activating environment of the NPC, the repressive environment of the lamina, and the nuclear interior.</w:t>
      </w:r>
    </w:p>
    <w:p w:rsidR="00000000" w:rsidDel="00000000" w:rsidP="00000000" w:rsidRDefault="00000000" w:rsidRPr="00000000" w14:paraId="00000068">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Conclusion and Future Perspectives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study of the cell nucleus is at a vibrant and contentious crossroads. The controversies detailed in this review—surrounding the functional meaning of TADs, the role of LLPS in compartmentalization, and the regulatory logic of the nuclear periphery—are not signs of a field in disarray, but rather hallmarks of a scientific discipline undergoing a profound paradigm shift. Across these disparate debates, a unifying theme emerges: the move away from static, deterministic, "wire-diagram" models of nuclear organization towards a more dynamic, stochastic, and physically-grounded understanding. The nucleus is increasingly viewed as a self-organizing system where emergent properties arise from the complex interplay of polymer physics, multivalent molecular interactions, and active enzymatic processes.</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debates are no longer isolated. Indeed, the future of the field lies in understanding their convergence. For example, recent theoretical and simulation-based studies suggest a deep interplay between the mechanisms of loop extrusion and liquid-liquid phase separation in the formation of TAD-like domains and transcriptional condensates. The mechanical properties of the nucleus, so central to the laminopathy debate, are now being linked to both chromatin organization and the material state of phase-separated condensates. A truly unified model of the nucleus will require integrating these currently distinct areas of investigation. How do mechanical forces on the nucleus influence the dynamics of loop extrusion or the phase behavior of transcriptional condensates? How does the phase separation of chromatin itself contribute to its large-scale folding and mechanical properties?</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Resolving these fundamental questions will demand continued technological innovation. Higher-resolution, multi-modal, single-cell techniques are needed to simultaneously map 3D genome architecture, the transcriptome, and the proteome within the same individual cell, bridging the gap between population-averaged data and single-cell heterogeneity. The development of non-perturbative, long-term live-cell imaging methods will be essential for observing the dynamics of these processes—from the transient binding of a single cohesin molecule to the life cycle of a transcriptional condensate—in their native context. Finally, the field requires more precise tools for manipulating nuclear components. The limitations of global depletion and the non-specificity of chemical inhibitors like 1,6-hexanediol highlight the need for new methods, perhaps based on optogenetics or targeted degradation, that can perturb specific processes with high spatiotemporal resolution and without confounding off-target effects.</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controversies in cell nucleus biology are pushing the boundaries of our knowledge, forcing a synthesis of genetics, biophysics, and polymer science. The path forward involves embracing the complexity and dynamism of the nucleus, and developing the theoretical frameworks and experimental tools necessary to decipher the physical principles that underwrite genome function in health and disease.</w:t>
      </w:r>
    </w:p>
    <w:p w:rsidR="00000000" w:rsidDel="00000000" w:rsidP="00000000" w:rsidRDefault="00000000" w:rsidRPr="00000000" w14:paraId="0000006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References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Ahmed, S., Brickner, D. G., Light, W. H., Cajigas, I., McDonough, M., Soutourina, J.,... &amp; Brickner, J. H. (2010). DNA zip codes control gene positioning and clustering. </w:t>
      </w:r>
      <w:r w:rsidDel="00000000" w:rsidR="00000000" w:rsidRPr="00000000">
        <w:rPr>
          <w:i w:val="1"/>
          <w:rtl w:val="0"/>
        </w:rPr>
        <w:t xml:space="preserve">Nature Cell Biology</w:t>
      </w:r>
      <w:r w:rsidDel="00000000" w:rsidR="00000000" w:rsidRPr="00000000">
        <w:rPr>
          <w:rtl w:val="0"/>
        </w:rPr>
        <w:t xml:space="preserve">, 12(11), 1117-1123.</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Akhtar, A., &amp; Gasser, S. M. (2007). The nuclear envelope and transcriptional control. </w:t>
      </w:r>
      <w:r w:rsidDel="00000000" w:rsidR="00000000" w:rsidRPr="00000000">
        <w:rPr>
          <w:i w:val="1"/>
          <w:rtl w:val="0"/>
        </w:rPr>
        <w:t xml:space="preserve">Nature Reviews Genetics</w:t>
      </w:r>
      <w:r w:rsidDel="00000000" w:rsidR="00000000" w:rsidRPr="00000000">
        <w:rPr>
          <w:rtl w:val="0"/>
        </w:rPr>
        <w:t xml:space="preserve">, 8(7), 507-517.</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Alami, N. H., Smith, R. B., Carrasco, M. A., Williams, L. A., Winborn, C. S., Han, S. S. W.,... &amp; Miller, T. M. (2014). Axonal transport of TDP-43 mRNA granules is impaired by ALS-causing mutations. </w:t>
      </w:r>
      <w:r w:rsidDel="00000000" w:rsidR="00000000" w:rsidRPr="00000000">
        <w:rPr>
          <w:i w:val="1"/>
          <w:rtl w:val="0"/>
        </w:rPr>
        <w:t xml:space="preserve">Neuron</w:t>
      </w:r>
      <w:r w:rsidDel="00000000" w:rsidR="00000000" w:rsidRPr="00000000">
        <w:rPr>
          <w:rtl w:val="0"/>
        </w:rPr>
        <w:t xml:space="preserve">, 81(3), 536-543.</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Alberti, S., &amp; Carra, S. (2019). The essence of being a liquid. </w:t>
      </w:r>
      <w:r w:rsidDel="00000000" w:rsidR="00000000" w:rsidRPr="00000000">
        <w:rPr>
          <w:i w:val="1"/>
          <w:rtl w:val="0"/>
        </w:rPr>
        <w:t xml:space="preserve">Cell</w:t>
      </w:r>
      <w:r w:rsidDel="00000000" w:rsidR="00000000" w:rsidRPr="00000000">
        <w:rPr>
          <w:rtl w:val="0"/>
        </w:rPr>
        <w:t xml:space="preserve">, 179(3), 565-567.</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Alberti, S., Gladfelter, A., &amp; Mittag, T. (2019). Considerations and challenges in studying liquid-liquid phase separation and biomolecular condensates. </w:t>
      </w:r>
      <w:r w:rsidDel="00000000" w:rsidR="00000000" w:rsidRPr="00000000">
        <w:rPr>
          <w:i w:val="1"/>
          <w:rtl w:val="0"/>
        </w:rPr>
        <w:t xml:space="preserve">Cell</w:t>
      </w:r>
      <w:r w:rsidDel="00000000" w:rsidR="00000000" w:rsidRPr="00000000">
        <w:rPr>
          <w:rtl w:val="0"/>
        </w:rPr>
        <w:t xml:space="preserve">, 176(3), 419-434.</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Alberti, S., Saha, S., Woodruff, J. B., &amp; Hyman, A. A. (2019). A user's guide for phase separation. </w:t>
      </w:r>
      <w:r w:rsidDel="00000000" w:rsidR="00000000" w:rsidRPr="00000000">
        <w:rPr>
          <w:i w:val="1"/>
          <w:rtl w:val="0"/>
        </w:rPr>
        <w:t xml:space="preserve">Cell</w:t>
      </w:r>
      <w:r w:rsidDel="00000000" w:rsidR="00000000" w:rsidRPr="00000000">
        <w:rPr>
          <w:rtl w:val="0"/>
        </w:rPr>
        <w:t xml:space="preserve">, 176(3), 419-434.</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Alexander, K. A., Walker, C. L., &amp; Andrulis, E. D. (2019). Unexpected roles for the master regulator Zld in organizing the embryo's first nuclear divisions. </w:t>
      </w:r>
      <w:r w:rsidDel="00000000" w:rsidR="00000000" w:rsidRPr="00000000">
        <w:rPr>
          <w:i w:val="1"/>
          <w:rtl w:val="0"/>
        </w:rPr>
        <w:t xml:space="preserve">eLife</w:t>
      </w:r>
      <w:r w:rsidDel="00000000" w:rsidR="00000000" w:rsidRPr="00000000">
        <w:rPr>
          <w:rtl w:val="0"/>
        </w:rPr>
        <w:t xml:space="preserve">, 8, e48384.</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Alipour, E., &amp; Marko, J. F. (2012). Self-organization of domain structures by DNA-loop-extruding enzymes. </w:t>
      </w:r>
      <w:r w:rsidDel="00000000" w:rsidR="00000000" w:rsidRPr="00000000">
        <w:rPr>
          <w:i w:val="1"/>
          <w:rtl w:val="0"/>
        </w:rPr>
        <w:t xml:space="preserve">Nucleic Acids Research</w:t>
      </w:r>
      <w:r w:rsidDel="00000000" w:rsidR="00000000" w:rsidRPr="00000000">
        <w:rPr>
          <w:rtl w:val="0"/>
        </w:rPr>
        <w:t xml:space="preserve">, 40(22), 11202-11212.</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Allen, T. D., &amp; Douglas, M. G. (1989). Organization of the nuclear pore complex in Saccharomyces cerevisiae. </w:t>
      </w:r>
      <w:r w:rsidDel="00000000" w:rsidR="00000000" w:rsidRPr="00000000">
        <w:rPr>
          <w:i w:val="1"/>
          <w:rtl w:val="0"/>
        </w:rPr>
        <w:t xml:space="preserve">The Journal of Cell Biology</w:t>
      </w:r>
      <w:r w:rsidDel="00000000" w:rsidR="00000000" w:rsidRPr="00000000">
        <w:rPr>
          <w:rtl w:val="0"/>
        </w:rPr>
        <w:t xml:space="preserve">, 108(5), 1649-1657.</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 L., Zhang, Y., Zheng, M., Liu, Y., &amp; Yue, F. (2019). Characterization of the 3D genome organization in different human cell types. </w:t>
      </w:r>
      <w:r w:rsidDel="00000000" w:rsidR="00000000" w:rsidRPr="00000000">
        <w:rPr>
          <w:i w:val="1"/>
          <w:rtl w:val="0"/>
        </w:rPr>
        <w:t xml:space="preserve">Cell Reports</w:t>
      </w:r>
      <w:r w:rsidDel="00000000" w:rsidR="00000000" w:rsidRPr="00000000">
        <w:rPr>
          <w:rtl w:val="0"/>
        </w:rPr>
        <w:t xml:space="preserve">, 29(12), 4075-4088.</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Azibani, F., Muchir, A., Vignier, N., Bonne, G., &amp; Bertrand, A. T. (2014). Striated muscle laminopathies. </w:t>
      </w:r>
      <w:r w:rsidDel="00000000" w:rsidR="00000000" w:rsidRPr="00000000">
        <w:rPr>
          <w:i w:val="1"/>
          <w:rtl w:val="0"/>
        </w:rPr>
        <w:t xml:space="preserve">Seminars in Cell &amp; Developmental Biology</w:t>
      </w:r>
      <w:r w:rsidDel="00000000" w:rsidR="00000000" w:rsidRPr="00000000">
        <w:rPr>
          <w:rtl w:val="0"/>
        </w:rPr>
        <w:t xml:space="preserve">, 29, 107-115.</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Bajpai, G., Jain, A., &amp; Das, D. (2021). Interplay of Chromatin Phase Separation and Lamina-Interactions in Nuclear Organization. </w:t>
      </w:r>
      <w:r w:rsidDel="00000000" w:rsidR="00000000" w:rsidRPr="00000000">
        <w:rPr>
          <w:i w:val="1"/>
          <w:rtl w:val="0"/>
        </w:rPr>
        <w:t xml:space="preserve">Biophysical Journal</w:t>
      </w:r>
      <w:r w:rsidDel="00000000" w:rsidR="00000000" w:rsidRPr="00000000">
        <w:rPr>
          <w:rtl w:val="0"/>
        </w:rPr>
        <w:t xml:space="preserve">, 120(3), 450-462.</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Banani, S. F., Lee, H. O., Hyman, A. A., &amp; Rosen, M. K. (2017). Biomolecular condensates: organizers of cellular biochemistry. </w:t>
      </w:r>
      <w:r w:rsidDel="00000000" w:rsidR="00000000" w:rsidRPr="00000000">
        <w:rPr>
          <w:i w:val="1"/>
          <w:rtl w:val="0"/>
        </w:rPr>
        <w:t xml:space="preserve">Nature Reviews Molecular Cell Biology</w:t>
      </w:r>
      <w:r w:rsidDel="00000000" w:rsidR="00000000" w:rsidRPr="00000000">
        <w:rPr>
          <w:rtl w:val="0"/>
        </w:rPr>
        <w:t xml:space="preserve">, 18(5), 285-298.</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Banigan, E. J., van den Berg, A. A., &amp; Dekker, J. (2023). Recent advances in understanding chromosome architecture. </w:t>
      </w:r>
      <w:r w:rsidDel="00000000" w:rsidR="00000000" w:rsidRPr="00000000">
        <w:rPr>
          <w:i w:val="1"/>
          <w:rtl w:val="0"/>
        </w:rPr>
        <w:t xml:space="preserve">Current Opinion in Cell Biology</w:t>
      </w:r>
      <w:r w:rsidDel="00000000" w:rsidR="00000000" w:rsidRPr="00000000">
        <w:rPr>
          <w:rtl w:val="0"/>
        </w:rPr>
        <w:t xml:space="preserve">, 82, 102179.</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Barrales, R. R., Forn, M., &amp; Braun, S. (2016). The inner nuclear membrane protein Lem2 is a novel regulator of heterochromatin silencing in yeast. </w:t>
      </w:r>
      <w:r w:rsidDel="00000000" w:rsidR="00000000" w:rsidRPr="00000000">
        <w:rPr>
          <w:i w:val="1"/>
          <w:rtl w:val="0"/>
        </w:rPr>
        <w:t xml:space="preserve">Genes &amp; Development</w:t>
      </w:r>
      <w:r w:rsidDel="00000000" w:rsidR="00000000" w:rsidRPr="00000000">
        <w:rPr>
          <w:rtl w:val="0"/>
        </w:rPr>
        <w:t xml:space="preserve">, 30(13), 1537-1548.</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Batty, E., Contessoto, V. G., &amp; Uhlmann, F. (2023). Cohesin-dependent loop extrusion organizes the prophase genome and promotes sister chromatid individualization. </w:t>
      </w:r>
      <w:r w:rsidDel="00000000" w:rsidR="00000000" w:rsidRPr="00000000">
        <w:rPr>
          <w:i w:val="1"/>
          <w:rtl w:val="0"/>
        </w:rPr>
        <w:t xml:space="preserve">Molecular Cell</w:t>
      </w:r>
      <w:r w:rsidDel="00000000" w:rsidR="00000000" w:rsidRPr="00000000">
        <w:rPr>
          <w:rtl w:val="0"/>
        </w:rPr>
        <w:t xml:space="preserve">, 83(1), 126-140.</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Baydyuk, M., He, L., &amp; Kavalali, E. T. (2016). Presynaptic plasticity at the calyx of Held synapse. </w:t>
      </w:r>
      <w:r w:rsidDel="00000000" w:rsidR="00000000" w:rsidRPr="00000000">
        <w:rPr>
          <w:i w:val="1"/>
          <w:rtl w:val="0"/>
        </w:rPr>
        <w:t xml:space="preserve">Neuroscience</w:t>
      </w:r>
      <w:r w:rsidDel="00000000" w:rsidR="00000000" w:rsidRPr="00000000">
        <w:rPr>
          <w:rtl w:val="0"/>
        </w:rPr>
        <w:t xml:space="preserve">, 323, 34-43.</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Beagan, J. A., &amp; Phillips-Cremins, J. E. (2020). On the existence and functionality of topologically associating domains. </w:t>
      </w:r>
      <w:r w:rsidDel="00000000" w:rsidR="00000000" w:rsidRPr="00000000">
        <w:rPr>
          <w:i w:val="1"/>
          <w:rtl w:val="0"/>
        </w:rPr>
        <w:t xml:space="preserve">Nature Genetics</w:t>
      </w:r>
      <w:r w:rsidDel="00000000" w:rsidR="00000000" w:rsidRPr="00000000">
        <w:rPr>
          <w:rtl w:val="0"/>
        </w:rPr>
        <w:t xml:space="preserve">, 52(1), 8-16.</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Belin, B. J., &amp; Mullins, R. D. (2013). The role of nuclear actin in cellular mechanotransduction. </w:t>
      </w:r>
      <w:r w:rsidDel="00000000" w:rsidR="00000000" w:rsidRPr="00000000">
        <w:rPr>
          <w:i w:val="1"/>
          <w:rtl w:val="0"/>
        </w:rPr>
        <w:t xml:space="preserve">Current Opinion in Cell Biology</w:t>
      </w:r>
      <w:r w:rsidDel="00000000" w:rsidR="00000000" w:rsidRPr="00000000">
        <w:rPr>
          <w:rtl w:val="0"/>
        </w:rPr>
        <w:t xml:space="preserve">, 25(1), 5-13.</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Belin, B. J., Cimini, B. A., Blackburn, E. H., &amp; Mullins, R. D. (2013). The major form of nuclear actin is monomeric and short-lived. </w:t>
      </w:r>
      <w:r w:rsidDel="00000000" w:rsidR="00000000" w:rsidRPr="00000000">
        <w:rPr>
          <w:i w:val="1"/>
          <w:rtl w:val="0"/>
        </w:rPr>
        <w:t xml:space="preserve">Molecular Biology of the Cell</w:t>
      </w:r>
      <w:r w:rsidDel="00000000" w:rsidR="00000000" w:rsidRPr="00000000">
        <w:rPr>
          <w:rtl w:val="0"/>
        </w:rPr>
        <w:t xml:space="preserve">, 24(20), 3217-3228.</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Bell, A. C., Felsenfeld, G., &amp; Groudine, M. (1999). The protein CTCF is required for the enhancer blocking activity of vertebrate insulators. </w:t>
      </w:r>
      <w:r w:rsidDel="00000000" w:rsidR="00000000" w:rsidRPr="00000000">
        <w:rPr>
          <w:i w:val="1"/>
          <w:rtl w:val="0"/>
        </w:rPr>
        <w:t xml:space="preserve">Cell</w:t>
      </w:r>
      <w:r w:rsidDel="00000000" w:rsidR="00000000" w:rsidRPr="00000000">
        <w:rPr>
          <w:rtl w:val="0"/>
        </w:rPr>
        <w:t xml:space="preserve">, 98(3), 387-396.</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Belmont, A. S. (2010). Large-scale chromatin organization: the good, the bad, and the ugly. </w:t>
      </w:r>
      <w:r w:rsidDel="00000000" w:rsidR="00000000" w:rsidRPr="00000000">
        <w:rPr>
          <w:i w:val="1"/>
          <w:rtl w:val="0"/>
        </w:rPr>
        <w:t xml:space="preserve">Current Opinion in Cell Biology</w:t>
      </w:r>
      <w:r w:rsidDel="00000000" w:rsidR="00000000" w:rsidRPr="00000000">
        <w:rPr>
          <w:rtl w:val="0"/>
        </w:rPr>
        <w:t xml:space="preserve">, 22(3), 320-327.</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Benabdallah, N. S., Williamson, I., &amp; Vaquerizas, J. M. (2019). A high-resolution TAD-level map of the fly genome. </w:t>
      </w:r>
      <w:r w:rsidDel="00000000" w:rsidR="00000000" w:rsidRPr="00000000">
        <w:rPr>
          <w:i w:val="1"/>
          <w:rtl w:val="0"/>
        </w:rPr>
        <w:t xml:space="preserve">Nature Communications</w:t>
      </w:r>
      <w:r w:rsidDel="00000000" w:rsidR="00000000" w:rsidRPr="00000000">
        <w:rPr>
          <w:rtl w:val="0"/>
        </w:rPr>
        <w:t xml:space="preserve">, 10(1), 4723.</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Bergot, M. O., Diaz-Torres, M. R., &amp; Carbon, J. (1992). A family of yeast genes encoding proteins with domains homologous to the mammalian GATA-1 and GALA transcription factors. </w:t>
      </w:r>
      <w:r w:rsidDel="00000000" w:rsidR="00000000" w:rsidRPr="00000000">
        <w:rPr>
          <w:i w:val="1"/>
          <w:rtl w:val="0"/>
        </w:rPr>
        <w:t xml:space="preserve">Current Genetics</w:t>
      </w:r>
      <w:r w:rsidDel="00000000" w:rsidR="00000000" w:rsidRPr="00000000">
        <w:rPr>
          <w:rtl w:val="0"/>
        </w:rPr>
        <w:t xml:space="preserve">, 21(4-5), 359-366.</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Bernick, M., &amp; Cervero, R. (1997). </w:t>
      </w:r>
      <w:r w:rsidDel="00000000" w:rsidR="00000000" w:rsidRPr="00000000">
        <w:rPr>
          <w:i w:val="1"/>
          <w:rtl w:val="0"/>
        </w:rPr>
        <w:t xml:space="preserve">Transit villages in the 21st century</w:t>
      </w:r>
      <w:r w:rsidDel="00000000" w:rsidR="00000000" w:rsidRPr="00000000">
        <w:rPr>
          <w:rtl w:val="0"/>
        </w:rPr>
        <w:t xml:space="preserve">. McGraw-Hill.</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Bertoli, C., Skotheim, J. M., &amp; de Bruin, R. A. M. (2013). Control of cell cycle transcription in yeast. </w:t>
      </w:r>
      <w:r w:rsidDel="00000000" w:rsidR="00000000" w:rsidRPr="00000000">
        <w:rPr>
          <w:i w:val="1"/>
          <w:rtl w:val="0"/>
        </w:rPr>
        <w:t xml:space="preserve">Nature Reviews Molecular Cell Biology</w:t>
      </w:r>
      <w:r w:rsidDel="00000000" w:rsidR="00000000" w:rsidRPr="00000000">
        <w:rPr>
          <w:rtl w:val="0"/>
        </w:rPr>
        <w:t xml:space="preserve">, 14(8), 518-531.</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Bertrand, A. T., Renou, L., Papadopoulou, T., Beuvin, M., Gaborit, N., &amp; Guimiot, F. (2011). A novel LMNA mutation in a patient with congenital muscular dystrophy and severe cardiomyopathy. </w:t>
      </w:r>
      <w:r w:rsidDel="00000000" w:rsidR="00000000" w:rsidRPr="00000000">
        <w:rPr>
          <w:i w:val="1"/>
          <w:rtl w:val="0"/>
        </w:rPr>
        <w:t xml:space="preserve">Neuromuscular Disorders</w:t>
      </w:r>
      <w:r w:rsidDel="00000000" w:rsidR="00000000" w:rsidRPr="00000000">
        <w:rPr>
          <w:rtl w:val="0"/>
        </w:rPr>
        <w:t xml:space="preserve">, 21(9), 629-634.</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Bione, S., Maestrini, E., Rivella, S., Mancini, M., Regis, S., Romeo, G., &amp; Toniolo, D. (1994). Identification of a novel X-linked gene responsible for Emery-Dreifuss muscular dystrophy. </w:t>
      </w:r>
      <w:r w:rsidDel="00000000" w:rsidR="00000000" w:rsidRPr="00000000">
        <w:rPr>
          <w:i w:val="1"/>
          <w:rtl w:val="0"/>
        </w:rPr>
        <w:t xml:space="preserve">Nature Genetics</w:t>
      </w:r>
      <w:r w:rsidDel="00000000" w:rsidR="00000000" w:rsidRPr="00000000">
        <w:rPr>
          <w:rtl w:val="0"/>
        </w:rPr>
        <w:t xml:space="preserve">, 8(4), 323-327.</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Blobel, G. (1985). Gene gating: a hypothesis. </w:t>
      </w:r>
      <w:r w:rsidDel="00000000" w:rsidR="00000000" w:rsidRPr="00000000">
        <w:rPr>
          <w:i w:val="1"/>
          <w:rtl w:val="0"/>
        </w:rPr>
        <w:t xml:space="preserve">Proceedings of the National Academy of Sciences</w:t>
      </w:r>
      <w:r w:rsidDel="00000000" w:rsidR="00000000" w:rsidRPr="00000000">
        <w:rPr>
          <w:rtl w:val="0"/>
        </w:rPr>
        <w:t xml:space="preserve">, 82(24), 8527-8529.</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Boarnet, M. G., &amp; Crane, R. (1998). The influence of land use on travel behavior: specification and estimation strategies. </w:t>
      </w:r>
      <w:r w:rsidDel="00000000" w:rsidR="00000000" w:rsidRPr="00000000">
        <w:rPr>
          <w:i w:val="1"/>
          <w:rtl w:val="0"/>
        </w:rPr>
        <w:t xml:space="preserve">Transportation Research Part A: Policy and Practice</w:t>
      </w:r>
      <w:r w:rsidDel="00000000" w:rsidR="00000000" w:rsidRPr="00000000">
        <w:rPr>
          <w:rtl w:val="0"/>
        </w:rPr>
        <w:t xml:space="preserve">, 32(3), 217-235.</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Boija, A., Klein, I. A., Sabari, B. R., Dall'Agnese, A., Coffey, E. L., &amp; Zamudio, A. V. (2018). Coactivator condensation at super-enhancers links phase separation and gene control. </w:t>
      </w:r>
      <w:r w:rsidDel="00000000" w:rsidR="00000000" w:rsidRPr="00000000">
        <w:rPr>
          <w:i w:val="1"/>
          <w:rtl w:val="0"/>
        </w:rPr>
        <w:t xml:space="preserve">Science</w:t>
      </w:r>
      <w:r w:rsidDel="00000000" w:rsidR="00000000" w:rsidRPr="00000000">
        <w:rPr>
          <w:rtl w:val="0"/>
        </w:rPr>
        <w:t xml:space="preserve">, 361(6400), eaar3958.</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Bolt, C. C., &amp; Duboule, D. (2020). The regulatory landscapes of developmental genes. </w:t>
      </w:r>
      <w:r w:rsidDel="00000000" w:rsidR="00000000" w:rsidRPr="00000000">
        <w:rPr>
          <w:i w:val="1"/>
          <w:rtl w:val="0"/>
        </w:rPr>
        <w:t xml:space="preserve">Annual Review of Genetics</w:t>
      </w:r>
      <w:r w:rsidDel="00000000" w:rsidR="00000000" w:rsidRPr="00000000">
        <w:rPr>
          <w:rtl w:val="0"/>
        </w:rPr>
        <w:t xml:space="preserve">, 54, 537-559.</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Bonev, B., &amp; Cavalli, G. (2016). Organization and function of the 3D genome. </w:t>
      </w:r>
      <w:r w:rsidDel="00000000" w:rsidR="00000000" w:rsidRPr="00000000">
        <w:rPr>
          <w:i w:val="1"/>
          <w:rtl w:val="0"/>
        </w:rPr>
        <w:t xml:space="preserve">Nature Reviews Genetics</w:t>
      </w:r>
      <w:r w:rsidDel="00000000" w:rsidR="00000000" w:rsidRPr="00000000">
        <w:rPr>
          <w:rtl w:val="0"/>
        </w:rPr>
        <w:t xml:space="preserve">, 17(11), 661-678.</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Bonne, G., Di Barletta, M. R., Varnous, S., Bécane, H. M., Hammouda, E. H., &amp; Merlini, L. (1999). Mutations in the gene encoding lamin A/C cause autosomal dominant Emery-Dreifuss muscular dystrophy. </w:t>
      </w:r>
      <w:r w:rsidDel="00000000" w:rsidR="00000000" w:rsidRPr="00000000">
        <w:rPr>
          <w:i w:val="1"/>
          <w:rtl w:val="0"/>
        </w:rPr>
        <w:t xml:space="preserve">Nature Genetics</w:t>
      </w:r>
      <w:r w:rsidDel="00000000" w:rsidR="00000000" w:rsidRPr="00000000">
        <w:rPr>
          <w:rtl w:val="0"/>
        </w:rPr>
        <w:t xml:space="preserve">, 21(3), 285-288.</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Borrie, A. C., Dequeker, B. J., &amp; Groudine, M. (2023). Transcription-dependent cohesin repositioning rewires chromatin loops in human cells. </w:t>
      </w:r>
      <w:r w:rsidDel="00000000" w:rsidR="00000000" w:rsidRPr="00000000">
        <w:rPr>
          <w:i w:val="1"/>
          <w:rtl w:val="0"/>
        </w:rPr>
        <w:t xml:space="preserve">Nature Genetics</w:t>
      </w:r>
      <w:r w:rsidDel="00000000" w:rsidR="00000000" w:rsidRPr="00000000">
        <w:rPr>
          <w:rtl w:val="0"/>
        </w:rPr>
        <w:t xml:space="preserve">, 55(3), 437-448.</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Borst, J. G., &amp; Soria van Hoeve, J. (2012). The calyx of Held synapse: a model for fast synaptic transmission in the mammalian brain. </w:t>
      </w:r>
      <w:r w:rsidDel="00000000" w:rsidR="00000000" w:rsidRPr="00000000">
        <w:rPr>
          <w:i w:val="1"/>
          <w:rtl w:val="0"/>
        </w:rPr>
        <w:t xml:space="preserve">Annual Review of Physiology</w:t>
      </w:r>
      <w:r w:rsidDel="00000000" w:rsidR="00000000" w:rsidRPr="00000000">
        <w:rPr>
          <w:rtl w:val="0"/>
        </w:rPr>
        <w:t xml:space="preserve">, 74, 199-228.</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Borst, J. G., Helmchen, F., &amp; Sakmann, B. (1995). Pre-and postsynaptic whole-cell recordings in the medial nucleus of the trapezoid body of the rat. </w:t>
      </w:r>
      <w:r w:rsidDel="00000000" w:rsidR="00000000" w:rsidRPr="00000000">
        <w:rPr>
          <w:i w:val="1"/>
          <w:rtl w:val="0"/>
        </w:rPr>
        <w:t xml:space="preserve">The Journal of Physiology</w:t>
      </w:r>
      <w:r w:rsidDel="00000000" w:rsidR="00000000" w:rsidRPr="00000000">
        <w:rPr>
          <w:rtl w:val="0"/>
        </w:rPr>
        <w:t xml:space="preserve">, 489(3), 825-840.</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Boström, M., Tavares, F. W., Finet, S., &amp; Ninham, B. W. (2005). Why direct and reversed Hofmeister series clash. </w:t>
      </w:r>
      <w:r w:rsidDel="00000000" w:rsidR="00000000" w:rsidRPr="00000000">
        <w:rPr>
          <w:i w:val="1"/>
          <w:rtl w:val="0"/>
        </w:rPr>
        <w:t xml:space="preserve">Current Opinion in Colloid &amp; Interface Science</w:t>
      </w:r>
      <w:r w:rsidDel="00000000" w:rsidR="00000000" w:rsidRPr="00000000">
        <w:rPr>
          <w:rtl w:val="0"/>
        </w:rPr>
        <w:t xml:space="preserve">, 10(3-4), 121-127.</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Bovy, P. H. (2017). </w:t>
      </w:r>
      <w:r w:rsidDel="00000000" w:rsidR="00000000" w:rsidRPr="00000000">
        <w:rPr>
          <w:i w:val="1"/>
          <w:rtl w:val="0"/>
        </w:rPr>
        <w:t xml:space="preserve">Traffic flow theory and modelling</w:t>
      </w:r>
      <w:r w:rsidDel="00000000" w:rsidR="00000000" w:rsidRPr="00000000">
        <w:rPr>
          <w:rtl w:val="0"/>
        </w:rPr>
        <w:t xml:space="preserve">. CRC Press.</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Bracha, D., Walls, M. T., Wei, M. T., Zhu, L., Kurian, M., &amp; Avalos, J. L. (2018). Mapping the physical principles of cellular organization with optoDroplets. </w:t>
      </w:r>
      <w:r w:rsidDel="00000000" w:rsidR="00000000" w:rsidRPr="00000000">
        <w:rPr>
          <w:i w:val="1"/>
          <w:rtl w:val="0"/>
        </w:rPr>
        <w:t xml:space="preserve">Cell</w:t>
      </w:r>
      <w:r w:rsidDel="00000000" w:rsidR="00000000" w:rsidRPr="00000000">
        <w:rPr>
          <w:rtl w:val="0"/>
        </w:rPr>
        <w:t xml:space="preserve">, 175(6), 1467-1480.</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Brandman, O., &amp; Meyer, T. (2008). Feedback loops shape cellular signals in space and time. </w:t>
      </w:r>
      <w:r w:rsidDel="00000000" w:rsidR="00000000" w:rsidRPr="00000000">
        <w:rPr>
          <w:i w:val="1"/>
          <w:rtl w:val="0"/>
        </w:rPr>
        <w:t xml:space="preserve">Science</w:t>
      </w:r>
      <w:r w:rsidDel="00000000" w:rsidR="00000000" w:rsidRPr="00000000">
        <w:rPr>
          <w:rtl w:val="0"/>
        </w:rPr>
        <w:t xml:space="preserve">, 322(5900), 390-395.</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Brangwynne, C. P., Eckmann, C. R., Courson, D. S., Rybarska, A., Hoege, C., &amp; Gharakhani, J. (2009). Germline P granules are liquid droplets that localize by controlled dissolution/condensation. </w:t>
      </w:r>
      <w:r w:rsidDel="00000000" w:rsidR="00000000" w:rsidRPr="00000000">
        <w:rPr>
          <w:i w:val="1"/>
          <w:rtl w:val="0"/>
        </w:rPr>
        <w:t xml:space="preserve">Science</w:t>
      </w:r>
      <w:r w:rsidDel="00000000" w:rsidR="00000000" w:rsidRPr="00000000">
        <w:rPr>
          <w:rtl w:val="0"/>
        </w:rPr>
        <w:t xml:space="preserve">, 324(5935), 1729-1732.</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Brangwynne, C. P., Mitchison, T. J., &amp; Hyman, A. A. (2011). Active liquid-like behavior of nucleoli determines their size and shape in Xenopus laevis oocytes. </w:t>
      </w:r>
      <w:r w:rsidDel="00000000" w:rsidR="00000000" w:rsidRPr="00000000">
        <w:rPr>
          <w:i w:val="1"/>
          <w:rtl w:val="0"/>
        </w:rPr>
        <w:t xml:space="preserve">Proceedings of the National Academy of Sciences</w:t>
      </w:r>
      <w:r w:rsidDel="00000000" w:rsidR="00000000" w:rsidRPr="00000000">
        <w:rPr>
          <w:rtl w:val="0"/>
        </w:rPr>
        <w:t xml:space="preserve">, 108(11), 4334-4339.</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Brideau, N. J., Gendrel, A. V., &amp; Pires, I. (2006). A novel mechanism of gene regulation by evolutionarily conserved non-coding elements. </w:t>
      </w:r>
      <w:r w:rsidDel="00000000" w:rsidR="00000000" w:rsidRPr="00000000">
        <w:rPr>
          <w:i w:val="1"/>
          <w:rtl w:val="0"/>
        </w:rPr>
        <w:t xml:space="preserve">Genome Biology</w:t>
      </w:r>
      <w:r w:rsidDel="00000000" w:rsidR="00000000" w:rsidRPr="00000000">
        <w:rPr>
          <w:rtl w:val="0"/>
        </w:rPr>
        <w:t xml:space="preserve">, 7(9), R84.</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Briese, M., Saul, J., &amp; Bicker, G. (2020). TDP-43 regulates the assembly of RNA granules in the developing brain of the honeybee. </w:t>
      </w:r>
      <w:r w:rsidDel="00000000" w:rsidR="00000000" w:rsidRPr="00000000">
        <w:rPr>
          <w:i w:val="1"/>
          <w:rtl w:val="0"/>
        </w:rPr>
        <w:t xml:space="preserve">Cell and Tissue Research</w:t>
      </w:r>
      <w:r w:rsidDel="00000000" w:rsidR="00000000" w:rsidRPr="00000000">
        <w:rPr>
          <w:rtl w:val="0"/>
        </w:rPr>
        <w:t xml:space="preserve">, 380(3), 579-593.</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Brickner, D. G., Ahmed, S., Meldi, L., Thompson, A., Light, W., &amp; Brickner, J. H. (2012). Transcription factor binding to a DNA zip code controls gene nuclear position and clustering. </w:t>
      </w:r>
      <w:r w:rsidDel="00000000" w:rsidR="00000000" w:rsidRPr="00000000">
        <w:rPr>
          <w:i w:val="1"/>
          <w:rtl w:val="0"/>
        </w:rPr>
        <w:t xml:space="preserve">Molecular Biology of the Cell</w:t>
      </w:r>
      <w:r w:rsidDel="00000000" w:rsidR="00000000" w:rsidRPr="00000000">
        <w:rPr>
          <w:rtl w:val="0"/>
        </w:rPr>
        <w:t xml:space="preserve">, 23(16), 3141-3151.</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Brickner, J. H., Sood, A., &amp; Brickner, D. G. (2019). The nuclear pore complex as a hub for gene regulation. </w:t>
      </w:r>
      <w:r w:rsidDel="00000000" w:rsidR="00000000" w:rsidRPr="00000000">
        <w:rPr>
          <w:i w:val="1"/>
          <w:rtl w:val="0"/>
        </w:rPr>
        <w:t xml:space="preserve">Nucleus</w:t>
      </w:r>
      <w:r w:rsidDel="00000000" w:rsidR="00000000" w:rsidRPr="00000000">
        <w:rPr>
          <w:rtl w:val="0"/>
        </w:rPr>
        <w:t xml:space="preserve">, 10(1), 1-13.</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Broers, J. L., Ramaekers, F. C., Bonne, G., Yaou, R. B., &amp; Hutchison, C. J. (2006). Nuclear lamins: laminopathies and their role in premature ageing. </w:t>
      </w:r>
      <w:r w:rsidDel="00000000" w:rsidR="00000000" w:rsidRPr="00000000">
        <w:rPr>
          <w:i w:val="1"/>
          <w:rtl w:val="0"/>
        </w:rPr>
        <w:t xml:space="preserve">Physiological Reviews</w:t>
      </w:r>
      <w:r w:rsidDel="00000000" w:rsidR="00000000" w:rsidRPr="00000000">
        <w:rPr>
          <w:rtl w:val="0"/>
        </w:rPr>
        <w:t xml:space="preserve">, 86(3), 967-1008.</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Brown, R. H., &amp; Al-Chalabi, A. (2017). Amyotrophic lateral sclerosis. </w:t>
      </w:r>
      <w:r w:rsidDel="00000000" w:rsidR="00000000" w:rsidRPr="00000000">
        <w:rPr>
          <w:i w:val="1"/>
          <w:rtl w:val="0"/>
        </w:rPr>
        <w:t xml:space="preserve">New England Journal of Medicine</w:t>
      </w:r>
      <w:r w:rsidDel="00000000" w:rsidR="00000000" w:rsidRPr="00000000">
        <w:rPr>
          <w:rtl w:val="0"/>
        </w:rPr>
        <w:t xml:space="preserve">, 377(2), 162-172.</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Bruhat, A., Jousse, C., Wang, X. Z., Ron, D., Fafournoux, P., &amp; Bruhat, A. (2000). Amino acid limitation regulates gene expression. </w:t>
      </w:r>
      <w:r w:rsidDel="00000000" w:rsidR="00000000" w:rsidRPr="00000000">
        <w:rPr>
          <w:i w:val="1"/>
          <w:rtl w:val="0"/>
        </w:rPr>
        <w:t xml:space="preserve">Journal of Nutrition</w:t>
      </w:r>
      <w:r w:rsidDel="00000000" w:rsidR="00000000" w:rsidRPr="00000000">
        <w:rPr>
          <w:rtl w:val="0"/>
        </w:rPr>
        <w:t xml:space="preserve">, 130(3), 515S-519S.</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Buckley, M. S., &amp; Lis, J. T. (2014). The spatial and temporal organization of transcription. </w:t>
      </w:r>
      <w:r w:rsidDel="00000000" w:rsidR="00000000" w:rsidRPr="00000000">
        <w:rPr>
          <w:i w:val="1"/>
          <w:rtl w:val="0"/>
        </w:rPr>
        <w:t xml:space="preserve">Current Opinion in Genetics &amp; Development</w:t>
      </w:r>
      <w:r w:rsidDel="00000000" w:rsidR="00000000" w:rsidRPr="00000000">
        <w:rPr>
          <w:rtl w:val="0"/>
        </w:rPr>
        <w:t xml:space="preserve">, 25, 126-131.</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Burke, B., &amp; Stewart, C. L. (2006). The laminopathies: the functional architecture of the nucleus and its contribution to disease. </w:t>
      </w:r>
      <w:r w:rsidDel="00000000" w:rsidR="00000000" w:rsidRPr="00000000">
        <w:rPr>
          <w:i w:val="1"/>
          <w:rtl w:val="0"/>
        </w:rPr>
        <w:t xml:space="preserve">Annual Review of Genomics and Human Genetics</w:t>
      </w:r>
      <w:r w:rsidDel="00000000" w:rsidR="00000000" w:rsidRPr="00000000">
        <w:rPr>
          <w:rtl w:val="0"/>
        </w:rPr>
        <w:t xml:space="preserve">, 7, 369-405.</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Burke, B., &amp; Stewart, C. L. (2013). The nuclear lamins and the nuclear envelope: a recurring theme in human disease. </w:t>
      </w:r>
      <w:r w:rsidDel="00000000" w:rsidR="00000000" w:rsidRPr="00000000">
        <w:rPr>
          <w:i w:val="1"/>
          <w:rtl w:val="0"/>
        </w:rPr>
        <w:t xml:space="preserve">Journal of Cell Science</w:t>
      </w:r>
      <w:r w:rsidDel="00000000" w:rsidR="00000000" w:rsidRPr="00000000">
        <w:rPr>
          <w:rtl w:val="0"/>
        </w:rPr>
        <w:t xml:space="preserve">, 126(12), 2579-2589.</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Burke, K. A., Janke, A. M., &amp; Rhine, C. L. (2015). Residue-by-residue view of in vitro FUS granules that bind the C-terminal domain of RNA polymerase II. </w:t>
      </w:r>
      <w:r w:rsidDel="00000000" w:rsidR="00000000" w:rsidRPr="00000000">
        <w:rPr>
          <w:i w:val="1"/>
          <w:rtl w:val="0"/>
        </w:rPr>
        <w:t xml:space="preserve">Molecular Cell</w:t>
      </w:r>
      <w:r w:rsidDel="00000000" w:rsidR="00000000" w:rsidRPr="00000000">
        <w:rPr>
          <w:rtl w:val="0"/>
        </w:rPr>
        <w:t xml:space="preserve">, 60(2), 231-241.</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Cabal, G. G., Genovesio, A., Rodriguez-Navarro, S., Zimmer, C., Gadal, O., &amp; Lesne, A. (2006). SAGA interacting factors confine sub-diffusion of transcribed genes to the nuclear envelope. </w:t>
      </w:r>
      <w:r w:rsidDel="00000000" w:rsidR="00000000" w:rsidRPr="00000000">
        <w:rPr>
          <w:i w:val="1"/>
          <w:rtl w:val="0"/>
        </w:rPr>
        <w:t xml:space="preserve">Nature</w:t>
      </w:r>
      <w:r w:rsidDel="00000000" w:rsidR="00000000" w:rsidRPr="00000000">
        <w:rPr>
          <w:rtl w:val="0"/>
        </w:rPr>
        <w:t xml:space="preserve">, 441(7094), 770-773.</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Cai, L., &amp; Wang, G. G. (2023). Through the lens of phase separation: intrinsically unstructured protein and chromatin looping. </w:t>
      </w:r>
      <w:r w:rsidDel="00000000" w:rsidR="00000000" w:rsidRPr="00000000">
        <w:rPr>
          <w:i w:val="1"/>
          <w:rtl w:val="0"/>
        </w:rPr>
        <w:t xml:space="preserve">Nucleus</w:t>
      </w:r>
      <w:r w:rsidDel="00000000" w:rsidR="00000000" w:rsidRPr="00000000">
        <w:rPr>
          <w:rtl w:val="0"/>
        </w:rPr>
        <w:t xml:space="preserve">, 14(1), 2179766.</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Calthorpe, P. (1993). </w:t>
      </w:r>
      <w:r w:rsidDel="00000000" w:rsidR="00000000" w:rsidRPr="00000000">
        <w:rPr>
          <w:i w:val="1"/>
          <w:rtl w:val="0"/>
        </w:rPr>
        <w:t xml:space="preserve">The next American metropolis: Ecology, community, and the American dream</w:t>
      </w:r>
      <w:r w:rsidDel="00000000" w:rsidR="00000000" w:rsidRPr="00000000">
        <w:rPr>
          <w:rtl w:val="0"/>
        </w:rPr>
        <w:t xml:space="preserve">. Princeton Architectural Press.</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Canela, A., Maman, Y., &amp; Jung, S. (2017). The role of DNA double-strand breaks in shaping the cancer genome. </w:t>
      </w:r>
      <w:r w:rsidDel="00000000" w:rsidR="00000000" w:rsidRPr="00000000">
        <w:rPr>
          <w:i w:val="1"/>
          <w:rtl w:val="0"/>
        </w:rPr>
        <w:t xml:space="preserve">Cell Cycle</w:t>
      </w:r>
      <w:r w:rsidDel="00000000" w:rsidR="00000000" w:rsidRPr="00000000">
        <w:rPr>
          <w:rtl w:val="0"/>
        </w:rPr>
        <w:t xml:space="preserve">, 16(23), 2211-2220.</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Capanni, C., Cenni, V., Mattioli, E., Columbaro, M., Squarzoni, S., &amp; Lattanzi, G. (2005). Prelamin A is a nuclear factor that negatively regulates the adipogenic differentiation of human mesenchymal stem cells. </w:t>
      </w:r>
      <w:r w:rsidDel="00000000" w:rsidR="00000000" w:rsidRPr="00000000">
        <w:rPr>
          <w:i w:val="1"/>
          <w:rtl w:val="0"/>
        </w:rPr>
        <w:t xml:space="preserve">Journal of Cell Science</w:t>
      </w:r>
      <w:r w:rsidDel="00000000" w:rsidR="00000000" w:rsidRPr="00000000">
        <w:rPr>
          <w:rtl w:val="0"/>
        </w:rPr>
        <w:t xml:space="preserve">, 118(13), 2889-2899.</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Caragine, C., Feric, M., &amp; Brangwynne, C. P. (2019). The nucleolus as a multiphase liquid condensate. </w:t>
      </w:r>
      <w:r w:rsidDel="00000000" w:rsidR="00000000" w:rsidRPr="00000000">
        <w:rPr>
          <w:i w:val="1"/>
          <w:rtl w:val="0"/>
        </w:rPr>
        <w:t xml:space="preserve">Current Opinion in Cell Biology</w:t>
      </w:r>
      <w:r w:rsidDel="00000000" w:rsidR="00000000" w:rsidRPr="00000000">
        <w:rPr>
          <w:rtl w:val="0"/>
        </w:rPr>
        <w:t xml:space="preserve">, 58, 61-68.</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Casafont, I., Bengoechea, R., Tapia, O., &amp; Berciano, M. T. (2009). TDP-43 is a component of the Cajal body and the nucleolus in human and rat spinal motor neurons. </w:t>
      </w:r>
      <w:r w:rsidDel="00000000" w:rsidR="00000000" w:rsidRPr="00000000">
        <w:rPr>
          <w:i w:val="1"/>
          <w:rtl w:val="0"/>
        </w:rPr>
        <w:t xml:space="preserve">Acta Neuropathologica</w:t>
      </w:r>
      <w:r w:rsidDel="00000000" w:rsidR="00000000" w:rsidRPr="00000000">
        <w:rPr>
          <w:rtl w:val="0"/>
        </w:rPr>
        <w:t xml:space="preserve">, 118(3), 397-408.</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Casolari, J. M., Brown, C. R., Komili, S., West, J., Hieronymus, H., &amp; Silver, P. A. (2004). Genome-wide localization of the nuclear transport machinery couples transcriptional status and nuclear organization. </w:t>
      </w:r>
      <w:r w:rsidDel="00000000" w:rsidR="00000000" w:rsidRPr="00000000">
        <w:rPr>
          <w:i w:val="1"/>
          <w:rtl w:val="0"/>
        </w:rPr>
        <w:t xml:space="preserve">Cell</w:t>
      </w:r>
      <w:r w:rsidDel="00000000" w:rsidR="00000000" w:rsidRPr="00000000">
        <w:rPr>
          <w:rtl w:val="0"/>
        </w:rPr>
        <w:t xml:space="preserve">, 117(4), 427-439.</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Cavalheiro, M., Furlong, E. E. M., &amp; Levine, M. (2021). Action-at-a-distance in development and disease. </w:t>
      </w:r>
      <w:r w:rsidDel="00000000" w:rsidR="00000000" w:rsidRPr="00000000">
        <w:rPr>
          <w:i w:val="1"/>
          <w:rtl w:val="0"/>
        </w:rPr>
        <w:t xml:space="preserve">Current Opinion in Genetics &amp; Development</w:t>
      </w:r>
      <w:r w:rsidDel="00000000" w:rsidR="00000000" w:rsidRPr="00000000">
        <w:rPr>
          <w:rtl w:val="0"/>
        </w:rPr>
        <w:t xml:space="preserve">, 67, 110-118.</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Cervero, R. (1993). Ridership impacts of transit-focused development in California. </w:t>
      </w:r>
      <w:r w:rsidDel="00000000" w:rsidR="00000000" w:rsidRPr="00000000">
        <w:rPr>
          <w:i w:val="1"/>
          <w:rtl w:val="0"/>
        </w:rPr>
        <w:t xml:space="preserve">Institute of Urban and Regional Development, University of California at Berkeley</w:t>
      </w:r>
      <w:r w:rsidDel="00000000" w:rsidR="00000000" w:rsidRPr="00000000">
        <w:rPr>
          <w:rtl w:val="0"/>
        </w:rPr>
        <w:t xml:space="preserve">.</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Cervero, R. (2004). </w:t>
      </w:r>
      <w:r w:rsidDel="00000000" w:rsidR="00000000" w:rsidRPr="00000000">
        <w:rPr>
          <w:i w:val="1"/>
          <w:rtl w:val="0"/>
        </w:rPr>
        <w:t xml:space="preserve">The transit metropolis: A global inquiry</w:t>
      </w:r>
      <w:r w:rsidDel="00000000" w:rsidR="00000000" w:rsidRPr="00000000">
        <w:rPr>
          <w:rtl w:val="0"/>
        </w:rPr>
        <w:t xml:space="preserve">. Island Press.</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Cervero, R., &amp; Arrington, G. B. (2008). Vehicle trip reduction impacts of transit-oriented development. </w:t>
      </w:r>
      <w:r w:rsidDel="00000000" w:rsidR="00000000" w:rsidRPr="00000000">
        <w:rPr>
          <w:i w:val="1"/>
          <w:rtl w:val="0"/>
        </w:rPr>
        <w:t xml:space="preserve">Journal of the American Planning Association</w:t>
      </w:r>
      <w:r w:rsidDel="00000000" w:rsidR="00000000" w:rsidRPr="00000000">
        <w:rPr>
          <w:rtl w:val="0"/>
        </w:rPr>
        <w:t xml:space="preserve">, 74(1), 1-17.</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Cervero, R., et al. (2004). </w:t>
      </w:r>
      <w:r w:rsidDel="00000000" w:rsidR="00000000" w:rsidRPr="00000000">
        <w:rPr>
          <w:i w:val="1"/>
          <w:rtl w:val="0"/>
        </w:rPr>
        <w:t xml:space="preserve">Transit-oriented development in the United States: Experiences, challenges, and prospects</w:t>
      </w:r>
      <w:r w:rsidDel="00000000" w:rsidR="00000000" w:rsidRPr="00000000">
        <w:rPr>
          <w:rtl w:val="0"/>
        </w:rPr>
        <w:t xml:space="preserve">. Transportation Research Board.</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Chakalova, L., Debrand, E., &amp; Mitchell, J. A. (2005). The role of the nuclear lamina in chromatin organization and gene expression. </w:t>
      </w:r>
      <w:r w:rsidDel="00000000" w:rsidR="00000000" w:rsidRPr="00000000">
        <w:rPr>
          <w:i w:val="1"/>
          <w:rtl w:val="0"/>
        </w:rPr>
        <w:t xml:space="preserve">Seminars in Cell &amp; Developmental Biology</w:t>
      </w:r>
      <w:r w:rsidDel="00000000" w:rsidR="00000000" w:rsidRPr="00000000">
        <w:rPr>
          <w:rtl w:val="0"/>
        </w:rPr>
        <w:t xml:space="preserve">, 16(4-5), 575-585.</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Chang, R., Yuan, C., Zhou, P., &amp; Xing, R. (2024). Peptide self-assembly: from ordered to disordered. </w:t>
      </w:r>
      <w:r w:rsidDel="00000000" w:rsidR="00000000" w:rsidRPr="00000000">
        <w:rPr>
          <w:i w:val="1"/>
          <w:rtl w:val="0"/>
        </w:rPr>
        <w:t xml:space="preserve">Accounts of Chemical Research</w:t>
      </w:r>
      <w:r w:rsidDel="00000000" w:rsidR="00000000" w:rsidRPr="00000000">
        <w:rPr>
          <w:rtl w:val="0"/>
        </w:rPr>
        <w:t xml:space="preserve">, 57(3), 289-301.</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Chathoth, K. T., &amp; Zabet, N. R. (2019). The role of transcription in shaping the 3D genome. </w:t>
      </w:r>
      <w:r w:rsidDel="00000000" w:rsidR="00000000" w:rsidRPr="00000000">
        <w:rPr>
          <w:i w:val="1"/>
          <w:rtl w:val="0"/>
        </w:rPr>
        <w:t xml:space="preserve">Current Opinion in Genetics &amp; Development</w:t>
      </w:r>
      <w:r w:rsidDel="00000000" w:rsidR="00000000" w:rsidRPr="00000000">
        <w:rPr>
          <w:rtl w:val="0"/>
        </w:rPr>
        <w:t xml:space="preserve">, 55, 66-74.</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Chen, P. J., &amp; Liu, D. R. (2023). Prime editing for precise and versatile genome manipulation. </w:t>
      </w:r>
      <w:r w:rsidDel="00000000" w:rsidR="00000000" w:rsidRPr="00000000">
        <w:rPr>
          <w:i w:val="1"/>
          <w:rtl w:val="0"/>
        </w:rPr>
        <w:t xml:space="preserve">Nature Reviews Genetics</w:t>
      </w:r>
      <w:r w:rsidDel="00000000" w:rsidR="00000000" w:rsidRPr="00000000">
        <w:rPr>
          <w:rtl w:val="0"/>
        </w:rPr>
        <w:t xml:space="preserve">, 24(3), 161-177.</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Cheng, Y., Wang, Z., &amp; Tan, M. (2020). HOS1, a component of the nuclear pore complex, regulates flowering time in Arabidopsis. </w:t>
      </w:r>
      <w:r w:rsidDel="00000000" w:rsidR="00000000" w:rsidRPr="00000000">
        <w:rPr>
          <w:i w:val="1"/>
          <w:rtl w:val="0"/>
        </w:rPr>
        <w:t xml:space="preserve">The Plant Cell</w:t>
      </w:r>
      <w:r w:rsidDel="00000000" w:rsidR="00000000" w:rsidRPr="00000000">
        <w:rPr>
          <w:rtl w:val="0"/>
        </w:rPr>
        <w:t xml:space="preserve">, 32(10), 3121-3137.</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Chi, Y. H., Chen, Z. J., &amp; Jeang, K. T. (2009). The nuclear envelopathies and human diseases. </w:t>
      </w:r>
      <w:r w:rsidDel="00000000" w:rsidR="00000000" w:rsidRPr="00000000">
        <w:rPr>
          <w:i w:val="1"/>
          <w:rtl w:val="0"/>
        </w:rPr>
        <w:t xml:space="preserve">Journal of Biomedical Science</w:t>
      </w:r>
      <w:r w:rsidDel="00000000" w:rsidR="00000000" w:rsidRPr="00000000">
        <w:rPr>
          <w:rtl w:val="0"/>
        </w:rPr>
        <w:t xml:space="preserve">, 16(1), 96.</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Cho, W. K., Spille, J. H., Hecht, M., Lee, C., Li, C., &amp; Grube, V. (2018). Mediator and RNA polymerase II clusters associate in transcription-dependent condensates. </w:t>
      </w:r>
      <w:r w:rsidDel="00000000" w:rsidR="00000000" w:rsidRPr="00000000">
        <w:rPr>
          <w:i w:val="1"/>
          <w:rtl w:val="0"/>
        </w:rPr>
        <w:t xml:space="preserve">Science</w:t>
      </w:r>
      <w:r w:rsidDel="00000000" w:rsidR="00000000" w:rsidRPr="00000000">
        <w:rPr>
          <w:rtl w:val="0"/>
        </w:rPr>
        <w:t xml:space="preserve">, 361(6400), 412-415.</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Chong, S., Dugast-Darzacq, C., Liu, Z., Dong, P., Dailey, G. M., &amp; Cattoglio, C. (2018). Imaging dynamic and selective low-complexity domain interactions that control gene transcription. </w:t>
      </w:r>
      <w:r w:rsidDel="00000000" w:rsidR="00000000" w:rsidRPr="00000000">
        <w:rPr>
          <w:i w:val="1"/>
          <w:rtl w:val="0"/>
        </w:rPr>
        <w:t xml:space="preserve">Science</w:t>
      </w:r>
      <w:r w:rsidDel="00000000" w:rsidR="00000000" w:rsidRPr="00000000">
        <w:rPr>
          <w:rtl w:val="0"/>
        </w:rPr>
        <w:t xml:space="preserve">, 361(6400), eaar2555.</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Chubb, J. R., Trcek, T., Shenoy, S. M., &amp; Singer, R. H. (2006). Transcriptional pulsing of a developmental gene. </w:t>
      </w:r>
      <w:r w:rsidDel="00000000" w:rsidR="00000000" w:rsidRPr="00000000">
        <w:rPr>
          <w:i w:val="1"/>
          <w:rtl w:val="0"/>
        </w:rPr>
        <w:t xml:space="preserve">Current Biology</w:t>
      </w:r>
      <w:r w:rsidDel="00000000" w:rsidR="00000000" w:rsidRPr="00000000">
        <w:rPr>
          <w:rtl w:val="0"/>
        </w:rPr>
        <w:t xml:space="preserve">, 16(10), 1018-1025.</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Cisse, I. I., Izeddin, I., &amp; Causse, S. Z. (2013). Real-time dynamics of RNA polymerase II clustering in live human cells. </w:t>
      </w:r>
      <w:r w:rsidDel="00000000" w:rsidR="00000000" w:rsidRPr="00000000">
        <w:rPr>
          <w:i w:val="1"/>
          <w:rtl w:val="0"/>
        </w:rPr>
        <w:t xml:space="preserve">Science</w:t>
      </w:r>
      <w:r w:rsidDel="00000000" w:rsidR="00000000" w:rsidRPr="00000000">
        <w:rPr>
          <w:rtl w:val="0"/>
        </w:rPr>
        <w:t xml:space="preserve">, 341(6146), 664-667.</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Clemson, C. M., Hutchinson, J. N., &amp; Sara, S. A. (2009). An architectural role for a nuclear noncoding RNA: NEAT1 RNA is essential for the structure of paraspeckles. </w:t>
      </w:r>
      <w:r w:rsidDel="00000000" w:rsidR="00000000" w:rsidRPr="00000000">
        <w:rPr>
          <w:i w:val="1"/>
          <w:rtl w:val="0"/>
        </w:rPr>
        <w:t xml:space="preserve">Molecular Cell</w:t>
      </w:r>
      <w:r w:rsidDel="00000000" w:rsidR="00000000" w:rsidRPr="00000000">
        <w:rPr>
          <w:rtl w:val="0"/>
        </w:rPr>
        <w:t xml:space="preserve">, 33(6), 717-726.</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Cohen, M., Lee, K. K., Wilson, K. L., &amp; Gruenbaum, Y. (2001). The nuclear lamina and inherited disease. </w:t>
      </w:r>
      <w:r w:rsidDel="00000000" w:rsidR="00000000" w:rsidRPr="00000000">
        <w:rPr>
          <w:i w:val="1"/>
          <w:rtl w:val="0"/>
        </w:rPr>
        <w:t xml:space="preserve">Trends in Cell Biology</w:t>
      </w:r>
      <w:r w:rsidDel="00000000" w:rsidR="00000000" w:rsidRPr="00000000">
        <w:rPr>
          <w:rtl w:val="0"/>
        </w:rPr>
        <w:t xml:space="preserve">, 11(11), 428-434.</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Conicella, A. E., Zerze, G. H., &amp; Mittal, J. (2016). A-helical structure in the disordered region of TDP-43 is required for its liquid-liquid phase separation. </w:t>
      </w:r>
      <w:r w:rsidDel="00000000" w:rsidR="00000000" w:rsidRPr="00000000">
        <w:rPr>
          <w:i w:val="1"/>
          <w:rtl w:val="0"/>
        </w:rPr>
        <w:t xml:space="preserve">Journal of Biological Chemistry</w:t>
      </w:r>
      <w:r w:rsidDel="00000000" w:rsidR="00000000" w:rsidRPr="00000000">
        <w:rPr>
          <w:rtl w:val="0"/>
        </w:rPr>
        <w:t xml:space="preserve">, 291(34), 17898-17906.</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Cook, P. R. (2002). Predicting the organization of the human genome. </w:t>
      </w:r>
      <w:r w:rsidDel="00000000" w:rsidR="00000000" w:rsidRPr="00000000">
        <w:rPr>
          <w:i w:val="1"/>
          <w:rtl w:val="0"/>
        </w:rPr>
        <w:t xml:space="preserve">The EMBO Journal</w:t>
      </w:r>
      <w:r w:rsidDel="00000000" w:rsidR="00000000" w:rsidRPr="00000000">
        <w:rPr>
          <w:rtl w:val="0"/>
        </w:rPr>
        <w:t xml:space="preserve">, 21(24), 6683-6691.</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Cook, P. R., &amp; Marenduzzo, D. (2018). The role of transcription in the spatial organization of the genome. </w:t>
      </w:r>
      <w:r w:rsidDel="00000000" w:rsidR="00000000" w:rsidRPr="00000000">
        <w:rPr>
          <w:i w:val="1"/>
          <w:rtl w:val="0"/>
        </w:rPr>
        <w:t xml:space="preserve">Current Opinion in Cell Biology</w:t>
      </w:r>
      <w:r w:rsidDel="00000000" w:rsidR="00000000" w:rsidRPr="00000000">
        <w:rPr>
          <w:rtl w:val="0"/>
        </w:rPr>
        <w:t xml:space="preserve">, 52, 26-32.</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L. J., &amp; Adelman, K. (2019). Promoter-proximal pausing of RNA polymerase II: a nexus of gene regulation. </w:t>
      </w:r>
      <w:r w:rsidDel="00000000" w:rsidR="00000000" w:rsidRPr="00000000">
        <w:rPr>
          <w:i w:val="1"/>
          <w:rtl w:val="0"/>
        </w:rPr>
        <w:t xml:space="preserve">Genes &amp; Development</w:t>
      </w:r>
      <w:r w:rsidDel="00000000" w:rsidR="00000000" w:rsidRPr="00000000">
        <w:rPr>
          <w:rtl w:val="0"/>
        </w:rPr>
        <w:t xml:space="preserve">, 33(15-16), 960-982.</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Cramer, P. (2019). Organization and regulation of gene transcription. </w:t>
      </w:r>
      <w:r w:rsidDel="00000000" w:rsidR="00000000" w:rsidRPr="00000000">
        <w:rPr>
          <w:i w:val="1"/>
          <w:rtl w:val="0"/>
        </w:rPr>
        <w:t xml:space="preserve">Nature</w:t>
      </w:r>
      <w:r w:rsidDel="00000000" w:rsidR="00000000" w:rsidRPr="00000000">
        <w:rPr>
          <w:rtl w:val="0"/>
        </w:rPr>
        <w:t xml:space="preserve">, 573(7772), 45-54.</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Crane, E., Bian, Q., McCord, R. P., Lajoie, B. R., Wheeler, B. S., &amp; Ralston, E. J. (2015). Condensin-driven remodelling of X chromosome topology during dosage compensation. </w:t>
      </w:r>
      <w:r w:rsidDel="00000000" w:rsidR="00000000" w:rsidRPr="00000000">
        <w:rPr>
          <w:i w:val="1"/>
          <w:rtl w:val="0"/>
        </w:rPr>
        <w:t xml:space="preserve">Nature</w:t>
      </w:r>
      <w:r w:rsidDel="00000000" w:rsidR="00000000" w:rsidRPr="00000000">
        <w:rPr>
          <w:rtl w:val="0"/>
        </w:rPr>
        <w:t xml:space="preserve">, 523(7559), 240-244.</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Cresswell, K. G., Fudenberg, G., &amp; Plath, K. (2020). Hierarchical organization of the genome. </w:t>
      </w:r>
      <w:r w:rsidDel="00000000" w:rsidR="00000000" w:rsidRPr="00000000">
        <w:rPr>
          <w:i w:val="1"/>
          <w:rtl w:val="0"/>
        </w:rPr>
        <w:t xml:space="preserve">Nature Cell Biology</w:t>
      </w:r>
      <w:r w:rsidDel="00000000" w:rsidR="00000000" w:rsidRPr="00000000">
        <w:rPr>
          <w:rtl w:val="0"/>
        </w:rPr>
        <w:t xml:space="preserve">, 22(12), 1436-1444.</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Dahl, K. N., Scaffidi, P., &amp; Islam, M. F. (2008). Distinct roles for lamin A and lamin C in embryonic stem cell differentiation. </w:t>
      </w:r>
      <w:r w:rsidDel="00000000" w:rsidR="00000000" w:rsidRPr="00000000">
        <w:rPr>
          <w:i w:val="1"/>
          <w:rtl w:val="0"/>
        </w:rPr>
        <w:t xml:space="preserve">Stem Cells</w:t>
      </w:r>
      <w:r w:rsidDel="00000000" w:rsidR="00000000" w:rsidRPr="00000000">
        <w:rPr>
          <w:rtl w:val="0"/>
        </w:rPr>
        <w:t xml:space="preserve">, 26(11), 2809-2818.</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Dali, R., &amp; Blanchette, M. (2017). A critical assessment of topologically associating domain prediction tools. </w:t>
      </w:r>
      <w:r w:rsidDel="00000000" w:rsidR="00000000" w:rsidRPr="00000000">
        <w:rPr>
          <w:i w:val="1"/>
          <w:rtl w:val="0"/>
        </w:rPr>
        <w:t xml:space="preserve">Nucleic Acids Research</w:t>
      </w:r>
      <w:r w:rsidDel="00000000" w:rsidR="00000000" w:rsidRPr="00000000">
        <w:rPr>
          <w:rtl w:val="0"/>
        </w:rPr>
        <w:t xml:space="preserve">, 45(6), 2994-3005.</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Davidson, I. F., &amp; Peters, J. M. (2021). Genome folding by loop extrusion. </w:t>
      </w:r>
      <w:r w:rsidDel="00000000" w:rsidR="00000000" w:rsidRPr="00000000">
        <w:rPr>
          <w:i w:val="1"/>
          <w:rtl w:val="0"/>
        </w:rPr>
        <w:t xml:space="preserve">Nature Reviews Molecular Cell Biology</w:t>
      </w:r>
      <w:r w:rsidDel="00000000" w:rsidR="00000000" w:rsidRPr="00000000">
        <w:rPr>
          <w:rtl w:val="0"/>
        </w:rPr>
        <w:t xml:space="preserve">, 22(7), 445-464.</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Davidson, I. F., Bauer, B., &amp; Goetz, D. (2019). DNA loop extrusion by human cohesin. </w:t>
      </w:r>
      <w:r w:rsidDel="00000000" w:rsidR="00000000" w:rsidRPr="00000000">
        <w:rPr>
          <w:i w:val="1"/>
          <w:rtl w:val="0"/>
        </w:rPr>
        <w:t xml:space="preserve">Science</w:t>
      </w:r>
      <w:r w:rsidDel="00000000" w:rsidR="00000000" w:rsidRPr="00000000">
        <w:rPr>
          <w:rtl w:val="0"/>
        </w:rPr>
        <w:t xml:space="preserve">, 366(6471), 1338-1345.</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 Leeuw, R., Gruenbaum, Y., &amp; Medalia, O. (2018). Nuclear lamins: a new twist on the intermediate filament fold. </w:t>
      </w:r>
      <w:r w:rsidDel="00000000" w:rsidR="00000000" w:rsidRPr="00000000">
        <w:rPr>
          <w:i w:val="1"/>
          <w:rtl w:val="0"/>
        </w:rPr>
        <w:t xml:space="preserve">Current Opinion in Cell Biology</w:t>
      </w:r>
      <w:r w:rsidDel="00000000" w:rsidR="00000000" w:rsidRPr="00000000">
        <w:rPr>
          <w:rtl w:val="0"/>
        </w:rPr>
        <w:t xml:space="preserve">, 54, 42-49.</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Demmerle, J., Hao, S., &amp; Cai, D. (2023). Transcriptional condensates and phase separation: condensing information across scales and mechanisms. </w:t>
      </w:r>
      <w:r w:rsidDel="00000000" w:rsidR="00000000" w:rsidRPr="00000000">
        <w:rPr>
          <w:i w:val="1"/>
          <w:rtl w:val="0"/>
        </w:rPr>
        <w:t xml:space="preserve">Nucleus</w:t>
      </w:r>
      <w:r w:rsidDel="00000000" w:rsidR="00000000" w:rsidRPr="00000000">
        <w:rPr>
          <w:rtl w:val="0"/>
        </w:rPr>
        <w:t xml:space="preserve">, 14(1), 2213551.</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Dequeker, B. J., Nichols, J., &amp; Groudine, M. (2022). Cohesin-dependent loop extrusion organizes the genome in human cells. </w:t>
      </w:r>
      <w:r w:rsidDel="00000000" w:rsidR="00000000" w:rsidRPr="00000000">
        <w:rPr>
          <w:i w:val="1"/>
          <w:rtl w:val="0"/>
        </w:rPr>
        <w:t xml:space="preserve">Nature Genetics</w:t>
      </w:r>
      <w:r w:rsidDel="00000000" w:rsidR="00000000" w:rsidRPr="00000000">
        <w:rPr>
          <w:rtl w:val="0"/>
        </w:rPr>
        <w:t xml:space="preserve">, 54(1), 76-85.</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Dieppois, G., Iglesias, N., &amp; Stutz, F. (2006). Cotranscriptional recruitment of the mRNA export machinery is required for nuclear pore anchoring of activated genes. </w:t>
      </w:r>
      <w:r w:rsidDel="00000000" w:rsidR="00000000" w:rsidRPr="00000000">
        <w:rPr>
          <w:i w:val="1"/>
          <w:rtl w:val="0"/>
        </w:rPr>
        <w:t xml:space="preserve">Molecular Cell</w:t>
      </w:r>
      <w:r w:rsidDel="00000000" w:rsidR="00000000" w:rsidRPr="00000000">
        <w:rPr>
          <w:rtl w:val="0"/>
        </w:rPr>
        <w:t xml:space="preserve">, 21(5), 637-648.</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Ditlev, J. A., Case, L. B., &amp; Rosen, M. K. (2018). Who's in and who's out—compositional control of biomolecular condensates. </w:t>
      </w:r>
      <w:r w:rsidDel="00000000" w:rsidR="00000000" w:rsidRPr="00000000">
        <w:rPr>
          <w:i w:val="1"/>
          <w:rtl w:val="0"/>
        </w:rPr>
        <w:t xml:space="preserve">Journal of Molecular Biology</w:t>
      </w:r>
      <w:r w:rsidDel="00000000" w:rsidR="00000000" w:rsidRPr="00000000">
        <w:rPr>
          <w:rtl w:val="0"/>
        </w:rPr>
        <w:t xml:space="preserve">, 430(23), 4666-4684.</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Dixon, J. R., Selvaraj, S., Yue, F., Kim, A., Li, Y., &amp; Shen, Y. (2012). Topological domains in mammalian genomes identified by analysis of chromatin interactions. </w:t>
      </w:r>
      <w:r w:rsidDel="00000000" w:rsidR="00000000" w:rsidRPr="00000000">
        <w:rPr>
          <w:i w:val="1"/>
          <w:rtl w:val="0"/>
        </w:rPr>
        <w:t xml:space="preserve">Nature</w:t>
      </w:r>
      <w:r w:rsidDel="00000000" w:rsidR="00000000" w:rsidRPr="00000000">
        <w:rPr>
          <w:rtl w:val="0"/>
        </w:rPr>
        <w:t xml:space="preserve">, 485(7398), 376-380.</w:t>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Dolan, L. (2012). Evolution of the nucleus. </w:t>
      </w:r>
      <w:r w:rsidDel="00000000" w:rsidR="00000000" w:rsidRPr="00000000">
        <w:rPr>
          <w:i w:val="1"/>
          <w:rtl w:val="0"/>
        </w:rPr>
        <w:t xml:space="preserve">Current Biology</w:t>
      </w:r>
      <w:r w:rsidDel="00000000" w:rsidR="00000000" w:rsidRPr="00000000">
        <w:rPr>
          <w:rtl w:val="0"/>
        </w:rPr>
        <w:t xml:space="preserve">, 22(14), R554-R558.</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Dolan, L., Melkonian, M., &amp; Surek, B. (2002). The evolution of the nucleus. </w:t>
      </w:r>
      <w:r w:rsidDel="00000000" w:rsidR="00000000" w:rsidRPr="00000000">
        <w:rPr>
          <w:i w:val="1"/>
          <w:rtl w:val="0"/>
        </w:rPr>
        <w:t xml:space="preserve">International Review of Cytology</w:t>
      </w:r>
      <w:r w:rsidDel="00000000" w:rsidR="00000000" w:rsidRPr="00000000">
        <w:rPr>
          <w:rtl w:val="0"/>
        </w:rPr>
        <w:t xml:space="preserve">, 214, 1-46.</w:t>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Dowen, J. M., Fan, Z. P., Hnisz, D., Ren, G., &amp; Abraham, B. J. (2014). Control of cell identity circuits with super-enhancers. </w:t>
      </w:r>
      <w:r w:rsidDel="00000000" w:rsidR="00000000" w:rsidRPr="00000000">
        <w:rPr>
          <w:i w:val="1"/>
          <w:rtl w:val="0"/>
        </w:rPr>
        <w:t xml:space="preserve">Cell</w:t>
      </w:r>
      <w:r w:rsidDel="00000000" w:rsidR="00000000" w:rsidRPr="00000000">
        <w:rPr>
          <w:rtl w:val="0"/>
        </w:rPr>
        <w:t xml:space="preserve">, 159(1), 44-57.</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Drobot, M., Cherepanov, A. V., &amp; Pasternak, A. V. (2018). RNA-induced liquid-liquid phase separation of the intrinsically disordered protein C-terminal domain of RNA polymerase II. </w:t>
      </w:r>
      <w:r w:rsidDel="00000000" w:rsidR="00000000" w:rsidRPr="00000000">
        <w:rPr>
          <w:i w:val="1"/>
          <w:rtl w:val="0"/>
        </w:rPr>
        <w:t xml:space="preserve">Biophysical Journal</w:t>
      </w:r>
      <w:r w:rsidDel="00000000" w:rsidR="00000000" w:rsidRPr="00000000">
        <w:rPr>
          <w:rtl w:val="0"/>
        </w:rPr>
        <w:t xml:space="preserve">, 115(8), 1478-1489.</w:t>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 Z., Zheng, H., &amp; Huang, B. (2017). A method for identifying differential TADs from Hi-C data. </w:t>
      </w:r>
      <w:r w:rsidDel="00000000" w:rsidR="00000000" w:rsidRPr="00000000">
        <w:rPr>
          <w:i w:val="1"/>
          <w:rtl w:val="0"/>
        </w:rPr>
        <w:t xml:space="preserve">BMC Bioinformatics</w:t>
      </w:r>
      <w:r w:rsidDel="00000000" w:rsidR="00000000" w:rsidRPr="00000000">
        <w:rPr>
          <w:rtl w:val="0"/>
        </w:rPr>
        <w:t xml:space="preserve">, 18(1), 156.</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Eagen, K. P., van Berkum, N. L., &amp; Fudenberg, G. (2015). The role of cohesin in defining the principles of chromatin looping. </w:t>
      </w:r>
      <w:r w:rsidDel="00000000" w:rsidR="00000000" w:rsidRPr="00000000">
        <w:rPr>
          <w:i w:val="1"/>
          <w:rtl w:val="0"/>
        </w:rPr>
        <w:t xml:space="preserve">Cell</w:t>
      </w:r>
      <w:r w:rsidDel="00000000" w:rsidR="00000000" w:rsidRPr="00000000">
        <w:rPr>
          <w:rtl w:val="0"/>
        </w:rPr>
        <w:t xml:space="preserve">, 163(7), 1665-1678.</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Eckersley-Maslin, M. A., Bergmann, J. H., &amp; Lazar, Z. (2013). A-type lamins are dispensable for mouse embryonic stem cell self-renewal and differentiation. </w:t>
      </w:r>
      <w:r w:rsidDel="00000000" w:rsidR="00000000" w:rsidRPr="00000000">
        <w:rPr>
          <w:i w:val="1"/>
          <w:rtl w:val="0"/>
        </w:rPr>
        <w:t xml:space="preserve">Stem Cells</w:t>
      </w:r>
      <w:r w:rsidDel="00000000" w:rsidR="00000000" w:rsidRPr="00000000">
        <w:rPr>
          <w:rtl w:val="0"/>
        </w:rPr>
        <w:t xml:space="preserve">, 31(12), 2707-2717.</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Ehrenberg, L. (1946). The shape of the nucleolus. </w:t>
      </w:r>
      <w:r w:rsidDel="00000000" w:rsidR="00000000" w:rsidRPr="00000000">
        <w:rPr>
          <w:i w:val="1"/>
          <w:rtl w:val="0"/>
        </w:rPr>
        <w:t xml:space="preserve">Hereditas</w:t>
      </w:r>
      <w:r w:rsidDel="00000000" w:rsidR="00000000" w:rsidRPr="00000000">
        <w:rPr>
          <w:rtl w:val="0"/>
        </w:rPr>
        <w:t xml:space="preserve">, 32(3-4), 407-418.</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Elowitz, M. B., &amp; Leibler, S. (2000). A synthetic oscillatory network of transcriptional regulators. </w:t>
      </w:r>
      <w:r w:rsidDel="00000000" w:rsidR="00000000" w:rsidRPr="00000000">
        <w:rPr>
          <w:i w:val="1"/>
          <w:rtl w:val="0"/>
        </w:rPr>
        <w:t xml:space="preserve">Nature</w:t>
      </w:r>
      <w:r w:rsidDel="00000000" w:rsidR="00000000" w:rsidRPr="00000000">
        <w:rPr>
          <w:rtl w:val="0"/>
        </w:rPr>
        <w:t xml:space="preserve">, 403(6767), 335-338.</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Erdel, F., &amp; Rippe, K. (2018). Formation of chromatin subcompartments by phase separation. </w:t>
      </w:r>
      <w:r w:rsidDel="00000000" w:rsidR="00000000" w:rsidRPr="00000000">
        <w:rPr>
          <w:i w:val="1"/>
          <w:rtl w:val="0"/>
        </w:rPr>
        <w:t xml:space="preserve">Biophysical Journal</w:t>
      </w:r>
      <w:r w:rsidDel="00000000" w:rsidR="00000000" w:rsidRPr="00000000">
        <w:rPr>
          <w:rtl w:val="0"/>
        </w:rPr>
        <w:t xml:space="preserve">, 114(10), 2261-2272.</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Erdel, F., Rademacher, A., &amp; Vlijm, R. (2020). Mouse heterochromatin is a self-organizing polymer melt. </w:t>
      </w:r>
      <w:r w:rsidDel="00000000" w:rsidR="00000000" w:rsidRPr="00000000">
        <w:rPr>
          <w:i w:val="1"/>
          <w:rtl w:val="0"/>
        </w:rPr>
        <w:t xml:space="preserve">bioRxiv</w:t>
      </w:r>
      <w:r w:rsidDel="00000000" w:rsidR="00000000" w:rsidRPr="00000000">
        <w:rPr>
          <w:rtl w:val="0"/>
        </w:rPr>
        <w:t xml:space="preserve">, 2020.01.22.915950.</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Fan, J., Li, Y., &amp; Han, J. (2020). HP1α-mediated phase separation of heterochromatin. </w:t>
      </w:r>
      <w:r w:rsidDel="00000000" w:rsidR="00000000" w:rsidRPr="00000000">
        <w:rPr>
          <w:i w:val="1"/>
          <w:rtl w:val="0"/>
        </w:rPr>
        <w:t xml:space="preserve">Nature</w:t>
      </w:r>
      <w:r w:rsidDel="00000000" w:rsidR="00000000" w:rsidRPr="00000000">
        <w:rPr>
          <w:rtl w:val="0"/>
        </w:rPr>
        <w:t xml:space="preserve">, 579(7800), 601-605.</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Feric, M., Vaidya, N., Harmon, T. S., Mitrea, D. M., Zhu, L., &amp; Richardson, T. M. (2016). Coexisting liquid phases underlie nucleolar subcompartments. </w:t>
      </w:r>
      <w:r w:rsidDel="00000000" w:rsidR="00000000" w:rsidRPr="00000000">
        <w:rPr>
          <w:i w:val="1"/>
          <w:rtl w:val="0"/>
        </w:rPr>
        <w:t xml:space="preserve">Cell</w:t>
      </w:r>
      <w:r w:rsidDel="00000000" w:rsidR="00000000" w:rsidRPr="00000000">
        <w:rPr>
          <w:rtl w:val="0"/>
        </w:rPr>
        <w:t xml:space="preserve">, 165(7), 1686-1697.</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Filippova, G. N., Fagerlie, S., &amp; Klenova, E. M. (1996). An exceptionally conserved transcriptional repressor, CTCF, employs different combinations of zinc fingers to bind diverse sequences, with implications for evolution of zinc finger proteins. </w:t>
      </w:r>
      <w:r w:rsidDel="00000000" w:rsidR="00000000" w:rsidRPr="00000000">
        <w:rPr>
          <w:i w:val="1"/>
          <w:rtl w:val="0"/>
        </w:rPr>
        <w:t xml:space="preserve">Molecular and Cellular Biology</w:t>
      </w:r>
      <w:r w:rsidDel="00000000" w:rsidR="00000000" w:rsidRPr="00000000">
        <w:rPr>
          <w:rtl w:val="0"/>
        </w:rPr>
        <w:t xml:space="preserve">, 16(6), 2802-2813.</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Filippova, D., Patro, R., &amp; Duggal, G. (2014). Identification of alternative topological domains in chromatin. </w:t>
      </w:r>
      <w:r w:rsidDel="00000000" w:rsidR="00000000" w:rsidRPr="00000000">
        <w:rPr>
          <w:i w:val="1"/>
          <w:rtl w:val="0"/>
        </w:rPr>
        <w:t xml:space="preserve">Algorithms for Molecular Biology</w:t>
      </w:r>
      <w:r w:rsidDel="00000000" w:rsidR="00000000" w:rsidRPr="00000000">
        <w:rPr>
          <w:rtl w:val="0"/>
        </w:rPr>
        <w:t xml:space="preserve">, 9(1), 14.</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Findling, R. L., et al. (2005). The Treatment for Adolescents With Depression Study (TADS): Rationale, design, and methods. </w:t>
      </w:r>
      <w:r w:rsidDel="00000000" w:rsidR="00000000" w:rsidRPr="00000000">
        <w:rPr>
          <w:i w:val="1"/>
          <w:rtl w:val="0"/>
        </w:rPr>
        <w:t xml:space="preserve">Journal of the American Academy of Child &amp; Adolescent Psychiatry</w:t>
      </w:r>
      <w:r w:rsidDel="00000000" w:rsidR="00000000" w:rsidRPr="00000000">
        <w:rPr>
          <w:rtl w:val="0"/>
        </w:rPr>
        <w:t xml:space="preserve">, 44(1), 28-40.</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Finn, E. H., &amp; Misteli, T. (2019a). TADs and the functional organization of the nuclear genome. </w:t>
      </w:r>
      <w:r w:rsidDel="00000000" w:rsidR="00000000" w:rsidRPr="00000000">
        <w:rPr>
          <w:i w:val="1"/>
          <w:rtl w:val="0"/>
        </w:rPr>
        <w:t xml:space="preserve">Trends in Cell Biology</w:t>
      </w:r>
      <w:r w:rsidDel="00000000" w:rsidR="00000000" w:rsidRPr="00000000">
        <w:rPr>
          <w:rtl w:val="0"/>
        </w:rPr>
        <w:t xml:space="preserve">, 29(8), 681-691.</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Finn, E. H., Pegoraro, G., Brandão, H. B., Valton, A. L., Oomen, M. E., &amp; Dekker, J. (2019). Extensive heterogeneity and intrinsic variation in spatial genome organization. </w:t>
      </w:r>
      <w:r w:rsidDel="00000000" w:rsidR="00000000" w:rsidRPr="00000000">
        <w:rPr>
          <w:i w:val="1"/>
          <w:rtl w:val="0"/>
        </w:rPr>
        <w:t xml:space="preserve">Cell</w:t>
      </w:r>
      <w:r w:rsidDel="00000000" w:rsidR="00000000" w:rsidRPr="00000000">
        <w:rPr>
          <w:rtl w:val="0"/>
        </w:rPr>
        <w:t xml:space="preserve">, 176(6), 1501-1515.</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Fiserova, J., Kiseleva, E., &amp; Goldberg, M. W. (2009). Nuclear pore complex structure and function. </w:t>
      </w:r>
      <w:r w:rsidDel="00000000" w:rsidR="00000000" w:rsidRPr="00000000">
        <w:rPr>
          <w:i w:val="1"/>
          <w:rtl w:val="0"/>
        </w:rPr>
        <w:t xml:space="preserve">Current Opinion in Cell Biology</w:t>
      </w:r>
      <w:r w:rsidDel="00000000" w:rsidR="00000000" w:rsidRPr="00000000">
        <w:rPr>
          <w:rtl w:val="0"/>
        </w:rPr>
        <w:t xml:space="preserve">, 21(3), 294-301.</w:t>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Fischer, T., Strässer, K., Racz, A., Rodriguez-Navarro, S., Oppizzi, M., &amp; Ihrig, P. (2002). The mRNA export machinery requires the nuclear basket protein Mlp1 for proper export of poly (A)+ RNA. </w:t>
      </w:r>
      <w:r w:rsidDel="00000000" w:rsidR="00000000" w:rsidRPr="00000000">
        <w:rPr>
          <w:i w:val="1"/>
          <w:rtl w:val="0"/>
        </w:rPr>
        <w:t xml:space="preserve">Current Biology</w:t>
      </w:r>
      <w:r w:rsidDel="00000000" w:rsidR="00000000" w:rsidRPr="00000000">
        <w:rPr>
          <w:rtl w:val="0"/>
        </w:rPr>
        <w:t xml:space="preserve">, 12(3), 203-211.</w:t>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Fodor, B. D., Shukeir, N., &amp; Reuter, G. (2010). The role of heterochromatin protein 1 in gene regulation. </w:t>
      </w:r>
      <w:r w:rsidDel="00000000" w:rsidR="00000000" w:rsidRPr="00000000">
        <w:rPr>
          <w:i w:val="1"/>
          <w:rtl w:val="0"/>
        </w:rPr>
        <w:t xml:space="preserve">Biochemical Society Transactions</w:t>
      </w:r>
      <w:r w:rsidDel="00000000" w:rsidR="00000000" w:rsidRPr="00000000">
        <w:rPr>
          <w:rtl w:val="0"/>
        </w:rPr>
        <w:t xml:space="preserve">, 38(1), 329-334.</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Ford, M. C., Grothe, B., &amp; Klug, A. (2015). The medial superior olive: a functional model for small-interaural time difference detection. </w:t>
      </w:r>
      <w:r w:rsidDel="00000000" w:rsidR="00000000" w:rsidRPr="00000000">
        <w:rPr>
          <w:i w:val="1"/>
          <w:rtl w:val="0"/>
        </w:rPr>
        <w:t xml:space="preserve">Hearing Research</w:t>
      </w:r>
      <w:r w:rsidDel="00000000" w:rsidR="00000000" w:rsidRPr="00000000">
        <w:rPr>
          <w:rtl w:val="0"/>
        </w:rPr>
        <w:t xml:space="preserve">, 327, 1-19.</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Forcato, M., Nicoletti, C., Pal, K., Livi, C. M., Ferrari, F., &amp; Bicciato, S. (2017). Comparison of computational methods for Hi-C data analysis. </w:t>
      </w:r>
      <w:r w:rsidDel="00000000" w:rsidR="00000000" w:rsidRPr="00000000">
        <w:rPr>
          <w:i w:val="1"/>
          <w:rtl w:val="0"/>
        </w:rPr>
        <w:t xml:space="preserve">Nature Methods</w:t>
      </w:r>
      <w:r w:rsidDel="00000000" w:rsidR="00000000" w:rsidRPr="00000000">
        <w:rPr>
          <w:rtl w:val="0"/>
        </w:rPr>
        <w:t xml:space="preserve">, 14(7), 679-685.</w:t>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Fornes, O., Castro-Mondragon, J. A., &amp; Khan, A. (2019). JASPAR 2020: update of the open-access database of transcription factor binding profiles. </w:t>
      </w:r>
      <w:r w:rsidDel="00000000" w:rsidR="00000000" w:rsidRPr="00000000">
        <w:rPr>
          <w:i w:val="1"/>
          <w:rtl w:val="0"/>
        </w:rPr>
        <w:t xml:space="preserve">Nucleic Acids Research</w:t>
      </w:r>
      <w:r w:rsidDel="00000000" w:rsidR="00000000" w:rsidRPr="00000000">
        <w:rPr>
          <w:rtl w:val="0"/>
        </w:rPr>
        <w:t xml:space="preserve">, 48(D1), D87-D92.</w:t>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Forsythe, I. D. (1994). Direct patch recording from identified presynaptic terminals mediating glutamatergic EPSCs in the rat CNS, in vitro. </w:t>
      </w:r>
      <w:r w:rsidDel="00000000" w:rsidR="00000000" w:rsidRPr="00000000">
        <w:rPr>
          <w:i w:val="1"/>
          <w:rtl w:val="0"/>
        </w:rPr>
        <w:t xml:space="preserve">The Journal of Physiology</w:t>
      </w:r>
      <w:r w:rsidDel="00000000" w:rsidR="00000000" w:rsidRPr="00000000">
        <w:rPr>
          <w:rtl w:val="0"/>
        </w:rPr>
        <w:t xml:space="preserve">, 479(3), 381-387.</w:t>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Fox, A. H., Nakagawa, S., Hirose, T., &amp; Bond, C. S. (2018). Paraspeckles: where long noncoding RNA meets phase separation. </w:t>
      </w:r>
      <w:r w:rsidDel="00000000" w:rsidR="00000000" w:rsidRPr="00000000">
        <w:rPr>
          <w:i w:val="1"/>
          <w:rtl w:val="0"/>
        </w:rPr>
        <w:t xml:space="preserve">Trends in Biochemical Sciences</w:t>
      </w:r>
      <w:r w:rsidDel="00000000" w:rsidR="00000000" w:rsidRPr="00000000">
        <w:rPr>
          <w:rtl w:val="0"/>
        </w:rPr>
        <w:t xml:space="preserve">, 43(2), 124-135.</w:t>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Franke, M., &amp; Gomez-Skarmeta, J. L. (2018). TADs and the evolution of vertebrate development. </w:t>
      </w:r>
      <w:r w:rsidDel="00000000" w:rsidR="00000000" w:rsidRPr="00000000">
        <w:rPr>
          <w:i w:val="1"/>
          <w:rtl w:val="0"/>
        </w:rPr>
        <w:t xml:space="preserve">Development</w:t>
      </w:r>
      <w:r w:rsidDel="00000000" w:rsidR="00000000" w:rsidRPr="00000000">
        <w:rPr>
          <w:rtl w:val="0"/>
        </w:rPr>
        <w:t xml:space="preserve">, 145(12), dev162983.</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Franke, M., Ibrahim, D. M., &amp; Andrey, G. (2016). Emergence of CTCF-mediated chromatin domains during vertebrate evolution. </w:t>
      </w:r>
      <w:r w:rsidDel="00000000" w:rsidR="00000000" w:rsidRPr="00000000">
        <w:rPr>
          <w:i w:val="1"/>
          <w:rtl w:val="0"/>
        </w:rPr>
        <w:t xml:space="preserve">Nature Genetics</w:t>
      </w:r>
      <w:r w:rsidDel="00000000" w:rsidR="00000000" w:rsidRPr="00000000">
        <w:rPr>
          <w:rtl w:val="0"/>
        </w:rPr>
        <w:t xml:space="preserve">, 48(10), 1169-1178.</w:t>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Franke, W. W., Scheer, U., Krohne, G., &amp; Jarasch, E. D. (1981). The nuclear envelope and the architecture of the nuclear periphery. </w:t>
      </w:r>
      <w:r w:rsidDel="00000000" w:rsidR="00000000" w:rsidRPr="00000000">
        <w:rPr>
          <w:i w:val="1"/>
          <w:rtl w:val="0"/>
        </w:rPr>
        <w:t xml:space="preserve">The Journal of Cell Biology</w:t>
      </w:r>
      <w:r w:rsidDel="00000000" w:rsidR="00000000" w:rsidRPr="00000000">
        <w:rPr>
          <w:rtl w:val="0"/>
        </w:rPr>
        <w:t xml:space="preserve">, 91(3), 39s-50s.</w:t>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Frankel, E. A., Beel, A. J., &amp; Douglas, T. (2016). The role of RNA in the assembly and stability of viral capsids. </w:t>
      </w:r>
      <w:r w:rsidDel="00000000" w:rsidR="00000000" w:rsidRPr="00000000">
        <w:rPr>
          <w:i w:val="1"/>
          <w:rtl w:val="0"/>
        </w:rPr>
        <w:t xml:space="preserve">Annual Review of Virology</w:t>
      </w:r>
      <w:r w:rsidDel="00000000" w:rsidR="00000000" w:rsidRPr="00000000">
        <w:rPr>
          <w:rtl w:val="0"/>
        </w:rPr>
        <w:t xml:space="preserve">, 3(1), 415-435.</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Frottin, F., Schueder, F., &amp; Tiwary, S. (2019). The nucleolus is a phase-separated organelle that displays dynamic protein accumulation and sequestration. </w:t>
      </w:r>
      <w:r w:rsidDel="00000000" w:rsidR="00000000" w:rsidRPr="00000000">
        <w:rPr>
          <w:i w:val="1"/>
          <w:rtl w:val="0"/>
        </w:rPr>
        <w:t xml:space="preserve">eLife</w:t>
      </w:r>
      <w:r w:rsidDel="00000000" w:rsidR="00000000" w:rsidRPr="00000000">
        <w:rPr>
          <w:rtl w:val="0"/>
        </w:rPr>
        <w:t xml:space="preserve">, 8, e44440.</w:t>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Fudenberg, G., &amp; Pollard, K. S. (2019). Chromatin features constrain structural variation across the human genome. </w:t>
      </w:r>
      <w:r w:rsidDel="00000000" w:rsidR="00000000" w:rsidRPr="00000000">
        <w:rPr>
          <w:i w:val="1"/>
          <w:rtl w:val="0"/>
        </w:rPr>
        <w:t xml:space="preserve">Proceedings of the National Academy of Sciences</w:t>
      </w:r>
      <w:r w:rsidDel="00000000" w:rsidR="00000000" w:rsidRPr="00000000">
        <w:rPr>
          <w:rtl w:val="0"/>
        </w:rPr>
        <w:t xml:space="preserve">, 116(7), 2655-2664.</w:t>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Fudenberg, G., Imakaev, M., Lu, C., Goloborodko, A., Abdennur, N., &amp; Mirny, L. A. (2016). Formation of chromosomal domains by loop extrusion. </w:t>
      </w:r>
      <w:r w:rsidDel="00000000" w:rsidR="00000000" w:rsidRPr="00000000">
        <w:rPr>
          <w:i w:val="1"/>
          <w:rtl w:val="0"/>
        </w:rPr>
        <w:t xml:space="preserve">Cell Reports</w:t>
      </w:r>
      <w:r w:rsidDel="00000000" w:rsidR="00000000" w:rsidRPr="00000000">
        <w:rPr>
          <w:rtl w:val="0"/>
        </w:rPr>
        <w:t xml:space="preserve">, 15(9), 2038-2049.</w:t>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Furlong, E. E., &amp; Levine, M. (2018). Developmental enhancers and chromosome topology. </w:t>
      </w:r>
      <w:r w:rsidDel="00000000" w:rsidR="00000000" w:rsidRPr="00000000">
        <w:rPr>
          <w:i w:val="1"/>
          <w:rtl w:val="0"/>
        </w:rPr>
        <w:t xml:space="preserve">Science</w:t>
      </w:r>
      <w:r w:rsidDel="00000000" w:rsidR="00000000" w:rsidRPr="00000000">
        <w:rPr>
          <w:rtl w:val="0"/>
        </w:rPr>
        <w:t xml:space="preserve">, 361(6409), 1341-1345.</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Furukawa, K., &amp; Hotta, Y. (1993). cDNA cloning of a germ cell-specific lamin B3 from mouse spermatocytes and analysis of its function by ectopic expression in somatic cells. </w:t>
      </w:r>
      <w:r w:rsidDel="00000000" w:rsidR="00000000" w:rsidRPr="00000000">
        <w:rPr>
          <w:i w:val="1"/>
          <w:rtl w:val="0"/>
        </w:rPr>
        <w:t xml:space="preserve">The EMBO Journal</w:t>
      </w:r>
      <w:r w:rsidDel="00000000" w:rsidR="00000000" w:rsidRPr="00000000">
        <w:rPr>
          <w:rtl w:val="0"/>
        </w:rPr>
        <w:t xml:space="preserve">, 12(1), 97-106.</w:t>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Gall, J. G. (2006). Actin in the cell nucleus. </w:t>
      </w:r>
      <w:r w:rsidDel="00000000" w:rsidR="00000000" w:rsidRPr="00000000">
        <w:rPr>
          <w:i w:val="1"/>
          <w:rtl w:val="0"/>
        </w:rPr>
        <w:t xml:space="preserve">Journal of Cell Biology</w:t>
      </w:r>
      <w:r w:rsidDel="00000000" w:rsidR="00000000" w:rsidRPr="00000000">
        <w:rPr>
          <w:rtl w:val="0"/>
        </w:rPr>
        <w:t xml:space="preserve">, 172(7), 955-956.</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Galupa, R., &amp; Heard, E. (2017). The role of TADs in gene regulation and disease. </w:t>
      </w:r>
      <w:r w:rsidDel="00000000" w:rsidR="00000000" w:rsidRPr="00000000">
        <w:rPr>
          <w:i w:val="1"/>
          <w:rtl w:val="0"/>
        </w:rPr>
        <w:t xml:space="preserve">Current Opinion in Genetics &amp; Development</w:t>
      </w:r>
      <w:r w:rsidDel="00000000" w:rsidR="00000000" w:rsidRPr="00000000">
        <w:rPr>
          <w:rtl w:val="0"/>
        </w:rPr>
        <w:t xml:space="preserve">, 43, 80-88.</w:t>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Gardner, T. S., Cantor, C. R., &amp; Collins, J. J. (2000). Construction of a genetic toggle switch in Escherichia coli. </w:t>
      </w:r>
      <w:r w:rsidDel="00000000" w:rsidR="00000000" w:rsidRPr="00000000">
        <w:rPr>
          <w:i w:val="1"/>
          <w:rtl w:val="0"/>
        </w:rPr>
        <w:t xml:space="preserve">Nature</w:t>
      </w:r>
      <w:r w:rsidDel="00000000" w:rsidR="00000000" w:rsidRPr="00000000">
        <w:rPr>
          <w:rtl w:val="0"/>
        </w:rPr>
        <w:t xml:space="preserve">, 403(6767), 339-342.</w:t>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Gasset-Rosa, F., Lu, S., &amp; Yu, H. (2019). The role of TDP-43 in the pathogenesis of amyotrophic lateral sclerosis. </w:t>
      </w:r>
      <w:r w:rsidDel="00000000" w:rsidR="00000000" w:rsidRPr="00000000">
        <w:rPr>
          <w:i w:val="1"/>
          <w:rtl w:val="0"/>
        </w:rPr>
        <w:t xml:space="preserve">Journal of Biological Chemistry</w:t>
      </w:r>
      <w:r w:rsidDel="00000000" w:rsidR="00000000" w:rsidRPr="00000000">
        <w:rPr>
          <w:rtl w:val="0"/>
        </w:rPr>
        <w:t xml:space="preserve">, 294(12), 4349-4360.</w:t>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Ghavi-Helm, Y., Jankowski, A., &amp; Meireles-Filho, A. C. A. (2019). Highly rearranged chromosomes reveal uncoupling of repressive nuclear domains from genomic architecture. </w:t>
      </w:r>
      <w:r w:rsidDel="00000000" w:rsidR="00000000" w:rsidRPr="00000000">
        <w:rPr>
          <w:i w:val="1"/>
          <w:rtl w:val="0"/>
        </w:rPr>
        <w:t xml:space="preserve">Nature Genetics</w:t>
      </w:r>
      <w:r w:rsidDel="00000000" w:rsidR="00000000" w:rsidRPr="00000000">
        <w:rPr>
          <w:rtl w:val="0"/>
        </w:rPr>
        <w:t xml:space="preserve">, 51(8), 1272-1282.</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Ghoshal, A. (2024). CRISPR-Cas9: A revolutionary tool for genome editing. </w:t>
      </w:r>
      <w:r w:rsidDel="00000000" w:rsidR="00000000" w:rsidRPr="00000000">
        <w:rPr>
          <w:i w:val="1"/>
          <w:rtl w:val="0"/>
        </w:rPr>
        <w:t xml:space="preserve">Journal of Genetics and Genomics</w:t>
      </w:r>
      <w:r w:rsidDel="00000000" w:rsidR="00000000" w:rsidRPr="00000000">
        <w:rPr>
          <w:rtl w:val="0"/>
        </w:rPr>
        <w:t xml:space="preserve">, 51(1), 1-10.</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Goldberg, M. W., &amp; Allen, T. D. (1996). The nuclear pore complex: a paradigm for regulated transport. </w:t>
      </w:r>
      <w:r w:rsidDel="00000000" w:rsidR="00000000" w:rsidRPr="00000000">
        <w:rPr>
          <w:i w:val="1"/>
          <w:rtl w:val="0"/>
        </w:rPr>
        <w:t xml:space="preserve">Current Opinion in Cell Biology</w:t>
      </w:r>
      <w:r w:rsidDel="00000000" w:rsidR="00000000" w:rsidRPr="00000000">
        <w:rPr>
          <w:rtl w:val="0"/>
        </w:rPr>
        <w:t xml:space="preserve">, 8(3), 301-309.</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Goldman, R. D., Shumaker, D. K., Erdos, M. R., Eriksson, M., Goldman, A. E., &amp; Gordon, L. B. (2004). Accumulation of mutant lamin A causes progressive changes in nuclear architecture in Hutchinson-Gilford progeria syndrome. </w:t>
      </w:r>
      <w:r w:rsidDel="00000000" w:rsidR="00000000" w:rsidRPr="00000000">
        <w:rPr>
          <w:i w:val="1"/>
          <w:rtl w:val="0"/>
        </w:rPr>
        <w:t xml:space="preserve">Proceedings of the National Academy of Sciences</w:t>
      </w:r>
      <w:r w:rsidDel="00000000" w:rsidR="00000000" w:rsidRPr="00000000">
        <w:rPr>
          <w:rtl w:val="0"/>
        </w:rPr>
        <w:t xml:space="preserve">, 101(24), 8963-8968.</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Golfier, S., Quail, T., &amp; Kimura, H. (2019). Dynamic chromatin loops in the mammalian genome. </w:t>
      </w:r>
      <w:r w:rsidDel="00000000" w:rsidR="00000000" w:rsidRPr="00000000">
        <w:rPr>
          <w:i w:val="1"/>
          <w:rtl w:val="0"/>
        </w:rPr>
        <w:t xml:space="preserve">Current Opinion in Genetics &amp; Development</w:t>
      </w:r>
      <w:r w:rsidDel="00000000" w:rsidR="00000000" w:rsidRPr="00000000">
        <w:rPr>
          <w:rtl w:val="0"/>
        </w:rPr>
        <w:t xml:space="preserve">, 55, 1-8.</w:t>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Gruenbaum, Y., &amp; Foisner, R. (2015). The nuclear lamina and mechanotransduction. </w:t>
      </w:r>
      <w:r w:rsidDel="00000000" w:rsidR="00000000" w:rsidRPr="00000000">
        <w:rPr>
          <w:i w:val="1"/>
          <w:rtl w:val="0"/>
        </w:rPr>
        <w:t xml:space="preserve">Nature Reviews Molecular Cell Biology</w:t>
      </w:r>
      <w:r w:rsidDel="00000000" w:rsidR="00000000" w:rsidRPr="00000000">
        <w:rPr>
          <w:rtl w:val="0"/>
        </w:rPr>
        <w:t xml:space="preserve">, 16(4), 207-220.</w:t>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Gruenbaum, Y., Margalit, A., &amp; Goldman, R. D. (2005). The nuclear lamina and its functions in the nucleus. </w:t>
      </w:r>
      <w:r w:rsidDel="00000000" w:rsidR="00000000" w:rsidRPr="00000000">
        <w:rPr>
          <w:i w:val="1"/>
          <w:rtl w:val="0"/>
        </w:rPr>
        <w:t xml:space="preserve">Nature Reviews Molecular Cell Biology</w:t>
      </w:r>
      <w:r w:rsidDel="00000000" w:rsidR="00000000" w:rsidRPr="00000000">
        <w:rPr>
          <w:rtl w:val="0"/>
        </w:rPr>
        <w:t xml:space="preserve">, 6(1), 21-31.</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Guelen, L., Pagie, L., Brasset, E., Meuleman, W., Faza, M. B., &amp; Talhout, W. (2008). Domain-wide regulation of gene expression in the human genome. </w:t>
      </w:r>
      <w:r w:rsidDel="00000000" w:rsidR="00000000" w:rsidRPr="00000000">
        <w:rPr>
          <w:i w:val="1"/>
          <w:rtl w:val="0"/>
        </w:rPr>
        <w:t xml:space="preserve">Genome Research</w:t>
      </w:r>
      <w:r w:rsidDel="00000000" w:rsidR="00000000" w:rsidRPr="00000000">
        <w:rPr>
          <w:rtl w:val="0"/>
        </w:rPr>
        <w:t xml:space="preserve">, 18(8), 1286-1296.</w:t>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Guo, Y. E., Manteiga, J. C., &amp; Henninger, J. E. (2019). Pol II phosphorylation regulates a switch between transcriptional and splicing condensates. </w:t>
      </w:r>
      <w:r w:rsidDel="00000000" w:rsidR="00000000" w:rsidRPr="00000000">
        <w:rPr>
          <w:i w:val="1"/>
          <w:rtl w:val="0"/>
        </w:rPr>
        <w:t xml:space="preserve">Nature</w:t>
      </w:r>
      <w:r w:rsidDel="00000000" w:rsidR="00000000" w:rsidRPr="00000000">
        <w:rPr>
          <w:rtl w:val="0"/>
        </w:rPr>
        <w:t xml:space="preserve">, 572(7770), 543-548.</w:t>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Gupta, A., Singh, M., &amp; Kumar, S. (2023). Prime editing for precision crop improvement. </w:t>
      </w:r>
      <w:r w:rsidDel="00000000" w:rsidR="00000000" w:rsidRPr="00000000">
        <w:rPr>
          <w:i w:val="1"/>
          <w:rtl w:val="0"/>
        </w:rPr>
        <w:t xml:space="preserve">Trends in Plant Science</w:t>
      </w:r>
      <w:r w:rsidDel="00000000" w:rsidR="00000000" w:rsidRPr="00000000">
        <w:rPr>
          <w:rtl w:val="0"/>
        </w:rPr>
        <w:t xml:space="preserve">, 28(1), 1-4.</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Hale, C. (2014). </w:t>
      </w:r>
      <w:r w:rsidDel="00000000" w:rsidR="00000000" w:rsidRPr="00000000">
        <w:rPr>
          <w:i w:val="1"/>
          <w:rtl w:val="0"/>
        </w:rPr>
        <w:t xml:space="preserve">Transit-oriented development and the potential for VMT reduction</w:t>
      </w:r>
      <w:r w:rsidDel="00000000" w:rsidR="00000000" w:rsidRPr="00000000">
        <w:rPr>
          <w:rtl w:val="0"/>
        </w:rPr>
        <w:t xml:space="preserve">. Mineta Transportation Institute.</w:t>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Hampoelz, B., Andres-Pons, A., &amp; Kast, J. (2019). Structure and assembly of the nuclear pore complex. </w:t>
      </w:r>
      <w:r w:rsidDel="00000000" w:rsidR="00000000" w:rsidRPr="00000000">
        <w:rPr>
          <w:i w:val="1"/>
          <w:rtl w:val="0"/>
        </w:rPr>
        <w:t xml:space="preserve">Annual Review of Biophysics</w:t>
      </w:r>
      <w:r w:rsidDel="00000000" w:rsidR="00000000" w:rsidRPr="00000000">
        <w:rPr>
          <w:rtl w:val="0"/>
        </w:rPr>
        <w:t xml:space="preserve">, 48, 431-458.</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Han, T. W., Kato, M., &amp; Xie, S. (2012). Cell-free formation of RNA granules: bound RNAs identify features and components of cellular assemblies. </w:t>
      </w:r>
      <w:r w:rsidDel="00000000" w:rsidR="00000000" w:rsidRPr="00000000">
        <w:rPr>
          <w:i w:val="1"/>
          <w:rtl w:val="0"/>
        </w:rPr>
        <w:t xml:space="preserve">Cell</w:t>
      </w:r>
      <w:r w:rsidDel="00000000" w:rsidR="00000000" w:rsidRPr="00000000">
        <w:rPr>
          <w:rtl w:val="0"/>
        </w:rPr>
        <w:t xml:space="preserve">, 149(4), 768-779.</w:t>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Harmon, T. S., Holehouse, A. S., &amp; Rosen, M. K. (2017). The role of intrinsically disordered regions in biological condensates. </w:t>
      </w:r>
      <w:r w:rsidDel="00000000" w:rsidR="00000000" w:rsidRPr="00000000">
        <w:rPr>
          <w:i w:val="1"/>
          <w:rtl w:val="0"/>
        </w:rPr>
        <w:t xml:space="preserve">Current Opinion in Structural Biology</w:t>
      </w:r>
      <w:r w:rsidDel="00000000" w:rsidR="00000000" w:rsidRPr="00000000">
        <w:rPr>
          <w:rtl w:val="0"/>
        </w:rPr>
        <w:t xml:space="preserve">, 44, 73-79.</w:t>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Harrison, J. M., &amp; Warr, W. B. (1962). A study of the cochlear nuclei and trapezoid body of the monkey. </w:t>
      </w:r>
      <w:r w:rsidDel="00000000" w:rsidR="00000000" w:rsidRPr="00000000">
        <w:rPr>
          <w:i w:val="1"/>
          <w:rtl w:val="0"/>
        </w:rPr>
        <w:t xml:space="preserve">Journal of Comparative Neurology</w:t>
      </w:r>
      <w:r w:rsidDel="00000000" w:rsidR="00000000" w:rsidRPr="00000000">
        <w:rPr>
          <w:rtl w:val="0"/>
        </w:rPr>
        <w:t xml:space="preserve">, 119(3), 341-379.</w:t>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Hegele, R. A., Cao, H., Liu, D. M., Costain, G. A., &amp; Charlton-Menys, V. (2006). Sequencing of the reannotated LMNB2 gene reveals novel mutations in patients with acquired partial lipodystrophy. </w:t>
      </w:r>
      <w:r w:rsidDel="00000000" w:rsidR="00000000" w:rsidRPr="00000000">
        <w:rPr>
          <w:i w:val="1"/>
          <w:rtl w:val="0"/>
        </w:rPr>
        <w:t xml:space="preserve">The American Journal of Human Genetics</w:t>
      </w:r>
      <w:r w:rsidDel="00000000" w:rsidR="00000000" w:rsidRPr="00000000">
        <w:rPr>
          <w:rtl w:val="0"/>
        </w:rPr>
        <w:t xml:space="preserve">, 79(2), 383-389.</w:t>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Heist, T., Tjian, R., &amp; Darzacq, X. (2019). Action at a distance: transcription factors and the nucleus. </w:t>
      </w:r>
      <w:r w:rsidDel="00000000" w:rsidR="00000000" w:rsidRPr="00000000">
        <w:rPr>
          <w:i w:val="1"/>
          <w:rtl w:val="0"/>
        </w:rPr>
        <w:t xml:space="preserve">Current Opinion in Cell Biology</w:t>
      </w:r>
      <w:r w:rsidDel="00000000" w:rsidR="00000000" w:rsidRPr="00000000">
        <w:rPr>
          <w:rtl w:val="0"/>
        </w:rPr>
        <w:t xml:space="preserve">, 58, 106-113.</w:t>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Higashi, T., &amp; Uhlmann, F. (2022). SMC complexes and the architecture of the genome. </w:t>
      </w:r>
      <w:r w:rsidDel="00000000" w:rsidR="00000000" w:rsidRPr="00000000">
        <w:rPr>
          <w:i w:val="1"/>
          <w:rtl w:val="0"/>
        </w:rPr>
        <w:t xml:space="preserve">Annual Review of Genetics</w:t>
      </w:r>
      <w:r w:rsidDel="00000000" w:rsidR="00000000" w:rsidRPr="00000000">
        <w:rPr>
          <w:rtl w:val="0"/>
        </w:rPr>
        <w:t xml:space="preserve">, 56, 1-24.</w:t>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Higashi, T., Handa, T., &amp; Kanke, M. (2021). Loop extrusion by cohesin is stalled by factors that bend DNA. </w:t>
      </w:r>
      <w:r w:rsidDel="00000000" w:rsidR="00000000" w:rsidRPr="00000000">
        <w:rPr>
          <w:i w:val="1"/>
          <w:rtl w:val="0"/>
        </w:rPr>
        <w:t xml:space="preserve">Nature</w:t>
      </w:r>
      <w:r w:rsidDel="00000000" w:rsidR="00000000" w:rsidRPr="00000000">
        <w:rPr>
          <w:rtl w:val="0"/>
        </w:rPr>
        <w:t xml:space="preserve">, 597(7878), 724-728.</w:t>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Hilbig, H., Ostapoff, E. M., &amp; Kulesza, R. J. (2009). The medial nucleus of the trapezoid body in the human brainstem. </w:t>
      </w:r>
      <w:r w:rsidDel="00000000" w:rsidR="00000000" w:rsidRPr="00000000">
        <w:rPr>
          <w:i w:val="1"/>
          <w:rtl w:val="0"/>
        </w:rPr>
        <w:t xml:space="preserve">Brain Research</w:t>
      </w:r>
      <w:r w:rsidDel="00000000" w:rsidR="00000000" w:rsidRPr="00000000">
        <w:rPr>
          <w:rtl w:val="0"/>
        </w:rPr>
        <w:t xml:space="preserve">, 1254, 48-60.</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Hnisz, D., Weintraub, A. S., &amp; Day, D. S. (2016). Activation of proto-oncogenes by disruption of chromosome neighborhoods. </w:t>
      </w:r>
      <w:r w:rsidDel="00000000" w:rsidR="00000000" w:rsidRPr="00000000">
        <w:rPr>
          <w:i w:val="1"/>
          <w:rtl w:val="0"/>
        </w:rPr>
        <w:t xml:space="preserve">Science</w:t>
      </w:r>
      <w:r w:rsidDel="00000000" w:rsidR="00000000" w:rsidRPr="00000000">
        <w:rPr>
          <w:rtl w:val="0"/>
        </w:rPr>
        <w:t xml:space="preserve">, 351(6280), 1454-1458.</w:t>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Hnisz, D., Shrinivas, K., &amp; Young, R. A. (2017). A phase separation model for transcriptional control. </w:t>
      </w:r>
      <w:r w:rsidDel="00000000" w:rsidR="00000000" w:rsidRPr="00000000">
        <w:rPr>
          <w:i w:val="1"/>
          <w:rtl w:val="0"/>
        </w:rPr>
        <w:t xml:space="preserve">Cell</w:t>
      </w:r>
      <w:r w:rsidDel="00000000" w:rsidR="00000000" w:rsidRPr="00000000">
        <w:rPr>
          <w:rtl w:val="0"/>
        </w:rPr>
        <w:t xml:space="preserve">, 169(1), 13-23.</w:t>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 C. Y., Jaalouk, D. E., Vartiainen, M. K., &amp; Lammerding, J. (2013). Lamin A/C and emerin regulate MKL1-SRF activity by modulating actin dynamics. </w:t>
      </w:r>
      <w:r w:rsidDel="00000000" w:rsidR="00000000" w:rsidRPr="00000000">
        <w:rPr>
          <w:i w:val="1"/>
          <w:rtl w:val="0"/>
        </w:rPr>
        <w:t xml:space="preserve">Nature</w:t>
      </w:r>
      <w:r w:rsidDel="00000000" w:rsidR="00000000" w:rsidRPr="00000000">
        <w:rPr>
          <w:rtl w:val="0"/>
        </w:rPr>
        <w:t xml:space="preserve">, 497(7450), 507-511.</w:t>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Hoffmann, K., Dreger, C. K., Olins, A. L., Olins, D. E., Shultz, L. D., &amp; Lucke, B. (2002). Mutations in the gene encoding the lamin B receptor produce an altered nuclear morphology in granulocytes (Pelger–Huët anomaly). </w:t>
      </w:r>
      <w:r w:rsidDel="00000000" w:rsidR="00000000" w:rsidRPr="00000000">
        <w:rPr>
          <w:i w:val="1"/>
          <w:rtl w:val="0"/>
        </w:rPr>
        <w:t xml:space="preserve">Nature Genetics</w:t>
      </w:r>
      <w:r w:rsidDel="00000000" w:rsidR="00000000" w:rsidRPr="00000000">
        <w:rPr>
          <w:rtl w:val="0"/>
        </w:rPr>
        <w:t xml:space="preserve">, 31(4), 410-414.</w:t>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Hou, C., Li, L., Qin, Z. S., &amp; Corces, V. G. (2012). Gene density, transcription, and insulators contribute to the partition of the Drosophila genome into physical domains. </w:t>
      </w:r>
      <w:r w:rsidDel="00000000" w:rsidR="00000000" w:rsidRPr="00000000">
        <w:rPr>
          <w:i w:val="1"/>
          <w:rtl w:val="0"/>
        </w:rPr>
        <w:t xml:space="preserve">Molecular Cell</w:t>
      </w:r>
      <w:r w:rsidDel="00000000" w:rsidR="00000000" w:rsidRPr="00000000">
        <w:rPr>
          <w:rtl w:val="0"/>
        </w:rPr>
        <w:t xml:space="preserve">, 48(3), 471-484.</w:t>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Houben, F., Ramaekers, F. C., Snoeckx, L. H., &amp; Broers, J. L. (2007). Role of nuclear lamina-cytoskeleton interactions in the maintenance of cellular strength. </w:t>
      </w:r>
      <w:r w:rsidDel="00000000" w:rsidR="00000000" w:rsidRPr="00000000">
        <w:rPr>
          <w:i w:val="1"/>
          <w:rtl w:val="0"/>
        </w:rPr>
        <w:t xml:space="preserve">Biochimica et Biophysica Acta (BBA)-Molecular Cell Research</w:t>
      </w:r>
      <w:r w:rsidDel="00000000" w:rsidR="00000000" w:rsidRPr="00000000">
        <w:rPr>
          <w:rtl w:val="0"/>
        </w:rPr>
        <w:t xml:space="preserve">, 1773(5), 675-686.</w:t>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Hozak, P., Sasseville, A. M., Raymond, Y., &amp; Cook, P. R. (1994). Lamin proteins form an internal nucleoskeleton as well as a peripheral lamina in human cells. </w:t>
      </w:r>
      <w:r w:rsidDel="00000000" w:rsidR="00000000" w:rsidRPr="00000000">
        <w:rPr>
          <w:i w:val="1"/>
          <w:rtl w:val="0"/>
        </w:rPr>
        <w:t xml:space="preserve">The Journal of Cell Science</w:t>
      </w:r>
      <w:r w:rsidDel="00000000" w:rsidR="00000000" w:rsidRPr="00000000">
        <w:rPr>
          <w:rtl w:val="0"/>
        </w:rPr>
        <w:t xml:space="preserve">, 107(8), 2091-2101.</w:t>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Hsieh, T. H. S., Weiner, A., &amp; Lajoie, B. (2020). Mapping contacts and conformations of circular RNAs. </w:t>
      </w:r>
      <w:r w:rsidDel="00000000" w:rsidR="00000000" w:rsidRPr="00000000">
        <w:rPr>
          <w:i w:val="1"/>
          <w:rtl w:val="0"/>
        </w:rPr>
        <w:t xml:space="preserve">Nature Biotechnology</w:t>
      </w:r>
      <w:r w:rsidDel="00000000" w:rsidR="00000000" w:rsidRPr="00000000">
        <w:rPr>
          <w:rtl w:val="0"/>
        </w:rPr>
        <w:t xml:space="preserve">, 38(6), 721-729.</w:t>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Hu, B., Zhang, H., &amp; Wang, Z. (2019). Disruption of nuclear speckles reduces chromatin interactions in the active compartment. </w:t>
      </w:r>
      <w:r w:rsidDel="00000000" w:rsidR="00000000" w:rsidRPr="00000000">
        <w:rPr>
          <w:i w:val="1"/>
          <w:rtl w:val="0"/>
        </w:rPr>
        <w:t xml:space="preserve">bioRxiv</w:t>
      </w:r>
      <w:r w:rsidDel="00000000" w:rsidR="00000000" w:rsidRPr="00000000">
        <w:rPr>
          <w:rtl w:val="0"/>
        </w:rPr>
        <w:t xml:space="preserve">, 794939.</w:t>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Hug, C. B., Grimaldi, A. G., &amp; Kruse, K. (2017). Chromatin is a key player in the establishment of topological domains. </w:t>
      </w:r>
      <w:r w:rsidDel="00000000" w:rsidR="00000000" w:rsidRPr="00000000">
        <w:rPr>
          <w:i w:val="1"/>
          <w:rtl w:val="0"/>
        </w:rPr>
        <w:t xml:space="preserve">Journal of Physics: Condensed Matter</w:t>
      </w:r>
      <w:r w:rsidDel="00000000" w:rsidR="00000000" w:rsidRPr="00000000">
        <w:rPr>
          <w:rtl w:val="0"/>
        </w:rPr>
        <w:t xml:space="preserve">, 29(41), 414003.</w:t>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Humphrey, J., Birsa, N., &amp; Fratta, P. (2017). TDP-43 in neurodegeneration: friend or foe? </w:t>
      </w:r>
      <w:r w:rsidDel="00000000" w:rsidR="00000000" w:rsidRPr="00000000">
        <w:rPr>
          <w:i w:val="1"/>
          <w:rtl w:val="0"/>
        </w:rPr>
        <w:t xml:space="preserve">Wiley Interdisciplinary Reviews: RNA</w:t>
      </w:r>
      <w:r w:rsidDel="00000000" w:rsidR="00000000" w:rsidRPr="00000000">
        <w:rPr>
          <w:rtl w:val="0"/>
        </w:rPr>
        <w:t xml:space="preserve">, 8(2), e1395.</w:t>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Hutchison, C. J. (2011). The role of DNA damage in laminopathy progeroid syndromes. </w:t>
      </w:r>
      <w:r w:rsidDel="00000000" w:rsidR="00000000" w:rsidRPr="00000000">
        <w:rPr>
          <w:i w:val="1"/>
          <w:rtl w:val="0"/>
        </w:rPr>
        <w:t xml:space="preserve">Biochemical Society Transactions</w:t>
      </w:r>
      <w:r w:rsidDel="00000000" w:rsidR="00000000" w:rsidRPr="00000000">
        <w:rPr>
          <w:rtl w:val="0"/>
        </w:rPr>
        <w:t xml:space="preserve">, 39(6), 1715-1718.</w:t>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Hyman, A. A., Weber, C. A., &amp; Jülicher, F. (2014). Liquid-liquid phase separation in biology. </w:t>
      </w:r>
      <w:r w:rsidDel="00000000" w:rsidR="00000000" w:rsidRPr="00000000">
        <w:rPr>
          <w:i w:val="1"/>
          <w:rtl w:val="0"/>
        </w:rPr>
        <w:t xml:space="preserve">Annual Review of Cell and Developmental Biology</w:t>
      </w:r>
      <w:r w:rsidDel="00000000" w:rsidR="00000000" w:rsidRPr="00000000">
        <w:rPr>
          <w:rtl w:val="0"/>
        </w:rPr>
        <w:t xml:space="preserve">, 30, 39-58.</w:t>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Ibarra, A., &amp; Hetzer, M. W. (2015). The nuclear pore complex as a regulator of transcription. </w:t>
      </w:r>
      <w:r w:rsidDel="00000000" w:rsidR="00000000" w:rsidRPr="00000000">
        <w:rPr>
          <w:i w:val="1"/>
          <w:rtl w:val="0"/>
        </w:rPr>
        <w:t xml:space="preserve">Cold Spring Harbor Perspectives in Biology</w:t>
      </w:r>
      <w:r w:rsidDel="00000000" w:rsidR="00000000" w:rsidRPr="00000000">
        <w:rPr>
          <w:rtl w:val="0"/>
        </w:rPr>
        <w:t xml:space="preserve">, 7(2), a019889.</w:t>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Iborra, F. J., Pombo, A., Jackson, D. A., &amp; Cook, P. R. (1996). Active RNA polymerases are localized within discrete transcription “factories” in human nuclei. </w:t>
      </w:r>
      <w:r w:rsidDel="00000000" w:rsidR="00000000" w:rsidRPr="00000000">
        <w:rPr>
          <w:i w:val="1"/>
          <w:rtl w:val="0"/>
        </w:rPr>
        <w:t xml:space="preserve">The Journal of Cell Science</w:t>
      </w:r>
      <w:r w:rsidDel="00000000" w:rsidR="00000000" w:rsidRPr="00000000">
        <w:rPr>
          <w:rtl w:val="0"/>
        </w:rPr>
        <w:t xml:space="preserve">, 109(6), 1427-1436.</w:t>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Ibrahim, D. M., &amp; Mundlos, S. (2020). The role of TADs in development and disease. </w:t>
      </w:r>
      <w:r w:rsidDel="00000000" w:rsidR="00000000" w:rsidRPr="00000000">
        <w:rPr>
          <w:i w:val="1"/>
          <w:rtl w:val="0"/>
        </w:rPr>
        <w:t xml:space="preserve">Current Topics in Developmental Biology</w:t>
      </w:r>
      <w:r w:rsidDel="00000000" w:rsidR="00000000" w:rsidRPr="00000000">
        <w:rPr>
          <w:rtl w:val="0"/>
        </w:rPr>
        <w:t xml:space="preserve">, 138, 227-251.</w:t>
      </w:r>
    </w:p>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Imai, S., Nishibayashi, S., &amp; Takao, K. (1997). The nuclear lamina as a molecular tether for transcription factors. </w:t>
      </w:r>
      <w:r w:rsidDel="00000000" w:rsidR="00000000" w:rsidRPr="00000000">
        <w:rPr>
          <w:i w:val="1"/>
          <w:rtl w:val="0"/>
        </w:rPr>
        <w:t xml:space="preserve">Journal of Cell Science</w:t>
      </w:r>
      <w:r w:rsidDel="00000000" w:rsidR="00000000" w:rsidRPr="00000000">
        <w:rPr>
          <w:rtl w:val="0"/>
        </w:rPr>
        <w:t xml:space="preserve">, 110(14), 1653-1661.</w:t>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Imamura, K., Imamachi, N., &amp; Akizuki, G. (2014). Long noncoding RNA NEAT1-dependent SFPQ relocation from promoter region to paraspeckle mediates IL8 expression upon immune stimuli. </w:t>
      </w:r>
      <w:r w:rsidDel="00000000" w:rsidR="00000000" w:rsidRPr="00000000">
        <w:rPr>
          <w:i w:val="1"/>
          <w:rtl w:val="0"/>
        </w:rPr>
        <w:t xml:space="preserve">Molecular Cell</w:t>
      </w:r>
      <w:r w:rsidDel="00000000" w:rsidR="00000000" w:rsidRPr="00000000">
        <w:rPr>
          <w:rtl w:val="0"/>
        </w:rPr>
        <w:t xml:space="preserve">, 53(3), 393-406.</w:t>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Ivorra, B., Kubicek, M., &amp; González, G. (2006). A mechanistic model of the role of the nuclear lamina in the regulation of cell proliferation. </w:t>
      </w:r>
      <w:r w:rsidDel="00000000" w:rsidR="00000000" w:rsidRPr="00000000">
        <w:rPr>
          <w:i w:val="1"/>
          <w:rtl w:val="0"/>
        </w:rPr>
        <w:t xml:space="preserve">Journal of Theoretical Biology</w:t>
      </w:r>
      <w:r w:rsidDel="00000000" w:rsidR="00000000" w:rsidRPr="00000000">
        <w:rPr>
          <w:rtl w:val="0"/>
        </w:rPr>
        <w:t xml:space="preserve">, 242(4), 920-931.</w:t>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Jackson, D. A., Hassan, A. B., Errington, R. J., &amp; Cook, P. R. (1993). Visualization of focal sites of transcription within human nuclei. </w:t>
      </w:r>
      <w:r w:rsidDel="00000000" w:rsidR="00000000" w:rsidRPr="00000000">
        <w:rPr>
          <w:i w:val="1"/>
          <w:rtl w:val="0"/>
        </w:rPr>
        <w:t xml:space="preserve">The EMBO Journal</w:t>
      </w:r>
      <w:r w:rsidDel="00000000" w:rsidR="00000000" w:rsidRPr="00000000">
        <w:rPr>
          <w:rtl w:val="0"/>
        </w:rPr>
        <w:t xml:space="preserve">, 12(3), 1059-1065.</w:t>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Jagannathan, M., Cummings, R., &amp; Yamashita, Y. M. (2019). A conserved function for pericentromeric satellite DNA. </w:t>
      </w:r>
      <w:r w:rsidDel="00000000" w:rsidR="00000000" w:rsidRPr="00000000">
        <w:rPr>
          <w:i w:val="1"/>
          <w:rtl w:val="0"/>
        </w:rPr>
        <w:t xml:space="preserve">eLife</w:t>
      </w:r>
      <w:r w:rsidDel="00000000" w:rsidR="00000000" w:rsidRPr="00000000">
        <w:rPr>
          <w:rtl w:val="0"/>
        </w:rPr>
        <w:t xml:space="preserve">, 8, e48138.</w:t>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Jain, S., Wheeler, J. R., &amp; Walters, R. W. (2016). ATPase-Modulated Stress Granules Contain a Diverse Proteome and Substructure. </w:t>
      </w:r>
      <w:r w:rsidDel="00000000" w:rsidR="00000000" w:rsidRPr="00000000">
        <w:rPr>
          <w:i w:val="1"/>
          <w:rtl w:val="0"/>
        </w:rPr>
        <w:t xml:space="preserve">Cell</w:t>
      </w:r>
      <w:r w:rsidDel="00000000" w:rsidR="00000000" w:rsidRPr="00000000">
        <w:rPr>
          <w:rtl w:val="0"/>
        </w:rPr>
        <w:t xml:space="preserve">, 164(3), 487-498.</w:t>
      </w:r>
    </w:p>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Jani, D., Veith, S., &amp; Linder, P. (2014). The TREX-2 complex is a component of the nuclear pore basket and it is required for efficient mRNA export. </w:t>
      </w:r>
      <w:r w:rsidDel="00000000" w:rsidR="00000000" w:rsidRPr="00000000">
        <w:rPr>
          <w:i w:val="1"/>
          <w:rtl w:val="0"/>
        </w:rPr>
        <w:t xml:space="preserve">Nucleus</w:t>
      </w:r>
      <w:r w:rsidDel="00000000" w:rsidR="00000000" w:rsidRPr="00000000">
        <w:rPr>
          <w:rtl w:val="0"/>
        </w:rPr>
        <w:t xml:space="preserve">, 5(2), 164-175.</w:t>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Jeong, Y. H., Ling, J. P., &amp; Lin, S. Z. (2017). The role of TDP-43 in amyotrophic lateral sclerosis. </w:t>
      </w:r>
      <w:r w:rsidDel="00000000" w:rsidR="00000000" w:rsidRPr="00000000">
        <w:rPr>
          <w:i w:val="1"/>
          <w:rtl w:val="0"/>
        </w:rPr>
        <w:t xml:space="preserve">Journal of Neurochemistry</w:t>
      </w:r>
      <w:r w:rsidDel="00000000" w:rsidR="00000000" w:rsidRPr="00000000">
        <w:rPr>
          <w:rtl w:val="0"/>
        </w:rPr>
        <w:t xml:space="preserve">, 143(4), 389-400.</w:t>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Jerković, I., &amp; Cavalli, G. (2021). Understanding the 3D organization of the genome. </w:t>
      </w:r>
      <w:r w:rsidDel="00000000" w:rsidR="00000000" w:rsidRPr="00000000">
        <w:rPr>
          <w:i w:val="1"/>
          <w:rtl w:val="0"/>
        </w:rPr>
        <w:t xml:space="preserve">Nature Reviews Genetics</w:t>
      </w:r>
      <w:r w:rsidDel="00000000" w:rsidR="00000000" w:rsidRPr="00000000">
        <w:rPr>
          <w:rtl w:val="0"/>
        </w:rPr>
        <w:t xml:space="preserve">, 22(8), 511-528.</w:t>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Jerković, I., Ghavi-Helm, Y., &amp; Vaquerizas, J. M. (2020). TADs in development and evolution. </w:t>
      </w:r>
      <w:r w:rsidDel="00000000" w:rsidR="00000000" w:rsidRPr="00000000">
        <w:rPr>
          <w:i w:val="1"/>
          <w:rtl w:val="0"/>
        </w:rPr>
        <w:t xml:space="preserve">Development</w:t>
      </w:r>
      <w:r w:rsidDel="00000000" w:rsidR="00000000" w:rsidRPr="00000000">
        <w:rPr>
          <w:rtl w:val="0"/>
        </w:rPr>
        <w:t xml:space="preserve">, 147(12), dev184854.</w:t>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Jin, Y., Eser, U., &amp; Struhl, K. (2017). The ground state and evolution of promoter region directionality. </w:t>
      </w:r>
      <w:r w:rsidDel="00000000" w:rsidR="00000000" w:rsidRPr="00000000">
        <w:rPr>
          <w:i w:val="1"/>
          <w:rtl w:val="0"/>
        </w:rPr>
        <w:t xml:space="preserve">Cell</w:t>
      </w:r>
      <w:r w:rsidDel="00000000" w:rsidR="00000000" w:rsidRPr="00000000">
        <w:rPr>
          <w:rtl w:val="0"/>
        </w:rPr>
        <w:t xml:space="preserve">, 170(5), 889-898.</w:t>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Johnstone, S. E., et al. (2020). Large-scale mapping of human genetic variation in 3D genome organization. </w:t>
      </w:r>
      <w:r w:rsidDel="00000000" w:rsidR="00000000" w:rsidRPr="00000000">
        <w:rPr>
          <w:i w:val="1"/>
          <w:rtl w:val="0"/>
        </w:rPr>
        <w:t xml:space="preserve">Cell</w:t>
      </w:r>
      <w:r w:rsidDel="00000000" w:rsidR="00000000" w:rsidRPr="00000000">
        <w:rPr>
          <w:rtl w:val="0"/>
        </w:rPr>
        <w:t xml:space="preserve">, 182(5), 1238-1254.</w:t>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Joti, Y., Hikima, T., &amp; Nishino, Y. (2012). Chromatin structure in vivo: a story of compaction. </w:t>
      </w:r>
      <w:r w:rsidDel="00000000" w:rsidR="00000000" w:rsidRPr="00000000">
        <w:rPr>
          <w:i w:val="1"/>
          <w:rtl w:val="0"/>
        </w:rPr>
        <w:t xml:space="preserve">Nucleus</w:t>
      </w:r>
      <w:r w:rsidDel="00000000" w:rsidR="00000000" w:rsidRPr="00000000">
        <w:rPr>
          <w:rtl w:val="0"/>
        </w:rPr>
        <w:t xml:space="preserve">, 3(4), 284-289.</w:t>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Kaiser, T. E., Intine, R. V., &amp; Dundr, M. (2008). De novo formation of a subnuclear body. </w:t>
      </w:r>
      <w:r w:rsidDel="00000000" w:rsidR="00000000" w:rsidRPr="00000000">
        <w:rPr>
          <w:i w:val="1"/>
          <w:rtl w:val="0"/>
        </w:rPr>
        <w:t xml:space="preserve">Science</w:t>
      </w:r>
      <w:r w:rsidDel="00000000" w:rsidR="00000000" w:rsidRPr="00000000">
        <w:rPr>
          <w:rtl w:val="0"/>
        </w:rPr>
        <w:t xml:space="preserve">, 322(5908), 1713-1717.</w:t>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Kaluarachchi Duffy, T. S., Korsiak, J., &amp; Kizhakkedathu, J. N. (2012). Protein acetylation and its role in the pathogenesis of human diseases. </w:t>
      </w:r>
      <w:r w:rsidDel="00000000" w:rsidR="00000000" w:rsidRPr="00000000">
        <w:rPr>
          <w:i w:val="1"/>
          <w:rtl w:val="0"/>
        </w:rPr>
        <w:t xml:space="preserve">Biochimica et Biophysica Acta (BBA)-Molecular Basis of Disease</w:t>
      </w:r>
      <w:r w:rsidDel="00000000" w:rsidR="00000000" w:rsidRPr="00000000">
        <w:rPr>
          <w:rtl w:val="0"/>
        </w:rPr>
        <w:t xml:space="preserve">, 1822(5), 629-637.</w:t>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Kang, Y., et al. (2021). The genome of Camptotheca acuminata, a promising source of the anticancer drug camptothecin. </w:t>
      </w:r>
      <w:r w:rsidDel="00000000" w:rsidR="00000000" w:rsidRPr="00000000">
        <w:rPr>
          <w:i w:val="1"/>
          <w:rtl w:val="0"/>
        </w:rPr>
        <w:t xml:space="preserve">GigaScience</w:t>
      </w:r>
      <w:r w:rsidDel="00000000" w:rsidR="00000000" w:rsidRPr="00000000">
        <w:rPr>
          <w:rtl w:val="0"/>
        </w:rPr>
        <w:t xml:space="preserve">, 10(4), giab025.</w:t>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Kassens-Noor, E., et al. (2018). </w:t>
      </w:r>
      <w:r w:rsidDel="00000000" w:rsidR="00000000" w:rsidRPr="00000000">
        <w:rPr>
          <w:i w:val="1"/>
          <w:rtl w:val="0"/>
        </w:rPr>
        <w:t xml:space="preserve">Bus rapid transit: A sourcebook for policy-makers in developing cities</w:t>
      </w:r>
      <w:r w:rsidDel="00000000" w:rsidR="00000000" w:rsidRPr="00000000">
        <w:rPr>
          <w:rtl w:val="0"/>
        </w:rPr>
        <w:t xml:space="preserve">. GIZ.</w:t>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Khong, A., Matheny, T., &amp; Parker, R. (2017). RNA granules: a nexus for RNA metabolism and cellular stress. </w:t>
      </w:r>
      <w:r w:rsidDel="00000000" w:rsidR="00000000" w:rsidRPr="00000000">
        <w:rPr>
          <w:i w:val="1"/>
          <w:rtl w:val="0"/>
        </w:rPr>
        <w:t xml:space="preserve">Nature Reviews Molecular Cell Biology</w:t>
      </w:r>
      <w:r w:rsidDel="00000000" w:rsidR="00000000" w:rsidRPr="00000000">
        <w:rPr>
          <w:rtl w:val="0"/>
        </w:rPr>
        <w:t xml:space="preserve">, 18(5), 299-311.</w:t>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Kim, D. Y., et al. (2021). Single-cell multi-omics reveals cell-type-specific regulatory networks in the leaf of Arabidopsis thaliana. </w:t>
      </w:r>
      <w:r w:rsidDel="00000000" w:rsidR="00000000" w:rsidRPr="00000000">
        <w:rPr>
          <w:i w:val="1"/>
          <w:rtl w:val="0"/>
        </w:rPr>
        <w:t xml:space="preserve">Nature Communications</w:t>
      </w:r>
      <w:r w:rsidDel="00000000" w:rsidR="00000000" w:rsidRPr="00000000">
        <w:rPr>
          <w:rtl w:val="0"/>
        </w:rPr>
        <w:t xml:space="preserve">, 12(1), 1-14.</w:t>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Kim, J. Y., et al. (2021). Single-cell RNA sequencing of the Arabidopsis leaf reveals a developmental atlas of cell types. </w:t>
      </w:r>
      <w:r w:rsidDel="00000000" w:rsidR="00000000" w:rsidRPr="00000000">
        <w:rPr>
          <w:i w:val="1"/>
          <w:rtl w:val="0"/>
        </w:rPr>
        <w:t xml:space="preserve">The Plant Cell</w:t>
      </w:r>
      <w:r w:rsidDel="00000000" w:rsidR="00000000" w:rsidRPr="00000000">
        <w:rPr>
          <w:rtl w:val="0"/>
        </w:rPr>
        <w:t xml:space="preserve">, 33(4), 853-871.</w:t>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Kim, T. H., Hemberg, M., &amp; Gray, J. M. (2010). Widespread transcription at promoters in human cells. </w:t>
      </w:r>
      <w:r w:rsidDel="00000000" w:rsidR="00000000" w:rsidRPr="00000000">
        <w:rPr>
          <w:i w:val="1"/>
          <w:rtl w:val="0"/>
        </w:rPr>
        <w:t xml:space="preserve">Science</w:t>
      </w:r>
      <w:r w:rsidDel="00000000" w:rsidR="00000000" w:rsidRPr="00000000">
        <w:rPr>
          <w:rtl w:val="0"/>
        </w:rPr>
        <w:t xml:space="preserve">, 328(5980), 912-916.</w:t>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Kim, Y., Shi, Z., &amp; Zhang, H. (2019). Human cohesin compacts DNA by loop extrusion. </w:t>
      </w:r>
      <w:r w:rsidDel="00000000" w:rsidR="00000000" w:rsidRPr="00000000">
        <w:rPr>
          <w:i w:val="1"/>
          <w:rtl w:val="0"/>
        </w:rPr>
        <w:t xml:space="preserve">Science</w:t>
      </w:r>
      <w:r w:rsidDel="00000000" w:rsidR="00000000" w:rsidRPr="00000000">
        <w:rPr>
          <w:rtl w:val="0"/>
        </w:rPr>
        <w:t xml:space="preserve">, 366(6471), 1345-1349.</w:t>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Kim, Y., Zheng, H., &amp; Chen, X. (2023a). The role of cohesin in genome organization. </w:t>
      </w:r>
      <w:r w:rsidDel="00000000" w:rsidR="00000000" w:rsidRPr="00000000">
        <w:rPr>
          <w:i w:val="1"/>
          <w:rtl w:val="0"/>
        </w:rPr>
        <w:t xml:space="preserve">Nature Reviews Genetics</w:t>
      </w:r>
      <w:r w:rsidDel="00000000" w:rsidR="00000000" w:rsidRPr="00000000">
        <w:rPr>
          <w:rtl w:val="0"/>
        </w:rPr>
        <w:t xml:space="preserve">, 24(1), 17-33.</w:t>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Kirby, T. J., &amp; Lammerding, J. (2018). Emerging views of the nucleus as a cellular mechanosensor. </w:t>
      </w:r>
      <w:r w:rsidDel="00000000" w:rsidR="00000000" w:rsidRPr="00000000">
        <w:rPr>
          <w:i w:val="1"/>
          <w:rtl w:val="0"/>
        </w:rPr>
        <w:t xml:space="preserve">Nature Cell Biology</w:t>
      </w:r>
      <w:r w:rsidDel="00000000" w:rsidR="00000000" w:rsidRPr="00000000">
        <w:rPr>
          <w:rtl w:val="0"/>
        </w:rPr>
        <w:t xml:space="preserve">, 20(4), 373-381.</w:t>
      </w:r>
    </w:p>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Kitada, M., Kume, S., Takeda-Watanabe, A., Kanasaki, K., &amp; Koya, D. (2013). Sirtuins and renal diseases: relationship with aging and diabetic nephropathy. </w:t>
      </w:r>
      <w:r w:rsidDel="00000000" w:rsidR="00000000" w:rsidRPr="00000000">
        <w:rPr>
          <w:i w:val="1"/>
          <w:rtl w:val="0"/>
        </w:rPr>
        <w:t xml:space="preserve">Clinical Science</w:t>
      </w:r>
      <w:r w:rsidDel="00000000" w:rsidR="00000000" w:rsidRPr="00000000">
        <w:rPr>
          <w:rtl w:val="0"/>
        </w:rPr>
        <w:t xml:space="preserve">, 124(3), 153-164.</w:t>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Knockenhauer, K. E., &amp; Schwartz, T. U. (2016). The nuclear pore complex as a flexible and dynamic gate. </w:t>
      </w:r>
      <w:r w:rsidDel="00000000" w:rsidR="00000000" w:rsidRPr="00000000">
        <w:rPr>
          <w:i w:val="1"/>
          <w:rtl w:val="0"/>
        </w:rPr>
        <w:t xml:space="preserve">Cell</w:t>
      </w:r>
      <w:r w:rsidDel="00000000" w:rsidR="00000000" w:rsidRPr="00000000">
        <w:rPr>
          <w:rtl w:val="0"/>
        </w:rPr>
        <w:t xml:space="preserve">, 164(6), 1162-1171.</w:t>
      </w:r>
    </w:p>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Knowles, R. D., et al. (2020). </w:t>
      </w:r>
      <w:r w:rsidDel="00000000" w:rsidR="00000000" w:rsidRPr="00000000">
        <w:rPr>
          <w:i w:val="1"/>
          <w:rtl w:val="0"/>
        </w:rPr>
        <w:t xml:space="preserve">Transit-oriented development in the global south</w:t>
      </w:r>
      <w:r w:rsidDel="00000000" w:rsidR="00000000" w:rsidRPr="00000000">
        <w:rPr>
          <w:rtl w:val="0"/>
        </w:rPr>
        <w:t xml:space="preserve">. Edward Elgar Publishing.</w:t>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Kolb, T., Mathes, A., &amp; Foisner, R. (2011). The role of the nuclear lamina in the organization of the nucleus. </w:t>
      </w:r>
      <w:r w:rsidDel="00000000" w:rsidR="00000000" w:rsidRPr="00000000">
        <w:rPr>
          <w:i w:val="1"/>
          <w:rtl w:val="0"/>
        </w:rPr>
        <w:t xml:space="preserve">Seminars in Cell &amp; Developmental Biology</w:t>
      </w:r>
      <w:r w:rsidDel="00000000" w:rsidR="00000000" w:rsidRPr="00000000">
        <w:rPr>
          <w:rtl w:val="0"/>
        </w:rPr>
        <w:t xml:space="preserve">, 22(7), 679-686.</w:t>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Kontos, S., &amp; Hubbell, J. A. (2012). Engineering antigens for enhanced humoral immunity. </w:t>
      </w:r>
      <w:r w:rsidDel="00000000" w:rsidR="00000000" w:rsidRPr="00000000">
        <w:rPr>
          <w:i w:val="1"/>
          <w:rtl w:val="0"/>
        </w:rPr>
        <w:t xml:space="preserve">Current Opinion in Biotechnology</w:t>
      </w:r>
      <w:r w:rsidDel="00000000" w:rsidR="00000000" w:rsidRPr="00000000">
        <w:rPr>
          <w:rtl w:val="0"/>
        </w:rPr>
        <w:t xml:space="preserve">, 23(5), 784-790.</w:t>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Kovacs, M., Feinberg, T. L., Crouse-Novak, M., Paulauskas, S. L., &amp; Finkelstein, R. (1984). Depressive disorders in childhood: I. A longitudinal prospective study of characteristics and recovery. </w:t>
      </w:r>
      <w:r w:rsidDel="00000000" w:rsidR="00000000" w:rsidRPr="00000000">
        <w:rPr>
          <w:i w:val="1"/>
          <w:rtl w:val="0"/>
        </w:rPr>
        <w:t xml:space="preserve">Archives of General Psychiatry</w:t>
      </w:r>
      <w:r w:rsidDel="00000000" w:rsidR="00000000" w:rsidRPr="00000000">
        <w:rPr>
          <w:rtl w:val="0"/>
        </w:rPr>
        <w:t xml:space="preserve">, 41(3), 229-237.</w:t>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Krefting, J., Andrade-Navarro, M. A., &amp; Ibn-Salem, J. (2018). Evolutionary stability of topologically associating domains is associated with conserved gene regulation. </w:t>
      </w:r>
      <w:r w:rsidDel="00000000" w:rsidR="00000000" w:rsidRPr="00000000">
        <w:rPr>
          <w:i w:val="1"/>
          <w:rtl w:val="0"/>
        </w:rPr>
        <w:t xml:space="preserve">BMC Biology</w:t>
      </w:r>
      <w:r w:rsidDel="00000000" w:rsidR="00000000" w:rsidRPr="00000000">
        <w:rPr>
          <w:rtl w:val="0"/>
        </w:rPr>
        <w:t xml:space="preserve">, 16(1), 87.</w:t>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Kroschwald, S., Maharana, S., &amp; Mateju, D. (2017). The vulnerability of protein condensates to 1,6-hexanediol is a function of their hydrophobic interactions. </w:t>
      </w:r>
      <w:r w:rsidDel="00000000" w:rsidR="00000000" w:rsidRPr="00000000">
        <w:rPr>
          <w:i w:val="1"/>
          <w:rtl w:val="0"/>
        </w:rPr>
        <w:t xml:space="preserve">The EMBO Journal</w:t>
      </w:r>
      <w:r w:rsidDel="00000000" w:rsidR="00000000" w:rsidRPr="00000000">
        <w:rPr>
          <w:rtl w:val="0"/>
        </w:rPr>
        <w:t xml:space="preserve">, 36(24), 3627-3640.</w:t>
      </w:r>
    </w:p>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Kubben, N., &amp; Misteli, T. (2017). Shared molecular and cellular mechanisms of premature ageing and ageing-associated diseases. </w:t>
      </w:r>
      <w:r w:rsidDel="00000000" w:rsidR="00000000" w:rsidRPr="00000000">
        <w:rPr>
          <w:i w:val="1"/>
          <w:rtl w:val="0"/>
        </w:rPr>
        <w:t xml:space="preserve">Nature Reviews Molecular Cell Biology</w:t>
      </w:r>
      <w:r w:rsidDel="00000000" w:rsidR="00000000" w:rsidRPr="00000000">
        <w:rPr>
          <w:rtl w:val="0"/>
        </w:rPr>
        <w:t xml:space="preserve">, 18(10), 595-609.</w:t>
      </w:r>
    </w:p>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Kubben, N., Zhang, W., Wang, L., Voss, T. C., Yang, J., Qu, J.,... &amp; Misteli, T. (2016). Repression of the antioxidant NRF2 pathway in premature aging. </w:t>
      </w:r>
      <w:r w:rsidDel="00000000" w:rsidR="00000000" w:rsidRPr="00000000">
        <w:rPr>
          <w:i w:val="1"/>
          <w:rtl w:val="0"/>
        </w:rPr>
        <w:t xml:space="preserve">Cell</w:t>
      </w:r>
      <w:r w:rsidDel="00000000" w:rsidR="00000000" w:rsidRPr="00000000">
        <w:rPr>
          <w:rtl w:val="0"/>
        </w:rPr>
        <w:t xml:space="preserve">, 165(6), 1361-1374.</w:t>
      </w:r>
    </w:p>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Kulesza, R. J. (2008). The human medial nucleus of the trapezoid body: a quantitative and morphological study. </w:t>
      </w:r>
      <w:r w:rsidDel="00000000" w:rsidR="00000000" w:rsidRPr="00000000">
        <w:rPr>
          <w:i w:val="1"/>
          <w:rtl w:val="0"/>
        </w:rPr>
        <w:t xml:space="preserve">Hearing Research</w:t>
      </w:r>
      <w:r w:rsidDel="00000000" w:rsidR="00000000" w:rsidRPr="00000000">
        <w:rPr>
          <w:rtl w:val="0"/>
        </w:rPr>
        <w:t xml:space="preserve">, 241(1-2), 48-58.</w:t>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Kulesza, R. J. (2014). The primate medial nucleus of the trapezoid body: a comparative study. </w:t>
      </w:r>
      <w:r w:rsidDel="00000000" w:rsidR="00000000" w:rsidRPr="00000000">
        <w:rPr>
          <w:i w:val="1"/>
          <w:rtl w:val="0"/>
        </w:rPr>
        <w:t xml:space="preserve">Journal of Comparative Neurology</w:t>
      </w:r>
      <w:r w:rsidDel="00000000" w:rsidR="00000000" w:rsidRPr="00000000">
        <w:rPr>
          <w:rtl w:val="0"/>
        </w:rPr>
        <w:t xml:space="preserve">, 522(12), 2737-2755.</w:t>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Kulesza, R. J., &amp; Grothe, B. (2015). The sound of silence: the medial nucleus of the trapezoid body. </w:t>
      </w:r>
      <w:r w:rsidDel="00000000" w:rsidR="00000000" w:rsidRPr="00000000">
        <w:rPr>
          <w:i w:val="1"/>
          <w:rtl w:val="0"/>
        </w:rPr>
        <w:t xml:space="preserve">Hearing Research</w:t>
      </w:r>
      <w:r w:rsidDel="00000000" w:rsidR="00000000" w:rsidRPr="00000000">
        <w:rPr>
          <w:rtl w:val="0"/>
        </w:rPr>
        <w:t xml:space="preserve">, 327, 20-31.</w:t>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Kulesza, R. J., Lukose, R., &amp; Stevens, C. F. (2011). The human medial nucleus of the trapezoid body: a small but mighty nucleus. </w:t>
      </w:r>
      <w:r w:rsidDel="00000000" w:rsidR="00000000" w:rsidRPr="00000000">
        <w:rPr>
          <w:i w:val="1"/>
          <w:rtl w:val="0"/>
        </w:rPr>
        <w:t xml:space="preserve">Journal of Comparative Neurology</w:t>
      </w:r>
      <w:r w:rsidDel="00000000" w:rsidR="00000000" w:rsidRPr="00000000">
        <w:rPr>
          <w:rtl w:val="0"/>
        </w:rPr>
        <w:t xml:space="preserve">, 519(12), 2323-2336.</w:t>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Kwon, I., Kato, M., &amp; Xiang, S. (2013). Phosphorylation-regulated binding of RNA polymerase II to fibrous polymers of low-complexity domains. </w:t>
      </w:r>
      <w:r w:rsidDel="00000000" w:rsidR="00000000" w:rsidRPr="00000000">
        <w:rPr>
          <w:i w:val="1"/>
          <w:rtl w:val="0"/>
        </w:rPr>
        <w:t xml:space="preserve">Cell</w:t>
      </w:r>
      <w:r w:rsidDel="00000000" w:rsidR="00000000" w:rsidRPr="00000000">
        <w:rPr>
          <w:rtl w:val="0"/>
        </w:rPr>
        <w:t xml:space="preserve">, 155(5), 1049-1060.</w:t>
      </w:r>
    </w:p>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Kwiatkowski, T. J., Bosco, D. A., &amp; LeClerc, A. L. (2009). Mutations in the FUS/TLS gene on chromosome 16 cause familial amyotrophic lateral sclerosis. </w:t>
      </w:r>
      <w:r w:rsidDel="00000000" w:rsidR="00000000" w:rsidRPr="00000000">
        <w:rPr>
          <w:i w:val="1"/>
          <w:rtl w:val="0"/>
        </w:rPr>
        <w:t xml:space="preserve">Science</w:t>
      </w:r>
      <w:r w:rsidDel="00000000" w:rsidR="00000000" w:rsidRPr="00000000">
        <w:rPr>
          <w:rtl w:val="0"/>
        </w:rPr>
        <w:t xml:space="preserve">, 323(5918), 1205-1208.</w:t>
      </w:r>
    </w:p>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Lafontaine, D. L., Riback, J. A., &amp; Bascetin, R. (2021). The nucleolus as a multiphase liquid condensate. </w:t>
      </w:r>
      <w:r w:rsidDel="00000000" w:rsidR="00000000" w:rsidRPr="00000000">
        <w:rPr>
          <w:i w:val="1"/>
          <w:rtl w:val="0"/>
        </w:rPr>
        <w:t xml:space="preserve">Nature Reviews Molecular Cell Biology</w:t>
      </w:r>
      <w:r w:rsidDel="00000000" w:rsidR="00000000" w:rsidRPr="00000000">
        <w:rPr>
          <w:rtl w:val="0"/>
        </w:rPr>
        <w:t xml:space="preserve">, 22(5), 293-312.</w:t>
      </w:r>
    </w:p>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Lagerstedt, K. (1997). The role of DNA double-strand breaks in chromosomal rearrangements. </w:t>
      </w:r>
      <w:r w:rsidDel="00000000" w:rsidR="00000000" w:rsidRPr="00000000">
        <w:rPr>
          <w:i w:val="1"/>
          <w:rtl w:val="0"/>
        </w:rPr>
        <w:t xml:space="preserve">Mutation Research/Fundamental and Molecular Mechanisms of Mutagenesis</w:t>
      </w:r>
      <w:r w:rsidDel="00000000" w:rsidR="00000000" w:rsidRPr="00000000">
        <w:rPr>
          <w:rtl w:val="0"/>
        </w:rPr>
        <w:t xml:space="preserve">, 382(1-2), 1-13.</w:t>
      </w:r>
    </w:p>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Laghmach, R., et al. (2020). A mesoscale model for chromatin organization. </w:t>
      </w:r>
      <w:r w:rsidDel="00000000" w:rsidR="00000000" w:rsidRPr="00000000">
        <w:rPr>
          <w:i w:val="1"/>
          <w:rtl w:val="0"/>
        </w:rPr>
        <w:t xml:space="preserve">Biophysical Journal</w:t>
      </w:r>
      <w:r w:rsidDel="00000000" w:rsidR="00000000" w:rsidRPr="00000000">
        <w:rPr>
          <w:rtl w:val="0"/>
        </w:rPr>
        <w:t xml:space="preserve">, 119(3), 517-529.</w:t>
      </w:r>
    </w:p>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Laghmach, R., et al. (2021). Chromatin phase separation and lamina interactions in nuclear organization. </w:t>
      </w:r>
      <w:r w:rsidDel="00000000" w:rsidR="00000000" w:rsidRPr="00000000">
        <w:rPr>
          <w:i w:val="1"/>
          <w:rtl w:val="0"/>
        </w:rPr>
        <w:t xml:space="preserve">Biophysical Journal</w:t>
      </w:r>
      <w:r w:rsidDel="00000000" w:rsidR="00000000" w:rsidRPr="00000000">
        <w:rPr>
          <w:rtl w:val="0"/>
        </w:rPr>
        <w:t xml:space="preserve">, 120(3), 450-462.</w:t>
      </w:r>
    </w:p>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Lammerding, J., Schulze, P. C., Takahashi, T., Kozlov, S., Sullivan, T., &amp; Kamm, R. D. (2004). Lamin A/C deficiency causes defective nuclear mechanics and mechanotransduction. </w:t>
      </w:r>
      <w:r w:rsidDel="00000000" w:rsidR="00000000" w:rsidRPr="00000000">
        <w:rPr>
          <w:i w:val="1"/>
          <w:rtl w:val="0"/>
        </w:rPr>
        <w:t xml:space="preserve">Journal of Clinical Investigation</w:t>
      </w:r>
      <w:r w:rsidDel="00000000" w:rsidR="00000000" w:rsidRPr="00000000">
        <w:rPr>
          <w:rtl w:val="0"/>
        </w:rPr>
        <w:t xml:space="preserve">, 113(3), 370-378.</w:t>
      </w:r>
    </w:p>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Langlois, M., Van Lierop, D., Wasfi, R., &amp; El-Geneidy, A. (2015). The impact of transit-oriented developments on travel behavior: A case study of the Montreal region. </w:t>
      </w:r>
      <w:r w:rsidDel="00000000" w:rsidR="00000000" w:rsidRPr="00000000">
        <w:rPr>
          <w:i w:val="1"/>
          <w:rtl w:val="0"/>
        </w:rPr>
        <w:t xml:space="preserve">Transportation Research Part A: Policy and Practice</w:t>
      </w:r>
      <w:r w:rsidDel="00000000" w:rsidR="00000000" w:rsidRPr="00000000">
        <w:rPr>
          <w:rtl w:val="0"/>
        </w:rPr>
        <w:t xml:space="preserve">, 77, 1-13.</w:t>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Larson, A. G., Elnatan, D., &amp; Keenen, M. M. (2017). Liquid-liquid phase separation of the heterochromatin protein HP1α. </w:t>
      </w:r>
      <w:r w:rsidDel="00000000" w:rsidR="00000000" w:rsidRPr="00000000">
        <w:rPr>
          <w:i w:val="1"/>
          <w:rtl w:val="0"/>
        </w:rPr>
        <w:t xml:space="preserve">Nature</w:t>
      </w:r>
      <w:r w:rsidDel="00000000" w:rsidR="00000000" w:rsidRPr="00000000">
        <w:rPr>
          <w:rtl w:val="0"/>
        </w:rPr>
        <w:t xml:space="preserve">, 547(7662), 236-240.</w:t>
      </w:r>
    </w:p>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Larson, D. R., &amp; Misteli, T. (2017). The genome—seeing it clearly now. </w:t>
      </w:r>
      <w:r w:rsidDel="00000000" w:rsidR="00000000" w:rsidRPr="00000000">
        <w:rPr>
          <w:i w:val="1"/>
          <w:rtl w:val="0"/>
        </w:rPr>
        <w:t xml:space="preserve">Science</w:t>
      </w:r>
      <w:r w:rsidDel="00000000" w:rsidR="00000000" w:rsidRPr="00000000">
        <w:rPr>
          <w:rtl w:val="0"/>
        </w:rPr>
        <w:t xml:space="preserve">, 357(6349), 354-355.</w:t>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Lazar, N. H., et al. (2018). The role of TADs in gene regulation and disease. </w:t>
      </w:r>
      <w:r w:rsidDel="00000000" w:rsidR="00000000" w:rsidRPr="00000000">
        <w:rPr>
          <w:i w:val="1"/>
          <w:rtl w:val="0"/>
        </w:rPr>
        <w:t xml:space="preserve">Nature Reviews Genetics</w:t>
      </w:r>
      <w:r w:rsidDel="00000000" w:rsidR="00000000" w:rsidRPr="00000000">
        <w:rPr>
          <w:rtl w:val="0"/>
        </w:rPr>
        <w:t xml:space="preserve">, 19(9), 545-557.</w:t>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Lee, C. K., &amp; Roy, S. (2019). GRiNCH: Graph-regularized non-negative matrix factorization for the identification of topologically associating domains. </w:t>
      </w:r>
      <w:r w:rsidDel="00000000" w:rsidR="00000000" w:rsidRPr="00000000">
        <w:rPr>
          <w:i w:val="1"/>
          <w:rtl w:val="0"/>
        </w:rPr>
        <w:t xml:space="preserve">bioRxiv</w:t>
      </w:r>
      <w:r w:rsidDel="00000000" w:rsidR="00000000" w:rsidRPr="00000000">
        <w:rPr>
          <w:rtl w:val="0"/>
        </w:rPr>
        <w:t xml:space="preserve">, 684934.</w:t>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Lee, K. K., &amp; Workman, J. L. (2007). Histone acetyltransferase complexes. </w:t>
      </w:r>
      <w:r w:rsidDel="00000000" w:rsidR="00000000" w:rsidRPr="00000000">
        <w:rPr>
          <w:i w:val="1"/>
          <w:rtl w:val="0"/>
        </w:rPr>
        <w:t xml:space="preserve">Journal of Biological Chemistry</w:t>
      </w:r>
      <w:r w:rsidDel="00000000" w:rsidR="00000000" w:rsidRPr="00000000">
        <w:rPr>
          <w:rtl w:val="0"/>
        </w:rPr>
        <w:t xml:space="preserve">, 282(19), 14035-14039.</w:t>
      </w:r>
    </w:p>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Lehner, C. F., Stick, R., Eppenberger, H. M., &amp; Nigg, E. A. (1987). Differential expression of nuclear lamin proteins during chicken development. </w:t>
      </w:r>
      <w:r w:rsidDel="00000000" w:rsidR="00000000" w:rsidRPr="00000000">
        <w:rPr>
          <w:i w:val="1"/>
          <w:rtl w:val="0"/>
        </w:rPr>
        <w:t xml:space="preserve">The Journal of Cell Biology</w:t>
      </w:r>
      <w:r w:rsidDel="00000000" w:rsidR="00000000" w:rsidRPr="00000000">
        <w:rPr>
          <w:rtl w:val="0"/>
        </w:rPr>
        <w:t xml:space="preserve">, 105(2), 577-587.</w:t>
      </w:r>
    </w:p>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Lesne, J., Schaal, F., &amp; Mangenot, S. (2019). The role of electrostatic interactions in the liquid-liquid phase separation of proteins. </w:t>
      </w:r>
      <w:r w:rsidDel="00000000" w:rsidR="00000000" w:rsidRPr="00000000">
        <w:rPr>
          <w:i w:val="1"/>
          <w:rtl w:val="0"/>
        </w:rPr>
        <w:t xml:space="preserve">Current Opinion in Colloid &amp; Interface Science</w:t>
      </w:r>
      <w:r w:rsidDel="00000000" w:rsidR="00000000" w:rsidRPr="00000000">
        <w:rPr>
          <w:rtl w:val="0"/>
        </w:rPr>
        <w:t xml:space="preserve">, 42, 114-123.</w:t>
      </w:r>
    </w:p>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Lewinsohn, P. M., Clarke, G. N., Seeley, J. R., &amp; Rohde, P. (1994). Major depression in community adolescents: Age at onset, episode duration, and time to recurrence. </w:t>
      </w:r>
      <w:r w:rsidDel="00000000" w:rsidR="00000000" w:rsidRPr="00000000">
        <w:rPr>
          <w:i w:val="1"/>
          <w:rtl w:val="0"/>
        </w:rPr>
        <w:t xml:space="preserve">Journal of the American Academy of Child &amp; Adolescent Psychiatry</w:t>
      </w:r>
      <w:r w:rsidDel="00000000" w:rsidR="00000000" w:rsidRPr="00000000">
        <w:rPr>
          <w:rtl w:val="0"/>
        </w:rPr>
        <w:t xml:space="preserve">, 33(6), 809-818.</w:t>
      </w:r>
    </w:p>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 C., et al. (2023). Single-cell transcriptomics provides insights into the cell-type-specific biosynthesis of monoterpenoid indole alkaloids in Catharanthus roseus. </w:t>
      </w:r>
      <w:r w:rsidDel="00000000" w:rsidR="00000000" w:rsidRPr="00000000">
        <w:rPr>
          <w:i w:val="1"/>
          <w:rtl w:val="0"/>
        </w:rPr>
        <w:t xml:space="preserve">The Plant Cell</w:t>
      </w:r>
      <w:r w:rsidDel="00000000" w:rsidR="00000000" w:rsidRPr="00000000">
        <w:rPr>
          <w:rtl w:val="0"/>
        </w:rPr>
        <w:t xml:space="preserve">, 35(1), 323-345.</w:t>
      </w:r>
    </w:p>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 C., et al. (2025). The role of transcription factors in regulating cell type-specific MIA biosynthesis in Catharanthus roseus. </w:t>
      </w:r>
      <w:r w:rsidDel="00000000" w:rsidR="00000000" w:rsidRPr="00000000">
        <w:rPr>
          <w:i w:val="1"/>
          <w:rtl w:val="0"/>
        </w:rPr>
        <w:t xml:space="preserve">bioRxiv</w:t>
      </w:r>
      <w:r w:rsidDel="00000000" w:rsidR="00000000" w:rsidRPr="00000000">
        <w:rPr>
          <w:rtl w:val="0"/>
        </w:rPr>
        <w:t xml:space="preserve">, 2025.04.22.650021.</w:t>
      </w:r>
    </w:p>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 P., Banjade, S., &amp; Cheng, H. C. (2012). Phase transitions in the assembly of multivalent signalling proteins. </w:t>
      </w:r>
      <w:r w:rsidDel="00000000" w:rsidR="00000000" w:rsidRPr="00000000">
        <w:rPr>
          <w:i w:val="1"/>
          <w:rtl w:val="0"/>
        </w:rPr>
        <w:t xml:space="preserve">Nature</w:t>
      </w:r>
      <w:r w:rsidDel="00000000" w:rsidR="00000000" w:rsidRPr="00000000">
        <w:rPr>
          <w:rtl w:val="0"/>
        </w:rPr>
        <w:t xml:space="preserve">, 483(7398), 336-340.</w:t>
      </w:r>
    </w:p>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 R., et al. (2014). The lncRNA NEAT1 is a critical component of paraspeckles. </w:t>
      </w:r>
      <w:r w:rsidDel="00000000" w:rsidR="00000000" w:rsidRPr="00000000">
        <w:rPr>
          <w:i w:val="1"/>
          <w:rtl w:val="0"/>
        </w:rPr>
        <w:t xml:space="preserve">Cell Reports</w:t>
      </w:r>
      <w:r w:rsidDel="00000000" w:rsidR="00000000" w:rsidRPr="00000000">
        <w:rPr>
          <w:rtl w:val="0"/>
        </w:rPr>
        <w:t xml:space="preserve">, 8(2), 335-343.</w:t>
      </w:r>
    </w:p>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 Y., et al. (2020). Probabilistic identification of TADs and their boundaries from Hi-C data. </w:t>
      </w:r>
      <w:r w:rsidDel="00000000" w:rsidR="00000000" w:rsidRPr="00000000">
        <w:rPr>
          <w:i w:val="1"/>
          <w:rtl w:val="0"/>
        </w:rPr>
        <w:t xml:space="preserve">Bioinformatics</w:t>
      </w:r>
      <w:r w:rsidDel="00000000" w:rsidR="00000000" w:rsidRPr="00000000">
        <w:rPr>
          <w:rtl w:val="0"/>
        </w:rPr>
        <w:t xml:space="preserve">, 36(1), 1-8.</w:t>
      </w:r>
    </w:p>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 Y., et al. (2020a). HP1-mediated phase separation of heterochromatin. </w:t>
      </w:r>
      <w:r w:rsidDel="00000000" w:rsidR="00000000" w:rsidRPr="00000000">
        <w:rPr>
          <w:i w:val="1"/>
          <w:rtl w:val="0"/>
        </w:rPr>
        <w:t xml:space="preserve">Nature</w:t>
      </w:r>
      <w:r w:rsidDel="00000000" w:rsidR="00000000" w:rsidRPr="00000000">
        <w:rPr>
          <w:rtl w:val="0"/>
        </w:rPr>
        <w:t xml:space="preserve">, 579(7800), 601-605.</w:t>
      </w:r>
    </w:p>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 Y., et al. (2020b). Single-cell Hi-C analysis reveals cell-to-cell variability in chromatin organization. </w:t>
      </w:r>
      <w:r w:rsidDel="00000000" w:rsidR="00000000" w:rsidRPr="00000000">
        <w:rPr>
          <w:i w:val="1"/>
          <w:rtl w:val="0"/>
        </w:rPr>
        <w:t xml:space="preserve">Nature Methods</w:t>
      </w:r>
      <w:r w:rsidDel="00000000" w:rsidR="00000000" w:rsidRPr="00000000">
        <w:rPr>
          <w:rtl w:val="0"/>
        </w:rPr>
        <w:t xml:space="preserve">, 17(3), 289-299.</w:t>
      </w:r>
    </w:p>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Liao, H., et al. (2021). Comparative analysis of TADs in Drosophila reveals conserved and species-specific features of genome organization. </w:t>
      </w:r>
      <w:r w:rsidDel="00000000" w:rsidR="00000000" w:rsidRPr="00000000">
        <w:rPr>
          <w:i w:val="1"/>
          <w:rtl w:val="0"/>
        </w:rPr>
        <w:t xml:space="preserve">Genome Research</w:t>
      </w:r>
      <w:r w:rsidDel="00000000" w:rsidR="00000000" w:rsidRPr="00000000">
        <w:rPr>
          <w:rtl w:val="0"/>
        </w:rPr>
        <w:t xml:space="preserve">, 31(1), 84-96.</w:t>
      </w:r>
    </w:p>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Lieberman-Aiden, E., van Berkum, N. L., Williams, L., Imakaev, M., Ragoczy, T., &amp; Telling, A. (2009). Comprehensive mapping of long-range interactions reveals folding principles of the human genome. </w:t>
      </w:r>
      <w:r w:rsidDel="00000000" w:rsidR="00000000" w:rsidRPr="00000000">
        <w:rPr>
          <w:i w:val="1"/>
          <w:rtl w:val="0"/>
        </w:rPr>
        <w:t xml:space="preserve">Science</w:t>
      </w:r>
      <w:r w:rsidDel="00000000" w:rsidR="00000000" w:rsidRPr="00000000">
        <w:rPr>
          <w:rtl w:val="0"/>
        </w:rPr>
        <w:t xml:space="preserve">, 326(5950), 289-293.</w:t>
      </w:r>
    </w:p>
    <w:p w:rsidR="00000000" w:rsidDel="00000000" w:rsidP="00000000" w:rsidRDefault="00000000" w:rsidRPr="00000000" w14:paraId="000001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Light, W. H., Freaney, J., Sood, V., &amp; Brickner, J. H. (2010). A conserved role for the nuclear pore complex in gene regulation. </w:t>
      </w:r>
      <w:r w:rsidDel="00000000" w:rsidR="00000000" w:rsidRPr="00000000">
        <w:rPr>
          <w:i w:val="1"/>
          <w:rtl w:val="0"/>
        </w:rPr>
        <w:t xml:space="preserve">PLoS Genetics</w:t>
      </w:r>
      <w:r w:rsidDel="00000000" w:rsidR="00000000" w:rsidRPr="00000000">
        <w:rPr>
          <w:rtl w:val="0"/>
        </w:rPr>
        <w:t xml:space="preserve">, 6(5), e1000949.</w:t>
      </w:r>
    </w:p>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Lim, B., &amp; Levine, M. (2021). Action at a distance: long-range enhancer-promoter communication in development and disease. </w:t>
      </w:r>
      <w:r w:rsidDel="00000000" w:rsidR="00000000" w:rsidRPr="00000000">
        <w:rPr>
          <w:i w:val="1"/>
          <w:rtl w:val="0"/>
        </w:rPr>
        <w:t xml:space="preserve">Annual Review of Genetics</w:t>
      </w:r>
      <w:r w:rsidDel="00000000" w:rsidR="00000000" w:rsidRPr="00000000">
        <w:rPr>
          <w:rtl w:val="0"/>
        </w:rPr>
        <w:t xml:space="preserve">, 55, 361-384.</w:t>
      </w:r>
    </w:p>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Lim, L., Wei, Y., &amp; Lu, Y. (2016). The role of TDP-43 in the pathogenesis of amyotrophic lateral sclerosis. </w:t>
      </w:r>
      <w:r w:rsidDel="00000000" w:rsidR="00000000" w:rsidRPr="00000000">
        <w:rPr>
          <w:i w:val="1"/>
          <w:rtl w:val="0"/>
        </w:rPr>
        <w:t xml:space="preserve">Molecular Neurodegeneration</w:t>
      </w:r>
      <w:r w:rsidDel="00000000" w:rsidR="00000000" w:rsidRPr="00000000">
        <w:rPr>
          <w:rtl w:val="0"/>
        </w:rPr>
        <w:t xml:space="preserve">, 11(1), 1-13.</w:t>
      </w:r>
    </w:p>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Lin, F., &amp; Worman, H. J. (1993). Structural organization of the human gene encoding nuclear lamin A and nuclear lamin C. </w:t>
      </w:r>
      <w:r w:rsidDel="00000000" w:rsidR="00000000" w:rsidRPr="00000000">
        <w:rPr>
          <w:i w:val="1"/>
          <w:rtl w:val="0"/>
        </w:rPr>
        <w:t xml:space="preserve">Journal of Biological Chemistry</w:t>
      </w:r>
      <w:r w:rsidDel="00000000" w:rsidR="00000000" w:rsidRPr="00000000">
        <w:rPr>
          <w:rtl w:val="0"/>
        </w:rPr>
        <w:t xml:space="preserve">, 268(22), 16321-16326.</w:t>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Lindau, L. A., et al. (2016). </w:t>
      </w:r>
      <w:r w:rsidDel="00000000" w:rsidR="00000000" w:rsidRPr="00000000">
        <w:rPr>
          <w:i w:val="1"/>
          <w:rtl w:val="0"/>
        </w:rPr>
        <w:t xml:space="preserve">Bus rapid transit: Planning guide</w:t>
      </w:r>
      <w:r w:rsidDel="00000000" w:rsidR="00000000" w:rsidRPr="00000000">
        <w:rPr>
          <w:rtl w:val="0"/>
        </w:rPr>
        <w:t xml:space="preserve">. ITDP.</w:t>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Ling, J. P., Pletnikova, O., &amp; Troncoso, J. C. (2015). TDP-43 repression of nonconserved cryptic exons is compromised in ALS-FTD. </w:t>
      </w:r>
      <w:r w:rsidDel="00000000" w:rsidR="00000000" w:rsidRPr="00000000">
        <w:rPr>
          <w:i w:val="1"/>
          <w:rtl w:val="0"/>
        </w:rPr>
        <w:t xml:space="preserve">Science</w:t>
      </w:r>
      <w:r w:rsidDel="00000000" w:rsidR="00000000" w:rsidRPr="00000000">
        <w:rPr>
          <w:rtl w:val="0"/>
        </w:rPr>
        <w:t xml:space="preserve">, 349(6248), 650-655.</w:t>
      </w:r>
    </w:p>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Liu, B., Wang, J., &amp; Chan, K. M. (2005). Genomic instability in laminopathy-based premature aging. </w:t>
      </w:r>
      <w:r w:rsidDel="00000000" w:rsidR="00000000" w:rsidRPr="00000000">
        <w:rPr>
          <w:i w:val="1"/>
          <w:rtl w:val="0"/>
        </w:rPr>
        <w:t xml:space="preserve">Nature Medicine</w:t>
      </w:r>
      <w:r w:rsidDel="00000000" w:rsidR="00000000" w:rsidRPr="00000000">
        <w:rPr>
          <w:rtl w:val="0"/>
        </w:rPr>
        <w:t xml:space="preserve">, 11(7), 780-785.</w:t>
      </w:r>
    </w:p>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Liu, Y., et al. (2022). A hierarchical TAD caller for Hi-C data. </w:t>
      </w:r>
      <w:r w:rsidDel="00000000" w:rsidR="00000000" w:rsidRPr="00000000">
        <w:rPr>
          <w:i w:val="1"/>
          <w:rtl w:val="0"/>
        </w:rPr>
        <w:t xml:space="preserve">Bioinformatics</w:t>
      </w:r>
      <w:r w:rsidDel="00000000" w:rsidR="00000000" w:rsidRPr="00000000">
        <w:rPr>
          <w:rtl w:val="0"/>
        </w:rPr>
        <w:t xml:space="preserve">, 38(1), 1-8.</w:t>
      </w:r>
    </w:p>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Loewenstein, W. R., &amp; Kanno, Y. (1962). Some electrical properties of a nuclear membrane examined with a microelectrode. </w:t>
      </w:r>
      <w:r w:rsidDel="00000000" w:rsidR="00000000" w:rsidRPr="00000000">
        <w:rPr>
          <w:i w:val="1"/>
          <w:rtl w:val="0"/>
        </w:rPr>
        <w:t xml:space="preserve">The Journal of General Physiology</w:t>
      </w:r>
      <w:r w:rsidDel="00000000" w:rsidR="00000000" w:rsidRPr="00000000">
        <w:rPr>
          <w:rtl w:val="0"/>
        </w:rPr>
        <w:t xml:space="preserve">, 46(1), 112-114.</w:t>
      </w:r>
    </w:p>
    <w:p w:rsidR="00000000" w:rsidDel="00000000" w:rsidP="00000000" w:rsidRDefault="00000000" w:rsidRPr="00000000" w14:paraId="000001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Loewenstein, W. R., &amp; Kanno, Y. (1963). The electrical conductance and potential across the membrane of some cell nuclei. </w:t>
      </w:r>
      <w:r w:rsidDel="00000000" w:rsidR="00000000" w:rsidRPr="00000000">
        <w:rPr>
          <w:i w:val="1"/>
          <w:rtl w:val="0"/>
        </w:rPr>
        <w:t xml:space="preserve">The Journal of Cell Biology</w:t>
      </w:r>
      <w:r w:rsidDel="00000000" w:rsidR="00000000" w:rsidRPr="00000000">
        <w:rPr>
          <w:rtl w:val="0"/>
        </w:rPr>
        <w:t xml:space="preserve">, 16(2), 421-425.</w:t>
      </w:r>
    </w:p>
    <w:p w:rsidR="00000000" w:rsidDel="00000000" w:rsidP="00000000" w:rsidRDefault="00000000" w:rsidRPr="00000000" w14:paraId="000001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Lombardi, M. L., Zwerger, M., &amp; Lammerding, J. (2011). The interaction between nesprins and sun proteins at the nuclear envelope is critical for force transmission between the nucleus and cytoskeleton. </w:t>
      </w:r>
      <w:r w:rsidDel="00000000" w:rsidR="00000000" w:rsidRPr="00000000">
        <w:rPr>
          <w:i w:val="1"/>
          <w:rtl w:val="0"/>
        </w:rPr>
        <w:t xml:space="preserve">Journal of Biological Chemistry</w:t>
      </w:r>
      <w:r w:rsidDel="00000000" w:rsidR="00000000" w:rsidRPr="00000000">
        <w:rPr>
          <w:rtl w:val="0"/>
        </w:rPr>
        <w:t xml:space="preserve">, 286(30), 26743-26753.</w:t>
      </w:r>
    </w:p>
    <w:p w:rsidR="00000000" w:rsidDel="00000000" w:rsidP="00000000" w:rsidRDefault="00000000" w:rsidRPr="00000000" w14:paraId="000001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Long, H. K., Prescott, S. L., &amp; Wysocka, J. (2016). Ever-changing landscapes: enhancer-promoter communication in development and disease. </w:t>
      </w:r>
      <w:r w:rsidDel="00000000" w:rsidR="00000000" w:rsidRPr="00000000">
        <w:rPr>
          <w:i w:val="1"/>
          <w:rtl w:val="0"/>
        </w:rPr>
        <w:t xml:space="preserve">Cell</w:t>
      </w:r>
      <w:r w:rsidDel="00000000" w:rsidR="00000000" w:rsidRPr="00000000">
        <w:rPr>
          <w:rtl w:val="0"/>
        </w:rPr>
        <w:t xml:space="preserve">, 167(5), 1170-1182.</w:t>
      </w:r>
    </w:p>
    <w:p w:rsidR="00000000" w:rsidDel="00000000" w:rsidP="00000000" w:rsidRDefault="00000000" w:rsidRPr="00000000" w14:paraId="000001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Longinetti, E., &amp; Fang, F. (2019). Epidemiology of amyotrophic lateral sclerosis: an update. </w:t>
      </w:r>
      <w:r w:rsidDel="00000000" w:rsidR="00000000" w:rsidRPr="00000000">
        <w:rPr>
          <w:i w:val="1"/>
          <w:rtl w:val="0"/>
        </w:rPr>
        <w:t xml:space="preserve">Expert Review of Neurotherapeutics</w:t>
      </w:r>
      <w:r w:rsidDel="00000000" w:rsidR="00000000" w:rsidRPr="00000000">
        <w:rPr>
          <w:rtl w:val="0"/>
        </w:rPr>
        <w:t xml:space="preserve">, 19(5), 421-434.</w:t>
      </w:r>
    </w:p>
    <w:p w:rsidR="00000000" w:rsidDel="00000000" w:rsidP="00000000" w:rsidRDefault="00000000" w:rsidRPr="00000000" w14:paraId="000001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Loughlin, F. E., Lukavsky, P. J., &amp; Kazeeva, T. (2019). The solution structure of the FUS RRM-ZnF-RGG domain reveals a bipartite RNA-binding interface. </w:t>
      </w:r>
      <w:r w:rsidDel="00000000" w:rsidR="00000000" w:rsidRPr="00000000">
        <w:rPr>
          <w:i w:val="1"/>
          <w:rtl w:val="0"/>
        </w:rPr>
        <w:t xml:space="preserve">Nucleic Acids Research</w:t>
      </w:r>
      <w:r w:rsidDel="00000000" w:rsidR="00000000" w:rsidRPr="00000000">
        <w:rPr>
          <w:rtl w:val="0"/>
        </w:rPr>
        <w:t xml:space="preserve">, 47(18), 9911-9924.</w:t>
      </w:r>
    </w:p>
    <w:p w:rsidR="00000000" w:rsidDel="00000000" w:rsidP="00000000" w:rsidRDefault="00000000" w:rsidRPr="00000000" w14:paraId="000001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Lu, H., Yu, D., &amp; Hansen, A. S. (2018). Phase-separation mechanism for C-terminal hyperphosphorylation of RNA polymerase II. </w:t>
      </w:r>
      <w:r w:rsidDel="00000000" w:rsidR="00000000" w:rsidRPr="00000000">
        <w:rPr>
          <w:i w:val="1"/>
          <w:rtl w:val="0"/>
        </w:rPr>
        <w:t xml:space="preserve">Nature</w:t>
      </w:r>
      <w:r w:rsidDel="00000000" w:rsidR="00000000" w:rsidRPr="00000000">
        <w:rPr>
          <w:rtl w:val="0"/>
        </w:rPr>
        <w:t xml:space="preserve">, 558(7709), 318-323.</w:t>
      </w:r>
    </w:p>
    <w:p w:rsidR="00000000" w:rsidDel="00000000" w:rsidP="00000000" w:rsidRDefault="00000000" w:rsidRPr="00000000" w14:paraId="000001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Luco, R. F., Pan, Q., Tominaga, K., Blencowe, B. J., Pereira-Smith, O. M., &amp; Misteli, T. (2010). Regulation of alternative splicing by histone modifications. </w:t>
      </w:r>
      <w:r w:rsidDel="00000000" w:rsidR="00000000" w:rsidRPr="00000000">
        <w:rPr>
          <w:i w:val="1"/>
          <w:rtl w:val="0"/>
        </w:rPr>
        <w:t xml:space="preserve">Science</w:t>
      </w:r>
      <w:r w:rsidDel="00000000" w:rsidR="00000000" w:rsidRPr="00000000">
        <w:rPr>
          <w:rtl w:val="0"/>
        </w:rPr>
        <w:t xml:space="preserve">, 327(5968), 996-1000.</w:t>
      </w:r>
    </w:p>
    <w:p w:rsidR="00000000" w:rsidDel="00000000" w:rsidP="00000000" w:rsidRDefault="00000000" w:rsidRPr="00000000" w14:paraId="000001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Lukyanchikova, N., et al. (2022). Comparative analysis of TAD organization in Drosophila species reveals conserved and lineage-specific features. </w:t>
      </w:r>
      <w:r w:rsidDel="00000000" w:rsidR="00000000" w:rsidRPr="00000000">
        <w:rPr>
          <w:i w:val="1"/>
          <w:rtl w:val="0"/>
        </w:rPr>
        <w:t xml:space="preserve">Genome Biology</w:t>
      </w:r>
      <w:r w:rsidDel="00000000" w:rsidR="00000000" w:rsidRPr="00000000">
        <w:rPr>
          <w:rtl w:val="0"/>
        </w:rPr>
        <w:t xml:space="preserve">, 23(1), 1-19.</w:t>
      </w:r>
    </w:p>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Lupiáñez, D. G., Kraft, K., &amp; Heinrich, V. (2015). Disruptions of topological chromatin domains cause pathogenic rewiring of gene-enhancer interactions. </w:t>
      </w:r>
      <w:r w:rsidDel="00000000" w:rsidR="00000000" w:rsidRPr="00000000">
        <w:rPr>
          <w:i w:val="1"/>
          <w:rtl w:val="0"/>
        </w:rPr>
        <w:t xml:space="preserve">Cell</w:t>
      </w:r>
      <w:r w:rsidDel="00000000" w:rsidR="00000000" w:rsidRPr="00000000">
        <w:rPr>
          <w:rtl w:val="0"/>
        </w:rPr>
        <w:t xml:space="preserve">, 161(5), 1012-1025.</w:t>
      </w:r>
    </w:p>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Luthra, R., Kerr, S. C., &amp; Harfe, B. D. (2007). A genome-wide screen for genes involved in nuclear pore complex function identifies a role for the SAGA complex in nuclear pore distribution. </w:t>
      </w:r>
      <w:r w:rsidDel="00000000" w:rsidR="00000000" w:rsidRPr="00000000">
        <w:rPr>
          <w:i w:val="1"/>
          <w:rtl w:val="0"/>
        </w:rPr>
        <w:t xml:space="preserve">Genetics</w:t>
      </w:r>
      <w:r w:rsidDel="00000000" w:rsidR="00000000" w:rsidRPr="00000000">
        <w:rPr>
          <w:rtl w:val="0"/>
        </w:rPr>
        <w:t xml:space="preserve">, 175(2), 655-668.</w:t>
      </w:r>
    </w:p>
    <w:p w:rsidR="00000000" w:rsidDel="00000000" w:rsidP="00000000" w:rsidRDefault="00000000" w:rsidRPr="00000000" w14:paraId="000001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Machiels, B. M., Zorenc, A. H., &amp; Endert, J. M. (1996). An alternative splicing product of the lamin A/C gene lacks exon 10. </w:t>
      </w:r>
      <w:r w:rsidDel="00000000" w:rsidR="00000000" w:rsidRPr="00000000">
        <w:rPr>
          <w:i w:val="1"/>
          <w:rtl w:val="0"/>
        </w:rPr>
        <w:t xml:space="preserve">Journal of Biological Chemistry</w:t>
      </w:r>
      <w:r w:rsidDel="00000000" w:rsidR="00000000" w:rsidRPr="00000000">
        <w:rPr>
          <w:rtl w:val="0"/>
        </w:rPr>
        <w:t xml:space="preserve">, 271(16), 9249-9253.</w:t>
      </w:r>
    </w:p>
    <w:p w:rsidR="00000000" w:rsidDel="00000000" w:rsidP="00000000" w:rsidRDefault="00000000" w:rsidRPr="00000000" w14:paraId="000001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Maharana, S., Wang, J., &amp; Papadopoulos, D. K. (2018). RNA buffers the phase separation behavior of prion-like RNA binding proteins. </w:t>
      </w:r>
      <w:r w:rsidDel="00000000" w:rsidR="00000000" w:rsidRPr="00000000">
        <w:rPr>
          <w:i w:val="1"/>
          <w:rtl w:val="0"/>
        </w:rPr>
        <w:t xml:space="preserve">Science</w:t>
      </w:r>
      <w:r w:rsidDel="00000000" w:rsidR="00000000" w:rsidRPr="00000000">
        <w:rPr>
          <w:rtl w:val="0"/>
        </w:rPr>
        <w:t xml:space="preserve">, 360(6391), 918-921.</w:t>
      </w:r>
    </w:p>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Majounie, E., Renton, A. E., &amp; Mok, K. (2012). Frequency of the C9orf72 hexanucleotide repeat expansion in patients with amyotrophic lateral sclerosis and frontotemporal dementia: a cross-sectional study. </w:t>
      </w:r>
      <w:r w:rsidDel="00000000" w:rsidR="00000000" w:rsidRPr="00000000">
        <w:rPr>
          <w:i w:val="1"/>
          <w:rtl w:val="0"/>
        </w:rPr>
        <w:t xml:space="preserve">The Lancet Neurology</w:t>
      </w:r>
      <w:r w:rsidDel="00000000" w:rsidR="00000000" w:rsidRPr="00000000">
        <w:rPr>
          <w:rtl w:val="0"/>
        </w:rPr>
        <w:t xml:space="preserve">, 11(4), 323-330.</w:t>
      </w:r>
    </w:p>
    <w:p w:rsidR="00000000" w:rsidDel="00000000" w:rsidP="00000000" w:rsidRDefault="00000000" w:rsidRPr="00000000" w14:paraId="000001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Mangan, H., Gailin, H., &amp; McStay, B. (2017). The nucleolus: a ribosome factory and more. </w:t>
      </w:r>
      <w:r w:rsidDel="00000000" w:rsidR="00000000" w:rsidRPr="00000000">
        <w:rPr>
          <w:i w:val="1"/>
          <w:rtl w:val="0"/>
        </w:rPr>
        <w:t xml:space="preserve">Nucleus</w:t>
      </w:r>
      <w:r w:rsidDel="00000000" w:rsidR="00000000" w:rsidRPr="00000000">
        <w:rPr>
          <w:rtl w:val="0"/>
        </w:rPr>
        <w:t xml:space="preserve">, 8(2), 111-115.</w:t>
      </w:r>
    </w:p>
    <w:p w:rsidR="00000000" w:rsidDel="00000000" w:rsidP="00000000" w:rsidRDefault="00000000" w:rsidRPr="00000000" w14:paraId="000001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Mann, J. R., Gleixner, A. M., &amp; Mauna, J. C. (2019). The role of TDP-43 in the pathogenesis of amyotrophic lateral sclerosis. </w:t>
      </w:r>
      <w:r w:rsidDel="00000000" w:rsidR="00000000" w:rsidRPr="00000000">
        <w:rPr>
          <w:i w:val="1"/>
          <w:rtl w:val="0"/>
        </w:rPr>
        <w:t xml:space="preserve">Nature Reviews Neurology</w:t>
      </w:r>
      <w:r w:rsidDel="00000000" w:rsidR="00000000" w:rsidRPr="00000000">
        <w:rPr>
          <w:rtl w:val="0"/>
        </w:rPr>
        <w:t xml:space="preserve">, 15(2), 79-91.</w:t>
      </w:r>
    </w:p>
    <w:p w:rsidR="00000000" w:rsidDel="00000000" w:rsidP="00000000" w:rsidRDefault="00000000" w:rsidRPr="00000000" w14:paraId="000001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Mann, R., &amp; Notani, D. (2023). Transcription factor condensates and signaling driven transcription. </w:t>
      </w:r>
      <w:r w:rsidDel="00000000" w:rsidR="00000000" w:rsidRPr="00000000">
        <w:rPr>
          <w:i w:val="1"/>
          <w:rtl w:val="0"/>
        </w:rPr>
        <w:t xml:space="preserve">Nucleus</w:t>
      </w:r>
      <w:r w:rsidDel="00000000" w:rsidR="00000000" w:rsidRPr="00000000">
        <w:rPr>
          <w:rtl w:val="0"/>
        </w:rPr>
        <w:t xml:space="preserve">, 14(1), 2205758.</w:t>
      </w:r>
    </w:p>
    <w:p w:rsidR="00000000" w:rsidDel="00000000" w:rsidP="00000000" w:rsidRDefault="00000000" w:rsidRPr="00000000" w14:paraId="000001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Mans, B. J., Anantharaman, V., Aravind, L., &amp; Koonin, E. V. (2004). Comparative genomics, evolution and origins of the nuclear envelope and nuclear pore complex. </w:t>
      </w:r>
      <w:r w:rsidDel="00000000" w:rsidR="00000000" w:rsidRPr="00000000">
        <w:rPr>
          <w:i w:val="1"/>
          <w:rtl w:val="0"/>
        </w:rPr>
        <w:t xml:space="preserve">Cell Cycle</w:t>
      </w:r>
      <w:r w:rsidDel="00000000" w:rsidR="00000000" w:rsidRPr="00000000">
        <w:rPr>
          <w:rtl w:val="0"/>
        </w:rPr>
        <w:t xml:space="preserve">, 3(12), 1612-1637.</w:t>
      </w:r>
    </w:p>
    <w:p w:rsidR="00000000" w:rsidDel="00000000" w:rsidP="00000000" w:rsidRDefault="00000000" w:rsidRPr="00000000" w14:paraId="000001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Mao, Y. S., Sun, B., &amp; Zhang, B. (2011). Direct visualization of cotranscriptional assembly of a nuclear body by noncoding RNAs. </w:t>
      </w:r>
      <w:r w:rsidDel="00000000" w:rsidR="00000000" w:rsidRPr="00000000">
        <w:rPr>
          <w:i w:val="1"/>
          <w:rtl w:val="0"/>
        </w:rPr>
        <w:t xml:space="preserve">Nature Cell Biology</w:t>
      </w:r>
      <w:r w:rsidDel="00000000" w:rsidR="00000000" w:rsidRPr="00000000">
        <w:rPr>
          <w:rtl w:val="0"/>
        </w:rPr>
        <w:t xml:space="preserve">, 13(1), 95-101.</w:t>
      </w:r>
    </w:p>
    <w:p w:rsidR="00000000" w:rsidDel="00000000" w:rsidP="00000000" w:rsidRDefault="00000000" w:rsidRPr="00000000" w14:paraId="000001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Martin Caballero, C., Barrales, R. R., &amp; Braun, S. (2022). The inner nuclear membrane protein Lem2 is a novel regulator of RNA degradation. </w:t>
      </w:r>
      <w:r w:rsidDel="00000000" w:rsidR="00000000" w:rsidRPr="00000000">
        <w:rPr>
          <w:i w:val="1"/>
          <w:rtl w:val="0"/>
        </w:rPr>
        <w:t xml:space="preserve">Nature Structural &amp; Molecular Biology</w:t>
      </w:r>
      <w:r w:rsidDel="00000000" w:rsidR="00000000" w:rsidRPr="00000000">
        <w:rPr>
          <w:rtl w:val="0"/>
        </w:rPr>
        <w:t xml:space="preserve">, 29(1), 58-69.</w:t>
      </w:r>
    </w:p>
    <w:p w:rsidR="00000000" w:rsidDel="00000000" w:rsidP="00000000" w:rsidRDefault="00000000" w:rsidRPr="00000000" w14:paraId="000001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Martin, E. W., &amp; Mittag, T. (2018). Relationship of sequence and scaffold to the phase separation of intrinsically disordered proteins. </w:t>
      </w:r>
      <w:r w:rsidDel="00000000" w:rsidR="00000000" w:rsidRPr="00000000">
        <w:rPr>
          <w:i w:val="1"/>
          <w:rtl w:val="0"/>
        </w:rPr>
        <w:t xml:space="preserve">Biochemistry</w:t>
      </w:r>
      <w:r w:rsidDel="00000000" w:rsidR="00000000" w:rsidRPr="00000000">
        <w:rPr>
          <w:rtl w:val="0"/>
        </w:rPr>
        <w:t xml:space="preserve">, 57(17), 2478-2487.</w:t>
      </w:r>
    </w:p>
    <w:p w:rsidR="00000000" w:rsidDel="00000000" w:rsidP="00000000" w:rsidRDefault="00000000" w:rsidRPr="00000000" w14:paraId="000001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McCauley, E., Myers, K., Mitchell, J., Calderon, R., Schloredt, K., &amp; Treder, R. (1993). Depression in young people: Initial presentation and clinical course. </w:t>
      </w:r>
      <w:r w:rsidDel="00000000" w:rsidR="00000000" w:rsidRPr="00000000">
        <w:rPr>
          <w:i w:val="1"/>
          <w:rtl w:val="0"/>
        </w:rPr>
        <w:t xml:space="preserve">Journal of the American Academy of Child &amp; Adolescent Psychiatry</w:t>
      </w:r>
      <w:r w:rsidDel="00000000" w:rsidR="00000000" w:rsidRPr="00000000">
        <w:rPr>
          <w:rtl w:val="0"/>
        </w:rPr>
        <w:t xml:space="preserve">, 32(4), 714-722.</w:t>
      </w:r>
    </w:p>
    <w:p w:rsidR="00000000" w:rsidDel="00000000" w:rsidP="00000000" w:rsidRDefault="00000000" w:rsidRPr="00000000" w14:paraId="000001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McCord, R. P., Kaplan, N., &amp; Giorgetti, L. (2020). The dynamic 3D genome. </w:t>
      </w:r>
      <w:r w:rsidDel="00000000" w:rsidR="00000000" w:rsidRPr="00000000">
        <w:rPr>
          <w:i w:val="1"/>
          <w:rtl w:val="0"/>
        </w:rPr>
        <w:t xml:space="preserve">Molecular Cell</w:t>
      </w:r>
      <w:r w:rsidDel="00000000" w:rsidR="00000000" w:rsidRPr="00000000">
        <w:rPr>
          <w:rtl w:val="0"/>
        </w:rPr>
        <w:t xml:space="preserve">, 77(4), 688-708.</w:t>
      </w:r>
    </w:p>
    <w:p w:rsidR="00000000" w:rsidDel="00000000" w:rsidP="00000000" w:rsidRDefault="00000000" w:rsidRPr="00000000" w14:paraId="000001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McSwiggen, D. T., Hansen, A. S., &amp; Teves, S. S. (2019). Evidence for DNA-mediated nuclear compartmentalization distinct from phase separation. </w:t>
      </w:r>
      <w:r w:rsidDel="00000000" w:rsidR="00000000" w:rsidRPr="00000000">
        <w:rPr>
          <w:i w:val="1"/>
          <w:rtl w:val="0"/>
        </w:rPr>
        <w:t xml:space="preserve">eLife</w:t>
      </w:r>
      <w:r w:rsidDel="00000000" w:rsidR="00000000" w:rsidRPr="00000000">
        <w:rPr>
          <w:rtl w:val="0"/>
        </w:rPr>
        <w:t xml:space="preserve">, 8, e47098.</w:t>
      </w:r>
    </w:p>
    <w:p w:rsidR="00000000" w:rsidDel="00000000" w:rsidP="00000000" w:rsidRDefault="00000000" w:rsidRPr="00000000" w14:paraId="000001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McSwiggen, D. T., Mir, M., Darzacq, X., &amp; Tjian, R. (2019). Evaluating phase separation in live cells: diagnosis, caveats, and functional consequences. </w:t>
      </w:r>
      <w:r w:rsidDel="00000000" w:rsidR="00000000" w:rsidRPr="00000000">
        <w:rPr>
          <w:i w:val="1"/>
          <w:rtl w:val="0"/>
        </w:rPr>
        <w:t xml:space="preserve">Genes &amp; Development</w:t>
      </w:r>
      <w:r w:rsidDel="00000000" w:rsidR="00000000" w:rsidRPr="00000000">
        <w:rPr>
          <w:rtl w:val="0"/>
        </w:rPr>
        <w:t xml:space="preserve">, 33(21-22), 1619-1634.</w:t>
      </w:r>
    </w:p>
    <w:p w:rsidR="00000000" w:rsidDel="00000000" w:rsidP="00000000" w:rsidRDefault="00000000" w:rsidRPr="00000000" w14:paraId="000001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Melcer, S., Gruenbaum, Y., &amp; Krohne, G. (2007). The nuclear lamina: a new player in the vertebrate nuclear envelope. </w:t>
      </w:r>
      <w:r w:rsidDel="00000000" w:rsidR="00000000" w:rsidRPr="00000000">
        <w:rPr>
          <w:i w:val="1"/>
          <w:rtl w:val="0"/>
        </w:rPr>
        <w:t xml:space="preserve">Journal of Structural Biology</w:t>
      </w:r>
      <w:r w:rsidDel="00000000" w:rsidR="00000000" w:rsidRPr="00000000">
        <w:rPr>
          <w:rtl w:val="0"/>
        </w:rPr>
        <w:t xml:space="preserve">, 158(2), 176-187.</w:t>
      </w:r>
    </w:p>
    <w:p w:rsidR="00000000" w:rsidDel="00000000" w:rsidP="00000000" w:rsidRDefault="00000000" w:rsidRPr="00000000" w14:paraId="000001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Merkenschlager, M., &amp; Nora, E. P. (2016). CTCF and cohesin in genome folding and transcriptional gene regulation. </w:t>
      </w:r>
      <w:r w:rsidDel="00000000" w:rsidR="00000000" w:rsidRPr="00000000">
        <w:rPr>
          <w:i w:val="1"/>
          <w:rtl w:val="0"/>
        </w:rPr>
        <w:t xml:space="preserve">Annual Review of Genomics and Human Genetics</w:t>
      </w:r>
      <w:r w:rsidDel="00000000" w:rsidR="00000000" w:rsidRPr="00000000">
        <w:rPr>
          <w:rtl w:val="0"/>
        </w:rPr>
        <w:t xml:space="preserve">, 17, 17-43.</w:t>
      </w:r>
    </w:p>
    <w:p w:rsidR="00000000" w:rsidDel="00000000" w:rsidP="00000000" w:rsidRDefault="00000000" w:rsidRPr="00000000" w14:paraId="000001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Michelini, F., Pitchiaya, S., &amp; Veo, B. L. (2019). A high-throughput imaging-based platform to assess nuclear morphology and DNA damage in single cells. </w:t>
      </w:r>
      <w:r w:rsidDel="00000000" w:rsidR="00000000" w:rsidRPr="00000000">
        <w:rPr>
          <w:i w:val="1"/>
          <w:rtl w:val="0"/>
        </w:rPr>
        <w:t xml:space="preserve">Journal of Visualized Experiments</w:t>
      </w:r>
      <w:r w:rsidDel="00000000" w:rsidR="00000000" w:rsidRPr="00000000">
        <w:rPr>
          <w:rtl w:val="0"/>
        </w:rPr>
        <w:t xml:space="preserve">, (148), e59613.</w:t>
      </w:r>
    </w:p>
    <w:p w:rsidR="00000000" w:rsidDel="00000000" w:rsidP="00000000" w:rsidRDefault="00000000" w:rsidRPr="00000000" w14:paraId="000001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Ming, D., Chen, S., &amp; Li, Y. (2019). The role of 1,6-hexanediol in the study of liquid-liquid phase separation. </w:t>
      </w:r>
      <w:r w:rsidDel="00000000" w:rsidR="00000000" w:rsidRPr="00000000">
        <w:rPr>
          <w:i w:val="1"/>
          <w:rtl w:val="0"/>
        </w:rPr>
        <w:t xml:space="preserve">Biophysical Journal</w:t>
      </w:r>
      <w:r w:rsidDel="00000000" w:rsidR="00000000" w:rsidRPr="00000000">
        <w:rPr>
          <w:rtl w:val="0"/>
        </w:rPr>
        <w:t xml:space="preserve">, 117(8), 1403-1411.</w:t>
      </w:r>
    </w:p>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Mir, M., Stadler, M. R., &amp; Ghavi-Helm, Y. (2019). The functional connectome of the Drosophila genome. </w:t>
      </w:r>
      <w:r w:rsidDel="00000000" w:rsidR="00000000" w:rsidRPr="00000000">
        <w:rPr>
          <w:i w:val="1"/>
          <w:rtl w:val="0"/>
        </w:rPr>
        <w:t xml:space="preserve">Nature Communications</w:t>
      </w:r>
      <w:r w:rsidDel="00000000" w:rsidR="00000000" w:rsidRPr="00000000">
        <w:rPr>
          <w:rtl w:val="0"/>
        </w:rPr>
        <w:t xml:space="preserve">, 10(1), 4724.</w:t>
      </w:r>
    </w:p>
    <w:p w:rsidR="00000000" w:rsidDel="00000000" w:rsidP="00000000" w:rsidRDefault="00000000" w:rsidRPr="00000000" w14:paraId="000001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Mitrea, D. M., Cika, J. A., &amp; Stanley, C. B. (2022). Condensatopathies: diseases driven by aberrant condensates. </w:t>
      </w:r>
      <w:r w:rsidDel="00000000" w:rsidR="00000000" w:rsidRPr="00000000">
        <w:rPr>
          <w:i w:val="1"/>
          <w:rtl w:val="0"/>
        </w:rPr>
        <w:t xml:space="preserve">Nature Reviews Molecular Cell Biology</w:t>
      </w:r>
      <w:r w:rsidDel="00000000" w:rsidR="00000000" w:rsidRPr="00000000">
        <w:rPr>
          <w:rtl w:val="0"/>
        </w:rPr>
        <w:t xml:space="preserve">, 23(9), 621-639.</w:t>
      </w:r>
    </w:p>
    <w:p w:rsidR="00000000" w:rsidDel="00000000" w:rsidP="00000000" w:rsidRDefault="00000000" w:rsidRPr="00000000" w14:paraId="000001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Molliex, A., Temirov, J., &amp; Lee, J. (2015). Phase separation by low complexity domains promotes stress granule assembly and drives pathological fibrillization. </w:t>
      </w:r>
      <w:r w:rsidDel="00000000" w:rsidR="00000000" w:rsidRPr="00000000">
        <w:rPr>
          <w:i w:val="1"/>
          <w:rtl w:val="0"/>
        </w:rPr>
        <w:t xml:space="preserve">Cell</w:t>
      </w:r>
      <w:r w:rsidDel="00000000" w:rsidR="00000000" w:rsidRPr="00000000">
        <w:rPr>
          <w:rtl w:val="0"/>
        </w:rPr>
        <w:t xml:space="preserve">, 163(1), 123-133.</w:t>
      </w:r>
    </w:p>
    <w:p w:rsidR="00000000" w:rsidDel="00000000" w:rsidP="00000000" w:rsidRDefault="00000000" w:rsidRPr="00000000" w14:paraId="000001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Monod, J., &amp; Jacob, F. (1961). General conclusions: teleonomic mechanisms in cellular metabolism, growth, and differentiation. </w:t>
      </w:r>
      <w:r w:rsidDel="00000000" w:rsidR="00000000" w:rsidRPr="00000000">
        <w:rPr>
          <w:i w:val="1"/>
          <w:rtl w:val="0"/>
        </w:rPr>
        <w:t xml:space="preserve">Cold Spring Harbor Symposia on Quantitative Biology</w:t>
      </w:r>
      <w:r w:rsidDel="00000000" w:rsidR="00000000" w:rsidRPr="00000000">
        <w:rPr>
          <w:rtl w:val="0"/>
        </w:rPr>
        <w:t xml:space="preserve">, 26, 389-401.</w:t>
      </w:r>
    </w:p>
    <w:p w:rsidR="00000000" w:rsidDel="00000000" w:rsidP="00000000" w:rsidRDefault="00000000" w:rsidRPr="00000000" w14:paraId="000001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Moore, J. K. (1987). The human auditory brain stem: a comparative view. </w:t>
      </w:r>
      <w:r w:rsidDel="00000000" w:rsidR="00000000" w:rsidRPr="00000000">
        <w:rPr>
          <w:i w:val="1"/>
          <w:rtl w:val="0"/>
        </w:rPr>
        <w:t xml:space="preserve">Hearing Research</w:t>
      </w:r>
      <w:r w:rsidDel="00000000" w:rsidR="00000000" w:rsidRPr="00000000">
        <w:rPr>
          <w:rtl w:val="0"/>
        </w:rPr>
        <w:t xml:space="preserve">, 29(1), 1-32.</w:t>
      </w:r>
    </w:p>
    <w:p w:rsidR="00000000" w:rsidDel="00000000" w:rsidP="00000000" w:rsidRDefault="00000000" w:rsidRPr="00000000" w14:paraId="000001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Morest, D. K. (1968). The collateral system of the medial nucleus of the trapezoid body of the cat, its neuronal architecture and relation to the olivo-cochlear bundle. </w:t>
      </w:r>
      <w:r w:rsidDel="00000000" w:rsidR="00000000" w:rsidRPr="00000000">
        <w:rPr>
          <w:i w:val="1"/>
          <w:rtl w:val="0"/>
        </w:rPr>
        <w:t xml:space="preserve">Brain Research</w:t>
      </w:r>
      <w:r w:rsidDel="00000000" w:rsidR="00000000" w:rsidRPr="00000000">
        <w:rPr>
          <w:rtl w:val="0"/>
        </w:rPr>
        <w:t xml:space="preserve">, 9(2), 288-311.</w:t>
      </w:r>
    </w:p>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Mountain, C. M., &amp; Keating, C. D. (2020). RNA controls the material properties of phase-separated droplets. </w:t>
      </w:r>
      <w:r w:rsidDel="00000000" w:rsidR="00000000" w:rsidRPr="00000000">
        <w:rPr>
          <w:i w:val="1"/>
          <w:rtl w:val="0"/>
        </w:rPr>
        <w:t xml:space="preserve">Journal of the American Chemical Society</w:t>
      </w:r>
      <w:r w:rsidDel="00000000" w:rsidR="00000000" w:rsidRPr="00000000">
        <w:rPr>
          <w:rtl w:val="0"/>
        </w:rPr>
        <w:t xml:space="preserve">, 142(15), 6937-6946.</w:t>
      </w:r>
    </w:p>
    <w:p w:rsidR="00000000" w:rsidDel="00000000" w:rsidP="00000000" w:rsidRDefault="00000000" w:rsidRPr="00000000" w14:paraId="000001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Muchir, A., van der Kooi, A. J., &amp; van der Valk, M. A. (2004). Nuclear envelope alterations in fibroblasts from patients with muscular dystrophies. </w:t>
      </w:r>
      <w:r w:rsidDel="00000000" w:rsidR="00000000" w:rsidRPr="00000000">
        <w:rPr>
          <w:i w:val="1"/>
          <w:rtl w:val="0"/>
        </w:rPr>
        <w:t xml:space="preserve">Muscle &amp; Nerve</w:t>
      </w:r>
      <w:r w:rsidDel="00000000" w:rsidR="00000000" w:rsidRPr="00000000">
        <w:rPr>
          <w:rtl w:val="0"/>
        </w:rPr>
        <w:t xml:space="preserve">, 29(4), 547-553.</w:t>
      </w:r>
    </w:p>
    <w:p w:rsidR="00000000" w:rsidDel="00000000" w:rsidP="00000000" w:rsidRDefault="00000000" w:rsidRPr="00000000" w14:paraId="000001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Naganuma, T., Nakagawa, S., &amp; Tanigawa, A. (2012). Alternative 3'-end processing of long noncoding RNA initiates construction of nuclear paraspeckles. </w:t>
      </w:r>
      <w:r w:rsidDel="00000000" w:rsidR="00000000" w:rsidRPr="00000000">
        <w:rPr>
          <w:i w:val="1"/>
          <w:rtl w:val="0"/>
        </w:rPr>
        <w:t xml:space="preserve">The EMBO Journal</w:t>
      </w:r>
      <w:r w:rsidDel="00000000" w:rsidR="00000000" w:rsidRPr="00000000">
        <w:rPr>
          <w:rtl w:val="0"/>
        </w:rPr>
        <w:t xml:space="preserve">, 31(20), 4020-4034.</w:t>
      </w:r>
    </w:p>
    <w:p w:rsidR="00000000" w:rsidDel="00000000" w:rsidP="00000000" w:rsidRDefault="00000000" w:rsidRPr="00000000" w14:paraId="000001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Naeem, M., &amp; Alkhnbashi, O. S. (2023). Prime editing: a new era of genome editing. </w:t>
      </w:r>
      <w:r w:rsidDel="00000000" w:rsidR="00000000" w:rsidRPr="00000000">
        <w:rPr>
          <w:i w:val="1"/>
          <w:rtl w:val="0"/>
        </w:rPr>
        <w:t xml:space="preserve">Gene</w:t>
      </w:r>
      <w:r w:rsidDel="00000000" w:rsidR="00000000" w:rsidRPr="00000000">
        <w:rPr>
          <w:rtl w:val="0"/>
        </w:rPr>
        <w:t xml:space="preserve">, 852, 147043.</w:t>
      </w:r>
    </w:p>
    <w:p w:rsidR="00000000" w:rsidDel="00000000" w:rsidP="00000000" w:rsidRDefault="00000000" w:rsidRPr="00000000" w14:paraId="000001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Nakajima, N., &amp; Abe, K. (1995). Cloning and expression of a novel isoform of lamin A. </w:t>
      </w:r>
      <w:r w:rsidDel="00000000" w:rsidR="00000000" w:rsidRPr="00000000">
        <w:rPr>
          <w:i w:val="1"/>
          <w:rtl w:val="0"/>
        </w:rPr>
        <w:t xml:space="preserve">FEBS Letters</w:t>
      </w:r>
      <w:r w:rsidDel="00000000" w:rsidR="00000000" w:rsidRPr="00000000">
        <w:rPr>
          <w:rtl w:val="0"/>
        </w:rPr>
        <w:t xml:space="preserve">, 365(2-3), 133-137.</w:t>
      </w:r>
    </w:p>
    <w:p w:rsidR="00000000" w:rsidDel="00000000" w:rsidP="00000000" w:rsidRDefault="00000000" w:rsidRPr="00000000" w14:paraId="000001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Narendra, V., Rocha, P. P., &amp; An, D. (2016). CTCF-dependent TAD boundary dynamics mediate enhancer-promoter communication during neural differentiation. </w:t>
      </w:r>
      <w:r w:rsidDel="00000000" w:rsidR="00000000" w:rsidRPr="00000000">
        <w:rPr>
          <w:i w:val="1"/>
          <w:rtl w:val="0"/>
        </w:rPr>
        <w:t xml:space="preserve">eLife</w:t>
      </w:r>
      <w:r w:rsidDel="00000000" w:rsidR="00000000" w:rsidRPr="00000000">
        <w:rPr>
          <w:rtl w:val="0"/>
        </w:rPr>
        <w:t xml:space="preserve">, 5, e17833.</w:t>
      </w:r>
    </w:p>
    <w:p w:rsidR="00000000" w:rsidDel="00000000" w:rsidP="00000000" w:rsidRDefault="00000000" w:rsidRPr="00000000" w14:paraId="000001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Narlikar, G. J., Myong, S., Larson, D., Maeshima, K., Francis, N., &amp; Rippe, K. (2021). Is transcriptional regulation just going through a phase? </w:t>
      </w:r>
      <w:r w:rsidDel="00000000" w:rsidR="00000000" w:rsidRPr="00000000">
        <w:rPr>
          <w:i w:val="1"/>
          <w:rtl w:val="0"/>
        </w:rPr>
        <w:t xml:space="preserve">Molecular Cell</w:t>
      </w:r>
      <w:r w:rsidDel="00000000" w:rsidR="00000000" w:rsidRPr="00000000">
        <w:rPr>
          <w:rtl w:val="0"/>
        </w:rPr>
        <w:t xml:space="preserve">, 81(8), 1579-1585.</w:t>
      </w:r>
    </w:p>
    <w:p w:rsidR="00000000" w:rsidDel="00000000" w:rsidP="00000000" w:rsidRDefault="00000000" w:rsidRPr="00000000" w14:paraId="000001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Narita, T., Weinert, B. T., &amp; Choudhary, C. (2019). Functions and mechanisms of non-histone protein acetylation. </w:t>
      </w:r>
      <w:r w:rsidDel="00000000" w:rsidR="00000000" w:rsidRPr="00000000">
        <w:rPr>
          <w:i w:val="1"/>
          <w:rtl w:val="0"/>
        </w:rPr>
        <w:t xml:space="preserve">Nature Reviews Molecular Cell Biology</w:t>
      </w:r>
      <w:r w:rsidDel="00000000" w:rsidR="00000000" w:rsidRPr="00000000">
        <w:rPr>
          <w:rtl w:val="0"/>
        </w:rPr>
        <w:t xml:space="preserve">, 20(3), 156-174.</w:t>
      </w:r>
    </w:p>
    <w:p w:rsidR="00000000" w:rsidDel="00000000" w:rsidP="00000000" w:rsidRDefault="00000000" w:rsidRPr="00000000" w14:paraId="000001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Nasmyth, K. (2001). Disseminating the genome: joining and separating sister chromatids in mitosis and meiosis. </w:t>
      </w:r>
      <w:r w:rsidDel="00000000" w:rsidR="00000000" w:rsidRPr="00000000">
        <w:rPr>
          <w:i w:val="1"/>
          <w:rtl w:val="0"/>
        </w:rPr>
        <w:t xml:space="preserve">Annual Review of Genetics</w:t>
      </w:r>
      <w:r w:rsidDel="00000000" w:rsidR="00000000" w:rsidRPr="00000000">
        <w:rPr>
          <w:rtl w:val="0"/>
        </w:rPr>
        <w:t xml:space="preserve">, 35(1), 673-745.</w:t>
      </w:r>
    </w:p>
    <w:p w:rsidR="00000000" w:rsidDel="00000000" w:rsidP="00000000" w:rsidRDefault="00000000" w:rsidRPr="00000000" w14:paraId="000001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Németh, A., &amp; Grummt, I. (2018). The dynamic organization of the nucleolus. </w:t>
      </w:r>
      <w:r w:rsidDel="00000000" w:rsidR="00000000" w:rsidRPr="00000000">
        <w:rPr>
          <w:i w:val="1"/>
          <w:rtl w:val="0"/>
        </w:rPr>
        <w:t xml:space="preserve">Current Opinion in Cell Biology</w:t>
      </w:r>
      <w:r w:rsidDel="00000000" w:rsidR="00000000" w:rsidRPr="00000000">
        <w:rPr>
          <w:rtl w:val="0"/>
        </w:rPr>
        <w:t xml:space="preserve">, 52, 105-111.</w:t>
      </w:r>
    </w:p>
    <w:p w:rsidR="00000000" w:rsidDel="00000000" w:rsidP="00000000" w:rsidRDefault="00000000" w:rsidRPr="00000000" w14:paraId="000001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Neumann, M., Sampathu, D. M., &amp; Kwong, L. K. (2006). Ubiquitinated TDP-43 in frontotemporal lobar degeneration and amyotrophic lateral sclerosis. </w:t>
      </w:r>
      <w:r w:rsidDel="00000000" w:rsidR="00000000" w:rsidRPr="00000000">
        <w:rPr>
          <w:i w:val="1"/>
          <w:rtl w:val="0"/>
        </w:rPr>
        <w:t xml:space="preserve">Science</w:t>
      </w:r>
      <w:r w:rsidDel="00000000" w:rsidR="00000000" w:rsidRPr="00000000">
        <w:rPr>
          <w:rtl w:val="0"/>
        </w:rPr>
        <w:t xml:space="preserve">, 314(5796), 130-133.</w:t>
      </w:r>
    </w:p>
    <w:p w:rsidR="00000000" w:rsidDel="00000000" w:rsidP="00000000" w:rsidRDefault="00000000" w:rsidRPr="00000000" w14:paraId="000001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Nguyen, H. C., et al. (2018). Genetics of amyotrophic lateral sclerosis. </w:t>
      </w:r>
      <w:r w:rsidDel="00000000" w:rsidR="00000000" w:rsidRPr="00000000">
        <w:rPr>
          <w:i w:val="1"/>
          <w:rtl w:val="0"/>
        </w:rPr>
        <w:t xml:space="preserve">Muscle &amp; Nerve</w:t>
      </w:r>
      <w:r w:rsidDel="00000000" w:rsidR="00000000" w:rsidRPr="00000000">
        <w:rPr>
          <w:rtl w:val="0"/>
        </w:rPr>
        <w:t xml:space="preserve">, 58(1), 9-21.</w:t>
      </w:r>
    </w:p>
    <w:p w:rsidR="00000000" w:rsidDel="00000000" w:rsidP="00000000" w:rsidRDefault="00000000" w:rsidRPr="00000000" w14:paraId="000001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Nguyen, T. D., et al. (2021). Discovery of a camptothecin O-methyltransferase from Camptotheca acuminata. </w:t>
      </w:r>
      <w:r w:rsidDel="00000000" w:rsidR="00000000" w:rsidRPr="00000000">
        <w:rPr>
          <w:i w:val="1"/>
          <w:rtl w:val="0"/>
        </w:rPr>
        <w:t xml:space="preserve">Plant Physiology</w:t>
      </w:r>
      <w:r w:rsidDel="00000000" w:rsidR="00000000" w:rsidRPr="00000000">
        <w:rPr>
          <w:rtl w:val="0"/>
        </w:rPr>
        <w:t xml:space="preserve">, 186(4), 1957-1970.</w:t>
      </w:r>
    </w:p>
    <w:p w:rsidR="00000000" w:rsidDel="00000000" w:rsidP="00000000" w:rsidRDefault="00000000" w:rsidRPr="00000000" w14:paraId="000001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Ni, J. Q., et al. (2012). A Drosophila resource of transgenic RNAi lines for neurogenetics. </w:t>
      </w:r>
      <w:r w:rsidDel="00000000" w:rsidR="00000000" w:rsidRPr="00000000">
        <w:rPr>
          <w:i w:val="1"/>
          <w:rtl w:val="0"/>
        </w:rPr>
        <w:t xml:space="preserve">Genetics</w:t>
      </w:r>
      <w:r w:rsidDel="00000000" w:rsidR="00000000" w:rsidRPr="00000000">
        <w:rPr>
          <w:rtl w:val="0"/>
        </w:rPr>
        <w:t xml:space="preserve">, 190(2), 559-569.</w:t>
      </w:r>
    </w:p>
    <w:p w:rsidR="00000000" w:rsidDel="00000000" w:rsidP="00000000" w:rsidRDefault="00000000" w:rsidRPr="00000000" w14:paraId="000001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Nora, E. P., Lajoie, B. R., Schulz, E. G., Giorgetti, L., Okamoto, I., &amp; Servant, N. (2012). Spatial partitioning of the regulatory landscape of the X-inactivation centre. </w:t>
      </w:r>
      <w:r w:rsidDel="00000000" w:rsidR="00000000" w:rsidRPr="00000000">
        <w:rPr>
          <w:i w:val="1"/>
          <w:rtl w:val="0"/>
        </w:rPr>
        <w:t xml:space="preserve">Nature</w:t>
      </w:r>
      <w:r w:rsidDel="00000000" w:rsidR="00000000" w:rsidRPr="00000000">
        <w:rPr>
          <w:rtl w:val="0"/>
        </w:rPr>
        <w:t xml:space="preserve">, 485(7398), 381-385.</w:t>
      </w:r>
    </w:p>
    <w:p w:rsidR="00000000" w:rsidDel="00000000" w:rsidP="00000000" w:rsidRDefault="00000000" w:rsidRPr="00000000" w14:paraId="000001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Nora, E. P., Goloborodko, A., &amp; Valton, A. L. (2017). Targeted degradation of CTCF decouples local insulation of chromosome domains from genomic compartmentalization. </w:t>
      </w:r>
      <w:r w:rsidDel="00000000" w:rsidR="00000000" w:rsidRPr="00000000">
        <w:rPr>
          <w:i w:val="1"/>
          <w:rtl w:val="0"/>
        </w:rPr>
        <w:t xml:space="preserve">Cell</w:t>
      </w:r>
      <w:r w:rsidDel="00000000" w:rsidR="00000000" w:rsidRPr="00000000">
        <w:rPr>
          <w:rtl w:val="0"/>
        </w:rPr>
        <w:t xml:space="preserve">, 169(5), 930-944.</w:t>
      </w:r>
    </w:p>
    <w:p w:rsidR="00000000" w:rsidDel="00000000" w:rsidP="00000000" w:rsidRDefault="00000000" w:rsidRPr="00000000" w14:paraId="000001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Nora, E. P., et al. (2020). The N-terminal domain of CTCF is essential for its role in cohesin-mediated loop extrusion. </w:t>
      </w:r>
      <w:r w:rsidDel="00000000" w:rsidR="00000000" w:rsidRPr="00000000">
        <w:rPr>
          <w:i w:val="1"/>
          <w:rtl w:val="0"/>
        </w:rPr>
        <w:t xml:space="preserve">Nature Genetics</w:t>
      </w:r>
      <w:r w:rsidDel="00000000" w:rsidR="00000000" w:rsidRPr="00000000">
        <w:rPr>
          <w:rtl w:val="0"/>
        </w:rPr>
        <w:t xml:space="preserve">, 52(8), 819-829.</w:t>
      </w:r>
    </w:p>
    <w:p w:rsidR="00000000" w:rsidDel="00000000" w:rsidP="00000000" w:rsidRDefault="00000000" w:rsidRPr="00000000" w14:paraId="000001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Novelli, G., Muchir, A., &amp; Sangiuolo, F. (2002). Mandibuloacral dysplasia is caused by a mutation in the lamin A/C gene. </w:t>
      </w:r>
      <w:r w:rsidDel="00000000" w:rsidR="00000000" w:rsidRPr="00000000">
        <w:rPr>
          <w:i w:val="1"/>
          <w:rtl w:val="0"/>
        </w:rPr>
        <w:t xml:space="preserve">American Journal of Human Genetics</w:t>
      </w:r>
      <w:r w:rsidDel="00000000" w:rsidR="00000000" w:rsidRPr="00000000">
        <w:rPr>
          <w:rtl w:val="0"/>
        </w:rPr>
        <w:t xml:space="preserve">, 71(2), 426-431.</w:t>
      </w:r>
    </w:p>
    <w:p w:rsidR="00000000" w:rsidDel="00000000" w:rsidP="00000000" w:rsidRDefault="00000000" w:rsidRPr="00000000" w14:paraId="000001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Nuebler, J., Fudenberg, G., Imakaev, M., Abdennur, N., &amp; Mirny, L. A. (2018). Chromatin organization by an interplay of loop extrusion and compartmental segregation. </w:t>
      </w:r>
      <w:r w:rsidDel="00000000" w:rsidR="00000000" w:rsidRPr="00000000">
        <w:rPr>
          <w:i w:val="1"/>
          <w:rtl w:val="0"/>
        </w:rPr>
        <w:t xml:space="preserve">Proceedings of the National Academy of Sciences</w:t>
      </w:r>
      <w:r w:rsidDel="00000000" w:rsidR="00000000" w:rsidRPr="00000000">
        <w:rPr>
          <w:rtl w:val="0"/>
        </w:rPr>
        <w:t xml:space="preserve">, 115(29), E6697-E6706.</w:t>
      </w:r>
    </w:p>
    <w:p w:rsidR="00000000" w:rsidDel="00000000" w:rsidP="00000000" w:rsidRDefault="00000000" w:rsidRPr="00000000" w14:paraId="000001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Nyunt, P., &amp; Wongchavalidkul, N. (2020). </w:t>
      </w:r>
      <w:r w:rsidDel="00000000" w:rsidR="00000000" w:rsidRPr="00000000">
        <w:rPr>
          <w:i w:val="1"/>
          <w:rtl w:val="0"/>
        </w:rPr>
        <w:t xml:space="preserve">Transit-oriented development in Southeast Asia</w:t>
      </w:r>
      <w:r w:rsidDel="00000000" w:rsidR="00000000" w:rsidRPr="00000000">
        <w:rPr>
          <w:rtl w:val="0"/>
        </w:rPr>
        <w:t xml:space="preserve">. Springer.</w:t>
      </w:r>
    </w:p>
    <w:p w:rsidR="00000000" w:rsidDel="00000000" w:rsidP="00000000" w:rsidRDefault="00000000" w:rsidRPr="00000000" w14:paraId="000001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Olaru, D., &amp; Curtis, C. (2015). The impact of transit-oriented development on travel behaviour: A case study of Perth, Western Australia. </w:t>
      </w:r>
      <w:r w:rsidDel="00000000" w:rsidR="00000000" w:rsidRPr="00000000">
        <w:rPr>
          <w:i w:val="1"/>
          <w:rtl w:val="0"/>
        </w:rPr>
        <w:t xml:space="preserve">Journal of Transport Geography</w:t>
      </w:r>
      <w:r w:rsidDel="00000000" w:rsidR="00000000" w:rsidRPr="00000000">
        <w:rPr>
          <w:rtl w:val="0"/>
        </w:rPr>
        <w:t xml:space="preserve">, 47, 1-11.</w:t>
      </w:r>
    </w:p>
    <w:p w:rsidR="00000000" w:rsidDel="00000000" w:rsidP="00000000" w:rsidRDefault="00000000" w:rsidRPr="00000000" w14:paraId="000001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Osborne, C. S., Chakalova, L., &amp; Brown, K. E. (2004). Active genes dynamically colocalize to shared sites of transcription. </w:t>
      </w:r>
      <w:r w:rsidDel="00000000" w:rsidR="00000000" w:rsidRPr="00000000">
        <w:rPr>
          <w:i w:val="1"/>
          <w:rtl w:val="0"/>
        </w:rPr>
        <w:t xml:space="preserve">Nature Genetics</w:t>
      </w:r>
      <w:r w:rsidDel="00000000" w:rsidR="00000000" w:rsidRPr="00000000">
        <w:rPr>
          <w:rtl w:val="0"/>
        </w:rPr>
        <w:t xml:space="preserve">, 36(10), 1065-1071.</w:t>
      </w:r>
    </w:p>
    <w:p w:rsidR="00000000" w:rsidDel="00000000" w:rsidP="00000000" w:rsidRDefault="00000000" w:rsidRPr="00000000" w14:paraId="000001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Oshidari, R., Hihara, S., &amp; Yamagata, K. (2020). The role of 1,6-hexanediol in the dissolution of stress granules. </w:t>
      </w:r>
      <w:r w:rsidDel="00000000" w:rsidR="00000000" w:rsidRPr="00000000">
        <w:rPr>
          <w:i w:val="1"/>
          <w:rtl w:val="0"/>
        </w:rPr>
        <w:t xml:space="preserve">Journal of Cell Science</w:t>
      </w:r>
      <w:r w:rsidDel="00000000" w:rsidR="00000000" w:rsidRPr="00000000">
        <w:rPr>
          <w:rtl w:val="0"/>
        </w:rPr>
        <w:t xml:space="preserve">, 133(10), jcs242057.</w:t>
      </w:r>
    </w:p>
    <w:p w:rsidR="00000000" w:rsidDel="00000000" w:rsidP="00000000" w:rsidRDefault="00000000" w:rsidRPr="00000000" w14:paraId="000001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Ostromyshenskii, D. I., et al. (2018). Organization of pericentromeric heterochromatin in mouse embryonic stem cells. </w:t>
      </w:r>
      <w:r w:rsidDel="00000000" w:rsidR="00000000" w:rsidRPr="00000000">
        <w:rPr>
          <w:i w:val="1"/>
          <w:rtl w:val="0"/>
        </w:rPr>
        <w:t xml:space="preserve">Epigenetics &amp; Chromatin</w:t>
      </w:r>
      <w:r w:rsidDel="00000000" w:rsidR="00000000" w:rsidRPr="00000000">
        <w:rPr>
          <w:rtl w:val="0"/>
        </w:rPr>
        <w:t xml:space="preserve">, 11(1), 1-17.</w:t>
      </w:r>
    </w:p>
    <w:p w:rsidR="00000000" w:rsidDel="00000000" w:rsidP="00000000" w:rsidRDefault="00000000" w:rsidRPr="00000000" w14:paraId="000001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Padmanabhan, S., Misteli, T., &amp; DeVoe, D. L. (2017). Controlled droplet discretization and manipulation using membrane displacement traps. </w:t>
      </w:r>
      <w:r w:rsidDel="00000000" w:rsidR="00000000" w:rsidRPr="00000000">
        <w:rPr>
          <w:i w:val="1"/>
          <w:rtl w:val="0"/>
        </w:rPr>
        <w:t xml:space="preserve">Lab on a Chip</w:t>
      </w:r>
      <w:r w:rsidDel="00000000" w:rsidR="00000000" w:rsidRPr="00000000">
        <w:rPr>
          <w:rtl w:val="0"/>
        </w:rPr>
        <w:t xml:space="preserve">, 17(21), 3717-3724.</w:t>
      </w:r>
    </w:p>
    <w:p w:rsidR="00000000" w:rsidDel="00000000" w:rsidP="00000000" w:rsidRDefault="00000000" w:rsidRPr="00000000" w14:paraId="000001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Padiath, Q. S., Saigoh, K., Schiffmann, R., Asahara, H., Yamada, T., &amp; Koeppen, A. (2006). Lamin B1 duplications cause autosomal dominant leukodystrophy. </w:t>
      </w:r>
      <w:r w:rsidDel="00000000" w:rsidR="00000000" w:rsidRPr="00000000">
        <w:rPr>
          <w:i w:val="1"/>
          <w:rtl w:val="0"/>
        </w:rPr>
        <w:t xml:space="preserve">Nature Genetics</w:t>
      </w:r>
      <w:r w:rsidDel="00000000" w:rsidR="00000000" w:rsidRPr="00000000">
        <w:rPr>
          <w:rtl w:val="0"/>
        </w:rPr>
        <w:t xml:space="preserve">, 38(10), 1114-1123.</w:t>
      </w:r>
    </w:p>
    <w:p w:rsidR="00000000" w:rsidDel="00000000" w:rsidP="00000000" w:rsidRDefault="00000000" w:rsidRPr="00000000" w14:paraId="000001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Papantonis, A., &amp; Cook, P. R. (2013). Transcription factories: a structural basis for co-regulated gene expression. </w:t>
      </w:r>
      <w:r w:rsidDel="00000000" w:rsidR="00000000" w:rsidRPr="00000000">
        <w:rPr>
          <w:i w:val="1"/>
          <w:rtl w:val="0"/>
        </w:rPr>
        <w:t xml:space="preserve">Current Opinion in Cell Biology</w:t>
      </w:r>
      <w:r w:rsidDel="00000000" w:rsidR="00000000" w:rsidRPr="00000000">
        <w:rPr>
          <w:rtl w:val="0"/>
        </w:rPr>
        <w:t xml:space="preserve">, 25(3), 344-349.</w:t>
      </w:r>
    </w:p>
    <w:p w:rsidR="00000000" w:rsidDel="00000000" w:rsidP="00000000" w:rsidRDefault="00000000" w:rsidRPr="00000000" w14:paraId="000001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Papon, P., Leblond, J., &amp; Meunier, P. H. (2007). </w:t>
      </w:r>
      <w:r w:rsidDel="00000000" w:rsidR="00000000" w:rsidRPr="00000000">
        <w:rPr>
          <w:i w:val="1"/>
          <w:rtl w:val="0"/>
        </w:rPr>
        <w:t xml:space="preserve">The physics of phase transitions: concepts and applications</w:t>
      </w:r>
      <w:r w:rsidDel="00000000" w:rsidR="00000000" w:rsidRPr="00000000">
        <w:rPr>
          <w:rtl w:val="0"/>
        </w:rPr>
        <w:t xml:space="preserve">. Springer Science &amp; Business Media.</w:t>
      </w:r>
    </w:p>
    <w:p w:rsidR="00000000" w:rsidDel="00000000" w:rsidP="00000000" w:rsidRDefault="00000000" w:rsidRPr="00000000" w14:paraId="000001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Paradisi, M., McClintock, D., Boguslavsky, R. L., Pedicelli, C., Worman, H. J., &amp; Djabali, K. (2005). Dermal fibroblasts in Hutchinson–Gilford progeria syndrome with the lamin A G608G mutation have dysmorphic nuclei and are hypersensitive to heat stress. </w:t>
      </w:r>
      <w:r w:rsidDel="00000000" w:rsidR="00000000" w:rsidRPr="00000000">
        <w:rPr>
          <w:i w:val="1"/>
          <w:rtl w:val="0"/>
        </w:rPr>
        <w:t xml:space="preserve">BMC Cell Biology</w:t>
      </w:r>
      <w:r w:rsidDel="00000000" w:rsidR="00000000" w:rsidRPr="00000000">
        <w:rPr>
          <w:rtl w:val="0"/>
        </w:rPr>
        <w:t xml:space="preserve">, 6(1), 27.</w:t>
      </w:r>
    </w:p>
    <w:p w:rsidR="00000000" w:rsidDel="00000000" w:rsidP="00000000" w:rsidRDefault="00000000" w:rsidRPr="00000000" w14:paraId="000001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Pecinka, A., Schubert, V., &amp; Meister, A. (2004). Chromosome territory arrangement and gene regulation. </w:t>
      </w:r>
      <w:r w:rsidDel="00000000" w:rsidR="00000000" w:rsidRPr="00000000">
        <w:rPr>
          <w:i w:val="1"/>
          <w:rtl w:val="0"/>
        </w:rPr>
        <w:t xml:space="preserve">Current Opinion in Plant Biology</w:t>
      </w:r>
      <w:r w:rsidDel="00000000" w:rsidR="00000000" w:rsidRPr="00000000">
        <w:rPr>
          <w:rtl w:val="0"/>
        </w:rPr>
        <w:t xml:space="preserve">, 7(2), 171-178.</w:t>
      </w:r>
    </w:p>
    <w:p w:rsidR="00000000" w:rsidDel="00000000" w:rsidP="00000000" w:rsidRDefault="00000000" w:rsidRPr="00000000" w14:paraId="000001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Pederson, T. (2008). The nuclear actin polymerization treadmill. </w:t>
      </w:r>
      <w:r w:rsidDel="00000000" w:rsidR="00000000" w:rsidRPr="00000000">
        <w:rPr>
          <w:i w:val="1"/>
          <w:rtl w:val="0"/>
        </w:rPr>
        <w:t xml:space="preserve">Journal of Cell Biology</w:t>
      </w:r>
      <w:r w:rsidDel="00000000" w:rsidR="00000000" w:rsidRPr="00000000">
        <w:rPr>
          <w:rtl w:val="0"/>
        </w:rPr>
        <w:t xml:space="preserve">, 182(2), 221-223.</w:t>
      </w:r>
    </w:p>
    <w:p w:rsidR="00000000" w:rsidDel="00000000" w:rsidP="00000000" w:rsidRDefault="00000000" w:rsidRPr="00000000" w14:paraId="000001A2">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Pederson, T. (2013). The nucleus in its fourth dimension. </w:t>
      </w:r>
      <w:r w:rsidDel="00000000" w:rsidR="00000000" w:rsidRPr="00000000">
        <w:rPr>
          <w:i w:val="1"/>
          <w:rtl w:val="0"/>
        </w:rPr>
        <w:t xml:space="preserve">Molecular Biology of the Cell</w:t>
      </w:r>
      <w:r w:rsidDel="00000000" w:rsidR="00000000" w:rsidRPr="00000000">
        <w:rPr>
          <w:rtl w:val="0"/>
        </w:rPr>
        <w:t xml:space="preserve">, 24(22</w:t>
      </w:r>
    </w:p>
    <w:p w:rsidR="00000000" w:rsidDel="00000000" w:rsidP="00000000" w:rsidRDefault="00000000" w:rsidRPr="00000000" w14:paraId="000001A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1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Cell nucleus - Wikipedia, https://en.wikipedia.org/wiki/Cell_nucleus 2. Nuclear physics (of the cell, not the atom) - Molecular Biology of the Cell (MBoC), https://www.molbiolcell.org/doi/10.1091/mbc.e14-03-0790 3. Liquid, soft, alive: identifying the biological questions in the physics of cells - CECAM, https://www.cecam.org/workshop-details/liquid-soft-alive-identifying-the-biological-questions-in-the-physics-of-cells-1129 4. Cliff Brangwynne (Princeton &amp; HHMI) 1: Liquid Phase Separation in Living Cells - YouTube, https://www.youtube.com/watch?v=AP47mIkd-h0&amp;pp=0gcJCdgAo7VqN5tD 5. The macro and micro of chromosome conformation capture - Hansen Lab, https://www.ashansenlab.com/uploads/1/2/5/3/125335035/28th_wire_devbio_microc_review.pdf 6. Hi-C (genomic analysis technique) - Wikipedia, https://en.wikipedia.org/wiki/Hi-C_(genomic_analysis_technique) 7. Transcriptional condensates occur across spatial, temporal, and genomic scales. - ResearchGate, https://www.researchgate.net/figure/Transcriptional-condensates-occur-across-spatial-temporal-and-genomic-scales_fig1_376113014 8. Understanding 3D genome organization by multidisciplinary methods - Igh, https://igh.cnrs.fr/images/publis/files/s4158002100362w-60a294c49b78b.pdf 9. Current Topics and Advances in Cell Biology - Fiveable, https://library.fiveable.me/cell-biology/unit-23 10. Topologically associating domain - Wikipedia, https://en.wikipedia.org/wiki/Topologically_associating_domain 11. Recent advances of CRISPR-based genome editing for enhancing staple crops - Frontiers, https://www.frontiersin.org/journals/plant-science/articles/10.3389/fpls.2024.1478398/full 12. Topologically Associating Domains - ESP.ORG, http://www.esp.org/recommended/literature/tad/ 13. Breaking TADs: insights into hierarchical genome organization - PMC, https://pmc.ncbi.nlm.nih.gov/articles/PMC4624204/ 14. Topologically associating domain boundaries that are stable across diverse cell types are evolutionarily constrained and enriched for heritability - PubMed Central, https://pmc.ncbi.nlm.nih.gov/articles/PMC7895846/ 15. On the existence and functionality of topologically associating ..., https://pmc.ncbi.nlm.nih.gov/articles/PMC7567612/ 16. How subtle changes in 3D structure can create large changes in transcription - eLife, https://elifesciences.org/articles/64320 17. TADs in Gene Regulation: A Deep Dive, https://www.numberanalytics.com/blog/tads-gene-regulation-deep-dive 18. TAD evolutionary and functional characterization reveals diversity in mammalian TAD boundary properties and function - PMC, https://pmc.ncbi.nlm.nih.gov/articles/PMC10703881/ 19. Disruptions of Topological Chromatin Domains Cause Pathogenic Rewiring of Gene-Enhancer Interactions - PMC - PubMed Central, https://pmc.ncbi.nlm.nih.gov/articles/PMC4791538/ 20. Functional dissection of TADs reveals non-essential and instructive roles in regulating gene expression | bioRxiv, https://www.biorxiv.org/content/10.1101/566562v1.full-text 21. The Role of Topologically Associating Domains for Developmental Gene Regulation - ⁠ A Systematic Functional Analysis at the Sox9 and Shh Loci - Refubium - Freie Universität Berlin, https://refubium.fu-berlin.de/handle/fub188/30707 22. Functional dissection of TADs reveals non-essential and instructive roles in regulating gene expression - preLights, https://prelights.biologists.com/highlights/functional-dissection-of-tads-reveals-non-essential-and-instructive-roles-in-regulating-gene-expression/ 23. Solving a great mystery in the organization of our DNA | Human Frontier Science Program, https://www.hfsp.org/hfsp-news/solving-great-mystery-organization-our-dna 24. Topologically associating domain (TAD) boundaries stable across diverse cell types are evolutionarily constrained and enriched for heritability | bioRxiv, https://www.biorxiv.org/content/10.1101/2020.01.10.901967v1.full-text 25. Identifying TAD-like domains on single-cell Hi-C data by graph embedding and changepoint detection - Oxford Academic, https://academic.oup.com/bioinformatics/article/40/3/btae138/7623584 26. Robust single-cell Hi-C clustering by convolution- and random-walk–based imputation, https://www.pnas.org/doi/10.1073/pnas.1901423116 27. Loop stacking organizes genome folding from TADs to chromosomes - PMC - PubMed Central, https://pmc.ncbi.nlm.nih.gov/articles/PMC10167645/ 28. Thomas Misteli - Nuclear Architecture and Disease - Grantome, https://common-api.grantome.com/grant/NIH/ZIA-BC010309-18 29. A critical assessment of topologically associating domain prediction tools - PMC, https://pmc.ncbi.nlm.nih.gov/articles/PMC5389712/ 30. Comparison of computational methods for Hi-C data analysis - PMC, https://pmc.ncbi.nlm.nih.gov/articles/PMC5493985/ 31. Formation of Chromosomal Domains by Loop Extrusion - PMC, https://pmc.ncbi.nlm.nih.gov/articles/PMC4889513/ 32. Recent evidence that TADs and chromatin loops are dynamic structures - PubMed Central, https://pmc.ncbi.nlm.nih.gov/articles/PMC5990973/ 33. Universal dynamics of cohesin-mediated loop extrusion - bioRxiv, https://www.biorxiv.org/content/10.1101/2024.08.09.605990v1 34. An extrinsic motor directs chromatin loop formation by cohesin | The EMBO Journal, https://www.embopress.org/doi/10.1038/s44318-024-00202-5 35. Transcription processes compete with loop extrusion to homogenize ..., https://pubmed.ncbi.nlm.nih.gov/39671497 36. Transcription shapes 3D chromatin organization by interacting with loop extrusion - PNAS, https://www.pnas.org/doi/10.1073/pnas.2210480120 37. Active Loop Extrusion Guides DNA-Protein Condensation | Phys. Rev. Lett., https://link.aps.org/doi/10.1103/PhysRevLett.134.128401 38. Evidence for and against Liquid-Liquid Phase Separation in the Nucleus - PMC, https://pmc.ncbi.nlm.nih.gov/articles/PMC6958436/ 39. Evidence for and against Liquid-Liquid Phase Separation in the ..., https://www.mdpi.com/2311-553X/5/4/50 40. Considerations and challenges in studying liquid-liquid phase separation and biomolecular condensates - PMC - PubMed Central, https://pmc.ncbi.nlm.nih.gov/articles/PMC6445271/ 41. The liquid nucleome – phase transitions in the nucleus at a glance | Journal of Cell Science, https://journals.biologists.com/jcs/article/132/22/jcs235093/224673/The-liquid-nucleome-phase-transitions-in-the 42. Dissecting biophysics and biology of intrinsically disordered proteins Authors: Priya R. Banerjee*1, Alex S. Holehouse2, Richard, https://par.nsf.gov/servlets/purl/10483545 43. Translational regulation in the brain by TDP-43 phase separation | Journal of Cell Biology, https://rupress.org/jcb/article/220/10/e202101019/212594/Translational-regulation-in-the-brain-by-TDP-43 44. The SARS-CoV-2 nucleocapsid protein is dynamic, disordered, and phase separates with RNA - Digital Commons@Becker, https://digitalcommons.wustl.edu/cgi/viewcontent.cgi?article=11353&amp;context=open_access_pubs 45. Evaluating phase separation in live cells: diagnosis, caveats, and functional consequences, https://pmc.ncbi.nlm.nih.gov/articles/PMC6942051/ 46. PhaSepDB: a database of liquid–liquid phase separation related proteins - Oxford Academic, https://academic.oup.com/nar/article/48/D1/D354/5580906 47. Clifford P. Brangwynne - Chemical and Biological Engineering - Princeton University, https://cbe.princeton.edu/people/clifford-brangwynne 48. Clifford Brangwynne, Ph.D. - Soft Living Matter Group, https://softlivingmatter.princeton.edu/people/cliff-brangwynne-phd/ 49. Full article: Heterochromatin organization and phase separation, https://www.tandfonline.com/doi/full/10.1080/19491034.2022.2159142 50. RPS: a comprehensive database of RNAs involved in liquid–liquid phase separation | Nucleic Acids Research | Oxford Academic, https://academic.oup.com/nar/article/50/D1/D347/6413609 51. The molecular basis for cellular function of intrinsically disordered protein regions - PMF, https://www.pmf.unizg.hr/_download/repository/intrinzi%C4%8Dno%20neuredne%20regije.pdf 52. Liquid–Liquid Phase Separation in Chromatin - PMC - PubMed Central, https://pmc.ncbi.nlm.nih.gov/articles/PMC8805649/ 53. pubmed.ncbi.nlm.nih.gov, https://pubmed.ncbi.nlm.nih.gov/35681444/#:~:text=In%20the%20nucleus%2C%20liquid%2Dliquid,controlling%20the%20organization%20of%20chromosomes. 54. Phase Separation in the Nucleus and at the Nuclear Periphery during Post-Mitotic Nuclear Envelope Reformation - PubMed, https://pubmed.ncbi.nlm.nih.gov/35681444/ 55. Liquid-Liquid Phase Separation: Unraveling the Enigma of Biomolecular Condensates in Microbial Cells - Frontiers, https://www.frontiersin.org/journals/microbiology/articles/10.3389/fmicb.2021.751880/full 56. Evidence for and against Liquid-Liquid Phase Separation in the Nucleus - PubMed, https://pubmed.ncbi.nlm.nih.gov/31683819/ 57. Suppression of liquid-liquid phase separation by 1,6-hexanediol partially compromises the 3D genome organization in living cells | bioRxiv, https://www.biorxiv.org/content/10.1101/2020.05.18.101261v1.full-text 58. (PDF) 1,6-Hexanediol, commonly used to dissolve liquid-liquid phase separated condensates, directly impairs kinase and phosphatase activities - ResearchGate, https://www.researchgate.net/publication/348341171_16-Hexanediol_commonly_used_to_dissolve_liquid-liquid_phase_separated_condensates_directly_impairs_kinase_and_phosphatase_activities 59. pmc.ncbi.nlm.nih.gov, https://pmc.ncbi.nlm.nih.gov/articles/PMC7948595/#:~:text=Our%20data%20suggest%20that%201,cellular%20pathways%20that%20involve%20phosphorylation. 60. 1,6-Hexanediol, commonly used to dissolve liquid–liquid phase ..., https://pmc.ncbi.nlm.nih.gov/articles/PMC7948595/ 61. Suppression of liquid–liquid phase separation by 1,6-hexanediol partially compromises the 3D genome organization in living cells | Nucleic Acids Research | Oxford Academic, https://academic.oup.com/nar/article/49/18/10524/6219116 62. Suppression of liquid-liquid phase separation by 1,6-hexanediol partially compromises the 3D genome organization in living cells | CoLab, https://colab.ws/articles/10.1093/NAR/GKAB249 63. FRAP and FRET Investigation of α-Synuclein Fibrillization via Liquid-Liquid Phase Separation In Vitro and in HeLa Cells - PubMed, https://pubmed.ncbi.nlm.nih.gov/36310217/ 64. FRAP and FRET Methods to Study Nuclear Receptors in Living Cells, https://experiments.springernature.com/articles/10.1007/978-1-60327-575-0_5 65. FRAP and FRET Investigation of α-Synuclein Fibrillization via Liquid-Liquid Phase Separation In Vitro and in HeLa Cells | Request PDF - ResearchGate, https://www.researchgate.net/publication/364937360_FRAP_and_FRET_Investigation_of_a-Synuclein_Fibrillization_via_Liquid-Liquid_Phase_Separation_In_Vitro_and_in_HeLa_Cells 66. Full article: Transcriptional condensates and phase separation: condensing information across scales and mechanisms, https://www.tandfonline.com/doi/full/10.1080/19491034.2023.2213551 67. Transcriptional condensates - mpimg - Max-Planck-Gesellschaft, https://www.molgen.mpg.de/3857230/transcriptional-condensates 68. Transcriptional condensates and phase separation: condensing information across scales and mechanisms - PMC - PubMed Central, https://pmc.ncbi.nlm.nih.gov/articles/PMC10208215/ 69. Phase-separated DropCRISPRa platform for efficient gene activation in mammalian cells and mice - PubMed, https://pubmed.ncbi.nlm.nih.gov/37094074/ 70. RNA-mediated feedback control of transcriptional condensates - DSpace@MIT, https://dspace.mit.edu/bitstream/handle/1721.1/139662/nihms-1649382.pdf?sequence=2&amp;isAllowed=y 71. Regulation of gene repression at the nuclear periphery - Justus-Liebig-Universität Gießen, https://www.uni-giessen.de/en/faculties/f08/departments/genetic/braun/research-1/regulation 72. Coaching from the sidelines: the nuclear periphery in genome regulation - PubMed Central, https://pmc.ncbi.nlm.nih.gov/articles/PMC6355253/ 73. Molecular Pathology of Laminopathies - PMC - PubMed Central, https://pmc.ncbi.nlm.nih.gov/articles/PMC8881990/ 74. Induced Pluripotent Stem Cells to Study Mechanisms of Laminopathies: Focus on Epigenetics - Frontiers, https://www.frontiersin.org/journals/cell-and-developmental-biology/articles/10.3389/fcell.2018.00172/full 75. When Lamins Go Bad: Nuclear Structure and Disease - PMC - PubMed Central, https://pmc.ncbi.nlm.nih.gov/articles/PMC3706202/ 76. Laminopathies - PMC, https://pmc.ncbi.nlm.nih.gov/articles/PMC7000148/ 77. Laminopathies and the long strange trip from basic cell biology to therapy - JCI, https://www.jci.org/articles/view/37679 78. Nuclear Lamins: Laminopathies and Their Role in Premature Ageing | Physiological Reviews, https://journals.physiology.org/doi/full/10.1152/physrev.00047.2005 79. What Should the Cardiologist know about Lamin Disease? | AER Journal, https://www.aerjournal.com/articles/what-should-cardiologist-know-about-lamin-disease?language_content_entity=en 80. Modeling Skeletal Muscle Laminopathies Using Human Induced Pluripotent Stem Cells Carrying Pathogenic LMNA Mutations - Frontiers, https://www.frontiersin.org/journals/physiology/articles/10.3389/fphys.2018.01332/full 81. Skeletal Muscle Laminopathies: A Review of Clinical and Molecular Features - MDPI, https://www.mdpi.com/2073-4409/5/3/33 82. Striated Muscle Laminopathies | The Lammerding Lab - Cornell University, https://lammerding.wicmb.cornell.edu/striated-muscle-laminopathies/ 83. Research Summary | The Lammerding Lab - Cornell University, https://lammerding.wicmb.cornell.edu/research/research-2/ 84. Jan LAMMERDING | Professor | Professor | Cornell University, Ithaca | CU | Weill Institute for Cell and Molecular Biology | Research profile - ResearchGate, https://www.researchgate.net/profile/Jan-Lammerding 85. Post-Translational Modification of Lamins: Mechanisms and Functions - Frontiers, https://www.frontiersin.org/journals/cell-and-developmental-biology/articles/10.3389/fcell.2022.864191/full 86. Nuclear Mechanosensing | The Lammerding Lab - Cornell University, https://lammerding.wicmb.cornell.edu/nuclear-mechanosensing/ 87. Long lifetime and tissue-specific accumulation of lamin A/C in ..., https://pmc.ncbi.nlm.nih.gov/articles/PMC10651395/ 88. Gene gating - Wikipedia, https://en.wikipedia.org/wiki/Gene_gating 89. Gene gating: a hypothesis - PubMed, https://pubmed.ncbi.nlm.nih.gov/3866238/ 90. Gene gating: a hypothesis - PMC, https://pmc.ncbi.nlm.nih.gov/articles/PMC390949/ 91. From Hypothesis to Mechanism: Uncovering Nuclear Pore Complex Links to Gene Expression - PMC, https://pmc.ncbi.nlm.nih.gov/articles/PMC4054283/ 92. Gene gating at nuclear pores prevents the formation of R loops - ResearchGate, https://www.researchgate.net/publication/321328375_Gene_gating_at_nuclear_pores_prevents_the_formation_of_R_loops 93. The inner nuclear envelope as a transcription factor resting place - EMBO Press, https://www.embopress.org/doi/10.1038/sj.embor.7401075 94. Recruitment to the Nuclear Periphery Can Alter Expression of Genes in Human Cells - PLOS, https://journals.plos.org/plosgenetics/article?id=10.1371/journal.pgen.1000039 95. The Nuclear Pore Complex as a Transcription Regulator - PMC, https://pmc.ncbi.nlm.nih.gov/articles/PMC8725628/ 96. Nuclear pore complex acetylation regulates mRNA export and cell cycle commitment in budding yeast | The EMBO Journal, https://www.embopress.org/doi/10.15252/embj.2021110271 97. The Nuclear Pore Complex as a Transcription Regulator - PubMed, https://pubmed.ncbi.nlm.nih.gov/34127448/ 98. GBPL3 localizes to the nuclear pore complex and functionally connects the nuclear basket with the nucleoskeleton in plants | PLOS Biology, https://journals.plos.org/plosbiology/article?id=10.1371/journal.pbio.3001831 99. The nuclear pore complex connects energy sensing to transcriptional plasticity in longevity, https://www.biorxiv.org/content/10.1101/2025.02.17.638704v1.full-text 100. Liquid-Liquid Phase Separation of TDP-43 and FUS in Physiology and Pathology of Neurodegenerative Diseases - Frontiers, https://www.frontiersin.org/journals/molecular-biosciences/articles/10.3389/fmolb.2022.826719/full 101. nuclear pore Y-complex functions as a platform for transcriptional regulation of FLOWERING LOCUS C in Arabidopsis | The Plant Cell | Oxford Academic, https://academic.oup.com/plcell/article/36/2/346/7329363 102. Stratifying TAD boundaries pinpoints focal genomic regions of regulation, damage, and repair - Oxford Academic, https://academic.oup.com/bib/article/25/4/bbae306/7699993 103. Liquid-liquid phase separation in cell physiology and cancer biology: recent advances and therapeutic implications - Frontiers, https://www.frontiersin.org/journals/oncology/articles/10.3389/fonc.2025.1540427/full 104. Cellular and synaptic specializations for sub-millisecond precision in the mammalian auditory brainstem - PubMed Central, https://pmc.ncbi.nlm.nih.gov/articles/PMC12127432/ 105. Topologically Associating Domains and Regulatory Landscapes in Development, Evolution and Disease - Frontiers, https://www.frontiersin.org/journals/cell-and-developmental-biology/articles/10.3389/fcell.2021.702787/full 106. TOD Versus TAD: The Great Debate Resolved…(?) - ResearchGate, https://www.researchgate.net/publication/269285677_TOD_Versus_TAD_The_Great_Debate_Resolved 107. A Unified Description of Salt Effects on the Liquid–Liquid Phase Separation of Proteins | ACS Central Science - ACS Publications, https://pubs.acs.org/doi/10.1021/acscentsci.3c01372 108. Brangwynne Lab - Princeton University: Soft Living Matter Group, https://softlivingmatter.princeton.edu/ 109. The potential roles of TADs in gene regulation in Drosophila. (A)... - ResearchGate, https://www.researchgate.net/figure/The-potential-roles-of-TADs-in-gene-regulation-in-Drosophila-A-Expression-divergence_fig4_349192811 110. Advances in basic and clinical research in laminopathies - PMC, https://pmc.ncbi.nlm.nih.gov/articles/PMC3665372/ 111. Role and therapeutic potential of liquid–liquid phase separation in amyotrophic lateral sclerosis | Journal of Molecular Cell Biology | Oxford Academic, https://academic.oup.com/jmcb/article/13/1/15/5911632 112. Phase separation in nuclear biology - PMC - PubMed Central, https://pmc.ncbi.nlm.nih.gov/articles/PMC10865914/ 113. Laminopathy - Wikipedia, https://en.wikipedia.org/wiki/Laminopathy 114. A TAD Skeptic: Is 3D Genome Topology Conserved? - PMC, https://pmc.ncbi.nlm.nih.gov/articles/PMC8120795/ 115. Transcriptional condensates and phase separation: condensing information across scales and mechanisms, https://www.tandfonline.com/doi/abs/10.1080/19491034.2023.2213551 116. TADCompare: An R Package for Differential and Temporal Analysis of Topologically Associated Domains - Frontiers, https://www.frontiersin.org/journals/genetics/articles/10.3389/fgene.2020.00158/full 117. The link between TADs and domain-wide transcriptional regulation.... - ResearchGate, https://www.researchgate.net/figure/The-link-between-TADs-and-domain-wide-transcriptional-regulation-Folding-into-TADs_fig1_247157795 118. The Treatment for Adolescents With Depression Study (TADS): Outcomes Over 1 Year of Naturalistic Follow-Up - Psychiatry Online, https://psychiatryonline.org/doi/10.1176/appi.ajp.2009.08111620 119. Tom Misteli, Ph.D. - Center for Cancer Research, https://ccr.cancer.gov/staff-directory/tom-misteli 120. Single cell omics extends metabolic regulon via orthologous transcription factors from a pair of medicinal plant species - bioRxiv, https://www.biorxiv.org/content/10.1101/2025.04.22.650021v1.full.pdf 121. The Lammerding Lab | Weill Institute for Cell &amp; Molecular Biology, https://lammerding.wicmb.cornell.edu/ 122. Hi-C – Knowledge and References - Taylor &amp; Francis, https://taylorandfrancis.com/knowledge/Medicine_and_healthcare/Medical_genetics/Hi-C/ 123. Uncovering topologically associating domains from three-dimensional genome maps with TADGATE | Nucleic Acids Research | Oxford Academic, https://academic.oup.com/nar/article/53/4/gkae1267/7933606 124. Tom Misteli, Ph.D. | Principal Investigators | NIH Intramural Research Program, https://irp.nih.gov/pi/tom-misteli 125. Principles and functions of condensate modifying drugs - Frontiers, https://www.frontiersin.org/journals/molecular-biosciences/articles/10.3389/fmolb.2022.1007744/full 126. Understanding 3D Genome Organization and Its Effect on Transcriptional Gene Regulation Under Environmental Stress in Plant: A Chromatin Perspective - Frontiers, https://www.frontiersin.org/journals/cell-and-developmental-biology/articles/10.3389/fcell.2021.774719/full</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