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Architecture of Genome Duplication: A Comprehensive Review of Eukaryotic DNA Replication Sites</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 Introduction: The Concept of Replication Foci as Organizational Hubs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faithful duplication of the eukaryotic genome is a monumental task, executed with remarkable precision during the S phase of thecell cycle. For decades, our understanding of this process was largely confined to the biochemical reactions occurring at a single replication fork. However, a paradigm shift occurred with the advent of advanced microscopy techniques, which revealed that DNA replication is not a diffuse process occurring randomly throughout the nucleus. Instead, it is concentrated within discrete, highly organized subnuclear structures known as replication foci, or "replication factories". The visualization of nascent DNA, through the incorporation of labeled nucleotide analogs, and of key replication proteins, such as Proliferating Cell Nuclear Antigen (PCNA), demonstrated that the machinery of DNA synthesis is compartmentalized.</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spatial organization is believed to be functionally significant, providing a framework for the coordination of multiple replicons—the fundamental units of replication initiated from a single origin. The "replication factory" model emerged from these observations, proposing that the replication machinery is assembled into large, relatively stationary complexes. In this model, the DNA template is actively reeled through these factories for duplication, much like a reel of film passing through a projector. This concept was bolstered by biochemical evidence showing that replication foci are robust structures that resist solubilization by high salt or chaotropic agents, suggesting they are physically tethered to an underlying nuclear framework or matrix.</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very existence of these organized factories implies a higher-order regulatory logic that extends beyond the control of a single replicon. It suggests that the cell orchestrates genome duplication not just at the level of individual origin firing, but at the level of entire chromatin domains. This spatial clustering could serve multiple purposes, such as increasing the local concentration of limiting replication factors to enhance efficiency, or creating specialized nuclear microenvironments tailored for the replication of different chromatin states, like open euchromatin versus compact heterochromatin. This perspective transforms the fundamental questions about genome duplication. The focus shifts from simply asking </w:t>
      </w:r>
      <w:r w:rsidDel="00000000" w:rsidR="00000000" w:rsidRPr="00000000">
        <w:rPr>
          <w:i w:val="1"/>
          <w:rtl w:val="0"/>
        </w:rPr>
        <w:t xml:space="preserve">how</w:t>
      </w:r>
      <w:r w:rsidDel="00000000" w:rsidR="00000000" w:rsidRPr="00000000">
        <w:rPr>
          <w:rtl w:val="0"/>
        </w:rPr>
        <w:t xml:space="preserve"> individual enzymes work to understanding </w:t>
      </w:r>
      <w:r w:rsidDel="00000000" w:rsidR="00000000" w:rsidRPr="00000000">
        <w:rPr>
          <w:i w:val="1"/>
          <w:rtl w:val="0"/>
        </w:rPr>
        <w:t xml:space="preserve">how</w:t>
      </w:r>
      <w:r w:rsidDel="00000000" w:rsidR="00000000" w:rsidRPr="00000000">
        <w:rPr>
          <w:rtl w:val="0"/>
        </w:rPr>
        <w:t xml:space="preserve"> the genome is organized in three-dimensional space to present specific domains to the replication machinery at specific times. This review will delve into the molecular composition of these replication sites, the spatiotemporal dynamics of the factories and their protein components, the intricate regulatory networks that govern their activity, and their profound relationship with the surrounding genomic and epigenomic landscape. Furthermore, it will critically evaluate the classic factory model in light of new evidence and explore the emerging concepts that are reshaping our understanding of nuclear architecture and DNA replication.</w:t>
      </w:r>
    </w:p>
    <w:p w:rsidR="00000000" w:rsidDel="00000000" w:rsidP="00000000" w:rsidRDefault="00000000" w:rsidRPr="00000000" w14:paraId="0000000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The Biochemical Machinery of the Replication Factory</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Operating within each replication focus is the replisome, a sophisticated multi-protein machine responsible for unwinding the parental DNA and synthesizing two new daughter strands. Understanding the composition and function of its core components is essential to appreciating the biochemistry of the factory itself.</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Core Engine: The CMG Helicase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motor of the replisome is the CMG helicase, which provides the unwinding activity necessary to separate the parental DNA strands. Its assembly and activation are the key regulated steps that define the onset of DNA replication.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begins in the G1 phase of the cell cycle with "origin licensing," where the inactive Minichromosome Maintenance (MCM2-7) complex, a heterohexameric ring, is loaded onto DNA at replication origins. This loading is a stepwise process mediated by the Origin Recognition Complex (ORC), which first binds to origin DNA, followed by the recruitment of Cdc6 and Cdt1, which in turn facilitate the loading of the MCM2-7 double hexamer. A curious feature of this process is the "MCM paradox": the MCM complex is loaded onto chromatin in vast excess—up to 100-fold more than the number of active origins—suggesting that these dormant MCMs may serve as a reserve pool or play additional roles in processes like DNA damage response or chromatin organization.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S-phase, the licensed but inactive MCM complex is activated through its association with two other essential factors: Cdc45 and the GINS complex (composed of Sld5, Psf1, Psf2, and Psf3). This forms the active 11-subunit </w:t>
      </w:r>
      <w:r w:rsidDel="00000000" w:rsidR="00000000" w:rsidRPr="00000000">
        <w:rPr>
          <w:b w:val="1"/>
          <w:rtl w:val="0"/>
        </w:rPr>
        <w:t xml:space="preserve">C</w:t>
      </w:r>
      <w:r w:rsidDel="00000000" w:rsidR="00000000" w:rsidRPr="00000000">
        <w:rPr>
          <w:rtl w:val="0"/>
        </w:rPr>
        <w:t xml:space="preserve">dc45-</w:t>
      </w:r>
      <w:r w:rsidDel="00000000" w:rsidR="00000000" w:rsidRPr="00000000">
        <w:rPr>
          <w:b w:val="1"/>
          <w:rtl w:val="0"/>
        </w:rPr>
        <w:t xml:space="preserve">M</w:t>
      </w:r>
      <w:r w:rsidDel="00000000" w:rsidR="00000000" w:rsidRPr="00000000">
        <w:rPr>
          <w:rtl w:val="0"/>
        </w:rPr>
        <w:t xml:space="preserve">CM-</w:t>
      </w:r>
      <w:r w:rsidDel="00000000" w:rsidR="00000000" w:rsidRPr="00000000">
        <w:rPr>
          <w:b w:val="1"/>
          <w:rtl w:val="0"/>
        </w:rPr>
        <w:t xml:space="preserve">G</w:t>
      </w:r>
      <w:r w:rsidDel="00000000" w:rsidR="00000000" w:rsidRPr="00000000">
        <w:rPr>
          <w:rtl w:val="0"/>
        </w:rPr>
        <w:t xml:space="preserve">INS (CMG) helicase. High-resolution cryo-electron microscopy (cryo-EM) structures have revealed that the CMG is a two-tiered ring, with an N-terminal tier and a C-terminal AAA+ ATPase motor tier. The complex translocates along the future leading-strand template in a 3' to 5' direction, pulling this strand through its central channel. The mechanism of DNA unwinding is thought to operate by a "steric exclusion" or "dam-and-diversion tunnel" model. As the CMG encircles and translocates on the leading strand, the lagging strand is physically excluded from the central pore and diverted out a side channel. This separation is facilitated by specific structural elements, including hairpin loops from Mcm3, Mcm4, Mcm6, and Mcm7, and a key phenylalanine residue (MCM7 F285) that acts as a "separation pin" to wedge the two strands apart at the fork junction. While this model is strongly supported, some studies have presented evidence suggesting the lagging strand may have more complex interactions with the helicase than simple exclusion, indicating that nuances of the unwinding mechanism are still being explored.</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Processivity Factor and Master Coordinator: PCNA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Once the DNA is unwound, polymerases must be stably associated with the template to ensure efficient and processive synthesis. This critical role is fulfilled by Proliferating Cell Nuclear Antigen (PCNA).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PCNA is a homotrimeric protein that forms a ring-shaped structure, topologically encircling the DNA duplex. It is loaded onto primer-template junctions by the clamp loader, Replication Factor C (RFC), in an ATP-dependent reaction. By acting as a sliding clamp, PCNA tethers DNA polymerases and other factors to the DNA, preventing their dissociation and thereby dramatically increasing the processivity of DNA synthesis from just a few nucleotides to many thousands.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Initially viewed simply as a processivity factor for replicative polymerases, our understanding of PCNA has evolved dramatically. It is now recognized as a master coordinator and a central hub for a vast network of protein-protein interactions at the replication fork. The outer surface of the PCNA ring serves as a docking platform for dozens of proteins involved in nearly every aspect of DNA metabolism. These include core replication enzymes like DNA polymerase δ, FEN1, and DNA ligase I, as well as factors involved in DNA mismatch repair, chromatin remodeling (e.g., CAF-1), and cell cycle control. Many of these binding partners share a conserved sequence motif known as the PCNA-Interacting Protein (PIP) box, which mediates their docking onto the clamp.</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PCNA functions as a critical signaling platform, where its post-translational modification (PTM) status dictates the recruitment of specific factors and the choice of downstream pathways. For instance, in response to DNA damage that stalls the replication fork, PCNA is monoubiquitylated at a conserved lysine residue (K164). This modification acts as a molecular switch, recruiting specialized, low-fidelity translesion synthesis (TLS) polymerases that can synthesize DNA across the lesion. Subsequent polyubiquitylation at the same residue promotes a different, error-free damage bypass pathway, while sumoylation of PCNA recruits anti-recombinogenic helicases to suppress unwanted homologous recombination.</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The Synthesis Engines: Eukaryotic DNA Polymerases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Eukaryotic DNA replication relies on a sophisticated division of labor among three main B-family DNA polymerases, each specialized for a distinct task at the replication fork.</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Polymerase α-primase (Pol α):</w:t>
      </w:r>
      <w:r w:rsidDel="00000000" w:rsidR="00000000" w:rsidRPr="00000000">
        <w:rPr>
          <w:rFonts w:ascii="Arial Unicode MS" w:cs="Arial Unicode MS" w:eastAsia="Arial Unicode MS" w:hAnsi="Arial Unicode MS"/>
          <w:rtl w:val="0"/>
        </w:rPr>
        <w:t xml:space="preserve"> This unique four-subunit complex is responsible for initiating all new DNA synthesis. Its two primase subunits first synthesize a short RNA primer (typically 7–12 nucleotides long) directly on the single-stranded template. This RNA primer is then handed off internally to the complex's polymerase subunit, which extends it with a short stretch of DNA (20–30 nucleotides). A critical feature of Pol α is its lack of 3'→5' exonucleolytic (proofreading) activity, which means it is relatively error-prone. The RNA-DNA hybrid nature of the primer and its inherent low fidelity necessitate its eventual removal and replacement for the maintenance of genome integrity.</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Polymerase ε (Pol ε) and Polymerase δ (Pol δ):</w:t>
      </w:r>
      <w:r w:rsidDel="00000000" w:rsidR="00000000" w:rsidRPr="00000000">
        <w:rPr>
          <w:rtl w:val="0"/>
        </w:rPr>
        <w:t xml:space="preserve"> Following initiation by Pol α, a "polymerase switch" occurs, where the low-processivity Pol α is replaced by one of two high-fidelity, processive polymerases for the bulk of DNA synthesis. A large body of genetic and biochemical evidence supports a model in which Pol ε is the primary polymerase responsible for continuous synthesis on the leading strand, while Pol δ carries out the discontinuous synthesis of Okazaki fragments on the lagging strand. Pol δ also plays a crucial role in filling the gaps left after RNA primer removal during Okazaki fragment maturation. Both Pol ε and Pol δ possess proofreading activity, ensuring the high fidelity of genome duplication.</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 Finishing the Job: Okazaki Fragment Maturation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Due to the antiparallel nature of the DNA duplex and the unidirectional 5'→3' activity of DNA polymerases, the lagging strand is synthesized discontinuously as a series of short segments known as Okazaki fragments. In eukaryotes, these fragments are approximately 150–200 base pairs long, and millions of them must be synthesized, processed, and joined together during each S phase. This process, known as Okazaki fragment maturation, is a highly coordinated, multi-step pathway.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begins with the removal of the RNA-DNA primers synthesized by Pol α. Two main pathways have been described for this task :</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Short-Flap Pathway:</w:t>
      </w:r>
      <w:r w:rsidDel="00000000" w:rsidR="00000000" w:rsidRPr="00000000">
        <w:rPr>
          <w:rtl w:val="0"/>
        </w:rPr>
        <w:t xml:space="preserve"> This is the dominant pathway. As Pol δ synthesizes a new Okazaki fragment, it runs into the 5' end of the downstream fragment and displaces it, creating a short, single-stranded flap. This flap is recognized and cleaved by </w:t>
      </w:r>
      <w:r w:rsidDel="00000000" w:rsidR="00000000" w:rsidRPr="00000000">
        <w:rPr>
          <w:b w:val="1"/>
          <w:rtl w:val="0"/>
        </w:rPr>
        <w:t xml:space="preserve">Flap Endonuclease 1 (FEN1)</w:t>
      </w:r>
      <w:r w:rsidDel="00000000" w:rsidR="00000000" w:rsidRPr="00000000">
        <w:rPr>
          <w:rtl w:val="0"/>
        </w:rPr>
        <w:t xml:space="preserve">, a structure-specific nuclease. This process of displacement and cleavage can be repeated in a "nick translation" mechanism until the entire primer is removed.</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Long-Flap Pathway:</w:t>
      </w:r>
      <w:r w:rsidDel="00000000" w:rsidR="00000000" w:rsidRPr="00000000">
        <w:rPr>
          <w:rtl w:val="0"/>
        </w:rPr>
        <w:t xml:space="preserve"> If strand displacement by Pol δ continues unchecked, a long flap can be generated. These long flaps are rapidly bound by the single-strand binding protein RPA, which protects the DNA but also inhibits FEN1 activity. Instead, the RPA-coated flap recruits a second nuclease, </w:t>
      </w:r>
      <w:r w:rsidDel="00000000" w:rsidR="00000000" w:rsidRPr="00000000">
        <w:rPr>
          <w:b w:val="1"/>
          <w:rtl w:val="0"/>
        </w:rPr>
        <w:t xml:space="preserve">Dna2</w:t>
      </w:r>
      <w:r w:rsidDel="00000000" w:rsidR="00000000" w:rsidRPr="00000000">
        <w:rPr>
          <w:rtl w:val="0"/>
        </w:rPr>
        <w:t xml:space="preserve">, which possesses both helicase and nuclease activity. Dna2 cleaves the long flap, leaving behind a shorter flap that is no longer a substrate for RPA and can now be processed by FEN1.</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entire maturation process is orchestrated by PCNA. The sliding clamp coordinates the sequential action of Pol δ, FEN1, and finally </w:t>
      </w:r>
      <w:r w:rsidDel="00000000" w:rsidR="00000000" w:rsidRPr="00000000">
        <w:rPr>
          <w:b w:val="1"/>
          <w:rtl w:val="0"/>
        </w:rPr>
        <w:t xml:space="preserve">DNA Ligase I (LIG1)</w:t>
      </w:r>
      <w:r w:rsidDel="00000000" w:rsidR="00000000" w:rsidRPr="00000000">
        <w:rPr>
          <w:rtl w:val="0"/>
        </w:rPr>
        <w:t xml:space="preserve">. Once the primer is removed and the gap is filled by Pol δ, LIG1 is recruited to the site. LIG1 catalyzes the formation of the final phosphodiester bond, sealing the nick between the adjacent Okazaki fragments and creating a continuous, intact lagging strand.</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Protein/Complex</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Function</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Interactions &amp; Regulation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ORC</w:t>
            </w:r>
            <w:r w:rsidDel="00000000" w:rsidR="00000000" w:rsidRPr="00000000">
              <w:rPr>
                <w:rtl w:val="0"/>
              </w:rPr>
              <w:t xml:space="preserve"> (Origin Recognition Complex)</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 recognition; platform for pre-RC assembly</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Binds origin DNA (AT-rich/epigenetic marks in metazoans); Recruits Cdc6/Cdt1; Inhibited by CDK phosphorylation.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MCM2-7</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of the replicative helicase (inactive form)</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Loaded by ORC/Cdc6/Cdt1 in G1; Forms inactive double hexamer at origins.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CMG</w:t>
            </w:r>
            <w:r w:rsidDel="00000000" w:rsidR="00000000" w:rsidRPr="00000000">
              <w:rPr>
                <w:rtl w:val="0"/>
              </w:rPr>
              <w:t xml:space="preserve"> (Cdc45-MCM-GINS)</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 replicative helicase; unwinds DNA</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Formed by activation of MCM2-7 with Cdc45 and GINS; Activation requires CDK and DDK activity.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PCNA</w:t>
            </w:r>
            <w:r w:rsidDel="00000000" w:rsidR="00000000" w:rsidRPr="00000000">
              <w:rPr>
                <w:rtl w:val="0"/>
              </w:rPr>
              <w:t xml:space="preserve"> (Proliferating Cell Nuclear Antigen)</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Sliding clamp; processivity factor; protein hub</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Loaded by RFC; Tethers polymerases to DNA; Binds numerous proteins via PIP-box; Regulated by ubiquitylation/sumoylation.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RFC</w:t>
            </w:r>
            <w:r w:rsidDel="00000000" w:rsidR="00000000" w:rsidRPr="00000000">
              <w:rPr>
                <w:rtl w:val="0"/>
              </w:rPr>
              <w:t xml:space="preserve"> (Replication Factor C)</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Clamp loader</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Loads PCNA onto primer-template junctions in an ATP-dependent manner.</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Pol α-primase</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Primer synthesis</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Synthesizes RNA-DNA primers to initiate leading and lagging strands; No proofreading activity.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Pol δ</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Lagging strand synthesis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polymerase for Okazaki fragment synthesis; High processivity with PCNA; Proofreading activity.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Pol ε</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Leading strand synthesis</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polymerase for continuous synthesis; High intrinsic processivity; Interacts with CMG; Proofreading activity.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FEN1</w:t>
            </w:r>
            <w:r w:rsidDel="00000000" w:rsidR="00000000" w:rsidRPr="00000000">
              <w:rPr>
                <w:rtl w:val="0"/>
              </w:rPr>
              <w:t xml:space="preserve"> (Flap Endonuclease 1)</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Short flap cleavage</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Removes short 5' flaps during Okazaki fragment maturation; Interacts with PCNA.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Dna2</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 flap cleavage</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Nuclease/helicase that processes long, RPA-coated flaps during Okazaki fragment maturation.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LIG1</w:t>
            </w:r>
            <w:r w:rsidDel="00000000" w:rsidR="00000000" w:rsidRPr="00000000">
              <w:rPr>
                <w:rtl w:val="0"/>
              </w:rPr>
              <w:t xml:space="preserve"> (DNA Ligase I)</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Nick ligation</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Seals the nicks between adjacent Okazaki fragments to complete lagging strand synthesis; Interacts with PCNA.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Ctf4/AND-1</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Replisome coupling hub</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Trimeric protein that physically links CMG helicase(s) and Pol α-primase.</w:t>
            </w:r>
          </w:p>
        </w:tc>
      </w:tr>
    </w:tbl>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III. Spatiotemporal Dynamics of Replication Compartments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Live-cell imaging has revolutionized our view of DNA replication, revealing a highly dynamic process that is programmed in both space and time. The number, size, and location of replication foci change in a reproducible manner throughout S-phase, reflecting the underlying replication of distinct chromatin domains.</w:t>
      </w:r>
    </w:p>
    <w:p w:rsidR="00000000" w:rsidDel="00000000" w:rsidP="00000000" w:rsidRDefault="00000000" w:rsidRPr="00000000" w14:paraId="0000004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Patterns of Replication Through S-Phase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progression through S-phase is marked by a characteristic evolution of replication foci patterns, which directly corresponds to the replication timing program of the genome.</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Early S-Phase:</w:t>
      </w:r>
      <w:r w:rsidDel="00000000" w:rsidR="00000000" w:rsidRPr="00000000">
        <w:rPr>
          <w:rtl w:val="0"/>
        </w:rPr>
        <w:t xml:space="preserve"> The onset of replication is characterized by the appearance of hundreds of small, punctate replication foci distributed throughout the interior of the nucleus. These foci correspond to the replication of euchromatin—the gene-rich, transcriptionally active, and more accessible regions of the genome.</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Mid S-Phase:</w:t>
      </w:r>
      <w:r w:rsidDel="00000000" w:rsidR="00000000" w:rsidRPr="00000000">
        <w:rPr>
          <w:rtl w:val="0"/>
        </w:rPr>
        <w:t xml:space="preserve"> As S-phase proceeds, the pattern shifts. The small early foci disappear, and new, larger, and brighter foci begin to appear, often localizing towards the nuclear periphery and the surface of the nucleolus. This represents a transition to replicating more condensed chromatin domains.</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Late S-Phase:</w:t>
      </w:r>
      <w:r w:rsidDel="00000000" w:rsidR="00000000" w:rsidRPr="00000000">
        <w:rPr>
          <w:rtl w:val="0"/>
        </w:rPr>
        <w:t xml:space="preserve"> The end of S-phase is characterized by a small number of very large and intense foci that are predominantly found at the nuclear periphery and surrounding the nucleolus. These late foci correspond to the replication of highly compacted, gene-poor constitutive heterochromatin.</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spatiotemporal program suggests a hierarchical organization. High-resolution and super-resolution microscopy have revealed that the large foci observed by conventional microscopy, particularly in mid- and late-S-phase, are often composed of tight clusters of smaller "nanofoci". Each nanofocus may represent a single replicon or the pair of replication forks emanating from a single origin, suggesting that the larger structures are higher-order assemblies of these fundamental replication units. While this general trend is conserved across eukaryotes, specific patterns can vary between organisms and cell types. For example, fission yeast exhibits a highly reproducible sequence of four distinct patterns, culminating in replication at the nucleolar periphery. In human pluripotent stem cells, late-replicating foci cluster centrally around the nucleolus, whereas in their differentiated somatic counterparts, these foci are positioned at the nuclear border, highlighting a link between the replication program and cell fate.</w:t>
      </w:r>
    </w:p>
    <w:p w:rsidR="00000000" w:rsidDel="00000000" w:rsidP="00000000" w:rsidRDefault="00000000" w:rsidRPr="00000000" w14:paraId="0000004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Dynamics of Foci: Stable Anchors or Mobile Entities?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debate in the field has been whether replication factories are static structures or dynamic, mobile entities. Evidence exists to support both models, and the reality is likely a nuanced combination of the two.</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static factory model</w:t>
      </w:r>
      <w:r w:rsidDel="00000000" w:rsidR="00000000" w:rsidRPr="00000000">
        <w:rPr>
          <w:rtl w:val="0"/>
        </w:rPr>
        <w:t xml:space="preserve"> gained prominence from early live-cell imaging studies in mammalian cells using GFP-tagged PCNA. These experiments showed that replication foci appeared largely immobile over time, with little evidence of directional movement, fusion, or splitting. According to this model, factories are stable structures anchored to a nuclear scaffold, and the observed changes in the replication pattern throughout S-phase arise from the sequential assembly and disassembly of factories at different genomic locations, rather than the movement of existing factories.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the </w:t>
      </w:r>
      <w:r w:rsidDel="00000000" w:rsidR="00000000" w:rsidRPr="00000000">
        <w:rPr>
          <w:b w:val="1"/>
          <w:rtl w:val="0"/>
        </w:rPr>
        <w:t xml:space="preserve">mobile factory model</w:t>
      </w:r>
      <w:r w:rsidDel="00000000" w:rsidR="00000000" w:rsidRPr="00000000">
        <w:rPr>
          <w:rtl w:val="0"/>
        </w:rPr>
        <w:t xml:space="preserve"> is supported by studies in fission yeast, which demonstrated that replication foci are highly mobile. They can traverse significant distances within the nucleus, fuse with other foci to form larger structures, and subsequently re-segregate. This points to a much more fluid and dynamic organization of the replication machinery.</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apparent contradiction may be reconciled by several factors. First, the nuclear environments and genome complexities of yeast and mammals are vastly different, potentially leading to distinct organizational principles. Second, the scale of observation matters; large, seemingly static macro-foci in mammals may be composed of smaller, more dynamic nano-foci. Third, recent polymer physics models suggest that both scenarios—immobile replisomes that extrude DNA loops and mobile replisomes that track along DNA—can coexist, with the balance being determined by the biophysical properties of chromatin and its interactions with replication factors. The formation of large clusters of replication machinery (foci) can lead to slow diffusion, giving the appearance of stability, while the underlying process involves the extrusion of replicated DNA loops. This view elegantly merges the concepts of a stationary "factory" with the dynamic nature of DNA tracking.</w:t>
      </w:r>
    </w:p>
    <w:p w:rsidR="00000000" w:rsidDel="00000000" w:rsidP="00000000" w:rsidRDefault="00000000" w:rsidRPr="00000000" w14:paraId="0000004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The Dynamics of Proteins: A Highly Mobile Workforce</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debate over the mobility of entire foci continues, there is a clear consensus that the individual protein components within these foci are highly dynamic. Techniques like Fluorescence Recovery After Photobleaching (FRAP) and single-molecule imaging have shown that even in foci that appear macroscopically stable, there is a constant flux of proteins binding, performing their function, and dissociating.</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PCNA, for example, exists in a dynamic equilibrium between a rapidly diffusing nucleoplasmic pool and a fraction that is transiently bound at active replication sites. FRAP studies show that PCNA's residence time at a replication fork is on the order of minutes. Interestingly, its binding is significantly more stable at sites of DNA repair, with a residence time roughly twice as long (~20 minutes in repair foci vs. ~9.5 minutes in replication foci). This prolonged association during repair is dependent on the ubiquitination of PCNA, highlighting how PTMs can modulate the kinetic properties of replisome components. Upon replication stress induced by nucleotide depletion, a sequential exchange of factors is observed: PCNA is rapidly removed from stalled forks (half-time of ~2 minutes), followed by the gradual accumulation of RPA over a much longer timescale (~1.5 hours).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Even the core synthesis engines, the DNA polymerases, are remarkably transient. Single-molecule experiments have shown that their bound lifetime at the fork is on the order of a single second, during which they are actively synthesizing DNA. This finding supports a model of extremely rapid binding and dissociation cycles, rather than one where a single polymerase molecule remains bound to synthesize an entire Okazaki fragment or a long stretch of the leading strand.</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contrast between the macroscopic stability of replication foci (especially in mammals) and the high mobility of their constituent proteins provides a powerful argument for a self-organization model. Replication factories are not rigid, pre-fabricated buildings. Instead, they are emergent properties that arise from and are continuously maintained by the dynamic equilibrium of proteins binding to and dissociating from the underlying active chromatin template. The stability of the </w:t>
      </w:r>
      <w:r w:rsidDel="00000000" w:rsidR="00000000" w:rsidRPr="00000000">
        <w:rPr>
          <w:i w:val="1"/>
          <w:rtl w:val="0"/>
        </w:rPr>
        <w:t xml:space="preserve">focus</w:t>
      </w:r>
      <w:r w:rsidDel="00000000" w:rsidR="00000000" w:rsidRPr="00000000">
        <w:rPr>
          <w:rtl w:val="0"/>
        </w:rPr>
        <w:t xml:space="preserve"> is a reflection of the stability of the chromosomal domain being replicated, while the dynamism of the </w:t>
      </w:r>
      <w:r w:rsidDel="00000000" w:rsidR="00000000" w:rsidRPr="00000000">
        <w:rPr>
          <w:i w:val="1"/>
          <w:rtl w:val="0"/>
        </w:rPr>
        <w:t xml:space="preserve">proteins</w:t>
      </w:r>
      <w:r w:rsidDel="00000000" w:rsidR="00000000" w:rsidRPr="00000000">
        <w:rPr>
          <w:rtl w:val="0"/>
        </w:rPr>
        <w:t xml:space="preserve"> reflects the fundamental kinetics of enzyme-substrate interactions. This view recasts the factory as a "work site" on the DNA highway—the site's location is fixed for a period, but the workers are in constant flux. This self-organizing system, driven by the replication process itself, is inherently more flexible and robust than one requiring the assembly of large, static protein scaffolds.</w:t>
      </w:r>
    </w:p>
    <w:p w:rsidR="00000000" w:rsidDel="00000000" w:rsidP="00000000" w:rsidRDefault="00000000" w:rsidRPr="00000000" w14:paraId="0000005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Regulation of Replication Site Activation and Progression</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spatiotemporal program of DNA replication is governed by a multi-layered regulatory network that ensures each segment of the genome is replicated precisely once per cell cycle. This control is exerted at the level of individual origins, dictating when they are licensed to replicate and when they are activated to fire.</w:t>
      </w:r>
    </w:p>
    <w:p w:rsidR="00000000" w:rsidDel="00000000" w:rsidP="00000000" w:rsidRDefault="00000000" w:rsidRPr="00000000" w14:paraId="0000005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Licensing the Genome: Assembly of the Pre-Replication Complex (pre-RC)</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cornerstone of replication control is the strict temporal separation of origin "licensing" from origin "firing". This separation ensures that the genome is duplicated only once per cell cycle. Licensing, the process of loading the replicative helicase onto DNA, is restricted to the late M and G1 phases, when the activity of Cyclin-Dependent Kinases (CDKs) is low.</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assembly of the pre-Replication Complex (pre-RC) is a sequential process. It begins with the binding of the six-subunit </w:t>
      </w:r>
      <w:r w:rsidDel="00000000" w:rsidR="00000000" w:rsidRPr="00000000">
        <w:rPr>
          <w:b w:val="1"/>
          <w:rtl w:val="0"/>
        </w:rPr>
        <w:t xml:space="preserve">Origin Recognition Complex (ORC)</w:t>
      </w:r>
      <w:r w:rsidDel="00000000" w:rsidR="00000000" w:rsidRPr="00000000">
        <w:rPr>
          <w:rtl w:val="0"/>
        </w:rPr>
        <w:t xml:space="preserve"> to DNA. ORC then recruits the loading factors </w:t>
      </w:r>
      <w:r w:rsidDel="00000000" w:rsidR="00000000" w:rsidRPr="00000000">
        <w:rPr>
          <w:b w:val="1"/>
          <w:rtl w:val="0"/>
        </w:rPr>
        <w:t xml:space="preserve">Cdc6</w:t>
      </w:r>
      <w:r w:rsidDel="00000000" w:rsidR="00000000" w:rsidRPr="00000000">
        <w:rPr>
          <w:rtl w:val="0"/>
        </w:rPr>
        <w:t xml:space="preserve"> and </w:t>
      </w:r>
      <w:r w:rsidDel="00000000" w:rsidR="00000000" w:rsidRPr="00000000">
        <w:rPr>
          <w:b w:val="1"/>
          <w:rtl w:val="0"/>
        </w:rPr>
        <w:t xml:space="preserve">Cdt1</w:t>
      </w:r>
      <w:r w:rsidDel="00000000" w:rsidR="00000000" w:rsidRPr="00000000">
        <w:rPr>
          <w:rtl w:val="0"/>
        </w:rPr>
        <w:t xml:space="preserve">. This ORC-Cdc6-Cdt1 complex acts as a platform to load the inactive </w:t>
      </w:r>
      <w:r w:rsidDel="00000000" w:rsidR="00000000" w:rsidRPr="00000000">
        <w:rPr>
          <w:b w:val="1"/>
          <w:rtl w:val="0"/>
        </w:rPr>
        <w:t xml:space="preserve">MCM2-7</w:t>
      </w:r>
      <w:r w:rsidDel="00000000" w:rsidR="00000000" w:rsidRPr="00000000">
        <w:rPr>
          <w:rtl w:val="0"/>
        </w:rPr>
        <w:t xml:space="preserve"> double hexamer onto the DNA, completing the formation of the licensed pre-RC.</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metazoans, the selection of origin sites is not dictated by a strict DNA sequence consensus, as it is in budding yeast. Instead, origin selection is profoundly influenced by the local chromatin environment. Origins are preferentially located in regions of accessible chromatin, such as DNase I hypersensitive sites, and their activity is strongly correlated with specific epigenetic modifications. Active histone marks, such as H3K4 methylation and various forms of histone acetylation (e.g., H4K16ac), are enriched at early-firing, efficient origins and are known to facilitate MCM loading. Conversely, repressive marks like H3K9me3 and H3K27me3 are characteristic of late-firing origins found in heterochromatin. Some replication factors can act as direct "readers" of this epigenetic code; for instance, the BAH domain of the Orc1 subunit can directly bind to H4K20me2-modified histones, physically linking the chromatin state to the recruitment of the licensing machinery.</w:t>
      </w:r>
    </w:p>
    <w:p w:rsidR="00000000" w:rsidDel="00000000" w:rsidP="00000000" w:rsidRDefault="00000000" w:rsidRPr="00000000" w14:paraId="0000005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Master Regulators: CDK and DDK Kinases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licensing prepares the genome for replication, the actual initiation of DNA synthesis, or origin firing, is held in check until the cell enters S-phase. The trigger for firing is the concerted action of two master kinase families: </w:t>
      </w:r>
      <w:r w:rsidDel="00000000" w:rsidR="00000000" w:rsidRPr="00000000">
        <w:rPr>
          <w:b w:val="1"/>
          <w:rtl w:val="0"/>
        </w:rPr>
        <w:t xml:space="preserve">Cyclin-Dependent Kinases (CDKs)</w:t>
      </w:r>
      <w:r w:rsidDel="00000000" w:rsidR="00000000" w:rsidRPr="00000000">
        <w:rPr>
          <w:rtl w:val="0"/>
        </w:rPr>
        <w:t xml:space="preserve"> and </w:t>
      </w:r>
      <w:r w:rsidDel="00000000" w:rsidR="00000000" w:rsidRPr="00000000">
        <w:rPr>
          <w:b w:val="1"/>
          <w:rtl w:val="0"/>
        </w:rPr>
        <w:t xml:space="preserve">Dbf4-Dependent Kinase (DDK)</w:t>
      </w:r>
      <w:r w:rsidDel="00000000" w:rsidR="00000000" w:rsidRPr="00000000">
        <w:rPr>
          <w:rtl w:val="0"/>
        </w:rPr>
        <w:t xml:space="preserve">.</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two kinases act on different sets of substrates to cooperatively drive the assembly of the active replisome.</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DDK's Role:</w:t>
      </w:r>
      <w:r w:rsidDel="00000000" w:rsidR="00000000" w:rsidRPr="00000000">
        <w:rPr>
          <w:rtl w:val="0"/>
        </w:rPr>
        <w:t xml:space="preserve"> The primary targets of DDK are the N-terminal tails of several MCM subunits (notably Mcm2, Mcm4, and Mcm6) within the loaded pre-RC. This phosphorylation event is a critical prerequisite for helicase activation, likely by creating docking sites for other initiation factors.</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CDK's Role:</w:t>
      </w:r>
      <w:r w:rsidDel="00000000" w:rsidR="00000000" w:rsidRPr="00000000">
        <w:rPr>
          <w:rtl w:val="0"/>
        </w:rPr>
        <w:t xml:space="preserve"> S-phase CDKs phosphorylate a different set of essential firing factors. In yeast, the critical targets are Sld2 and Sld3. Once phosphorylated by CDK, Sld2 and Sld3 are able to bind to another key protein, Dpb11 (its human ortholog is TopBP1).</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phosphorylation events driven by both DDK and CDK converge to promote the final steps of replisome assembly. They facilitate the recruitment of Cdc45 and the GINS complex to the phosphorylated MCM helicase, triggering a conformational change that results in the formation of the active CMG helicase and the initiation of DNA unwinding. While the precise order of kinase action may be flexible, their collaboration is absolutely essential for origin firing. Critically, rising CDK activity in S-phase has a dual function: it not only triggers firing but also simultaneously prevents re-licensing by phosphorylating pre-RC components like ORC, Cdc6, and Cdt1, targeting them for inhibition or degradation. This elegant mechanism ensures that each origin can fire only once during a given S-phase.</w:t>
      </w:r>
    </w:p>
    <w:p w:rsidR="00000000" w:rsidDel="00000000" w:rsidP="00000000" w:rsidRDefault="00000000" w:rsidRPr="00000000" w14:paraId="0000006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Checkpoint Surveillance and Replication Stress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progression of S-phase is continuously monitored by the intra-S-phase checkpoint, a signaling pathway mediated by the ATR and Chk1 kinases. This checkpoint plays a vital role in maintaining the integrity of replication factories and ensuring genomic stability, particularly when replication forks encounter obstacles (replication stress).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Under normal conditions, the checkpoint actively contributes to the spatiotemporal organization of the replication program. In checkpoint mutants, such as </w:t>
      </w:r>
      <w:r w:rsidDel="00000000" w:rsidR="00000000" w:rsidRPr="00000000">
        <w:rPr>
          <w:i w:val="1"/>
          <w:rtl w:val="0"/>
        </w:rPr>
        <w:t xml:space="preserve">cds1Δ</w:t>
      </w:r>
      <w:r w:rsidDel="00000000" w:rsidR="00000000" w:rsidRPr="00000000">
        <w:rPr>
          <w:rtl w:val="0"/>
        </w:rPr>
        <w:t xml:space="preserve"> in fission yeast, the pattern of replication foci is altered even during an unperturbed S-phase, and the foci rapidly dismantle upon the induction of stress. When replication forks stall, the checkpoint prevents the firing of late-replicating origins, providing the cell time to repair the damage and restart the stalled forks. Paradoxically, mild replication stress can also trigger a compensatory mechanism where nearby "dormant" origins within an already active replication factory are fired. This is thought to be a strategy to ensure the timely completion of replication for a given chromosomal domain despite a reduction in fork speed.</w:t>
      </w:r>
    </w:p>
    <w:p w:rsidR="00000000" w:rsidDel="00000000" w:rsidP="00000000" w:rsidRDefault="00000000" w:rsidRPr="00000000" w14:paraId="0000006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 The Interplay Between Replication Sites and Genome Architecture</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Replication sites do not exist in a vacuum; their location, timing, and activity are intimately linked to the structure and function of the genome at multiple scales, from local chromatin state to the global three-dimensional organization of chromosomes within the nucleus.</w:t>
      </w:r>
    </w:p>
    <w:p w:rsidR="00000000" w:rsidDel="00000000" w:rsidP="00000000" w:rsidRDefault="00000000" w:rsidRPr="00000000" w14:paraId="0000006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Replication Timing and Chromatin State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fundamental principle of eukaryotic genome replication is the strong correlation between replication timing and chromatin state. For decades, it has been observed that gene-rich, transcriptionally active euchromatin, which exists in a relatively open and accessible conformation, tends to replicate early in S-phase. In contrast, gene-poor, transcriptionally silent heterochromatin, which is highly condensed, typically replicates late in S-phase. This timing is also closely linked to chromatin accessibility, as measured by DNase I sensitivity, and the presence of active histone modifications like acetylation.</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this paradigm is not without exceptions. A striking example is found in the fission yeast </w:t>
      </w:r>
      <w:r w:rsidDel="00000000" w:rsidR="00000000" w:rsidRPr="00000000">
        <w:rPr>
          <w:i w:val="1"/>
          <w:rtl w:val="0"/>
        </w:rPr>
        <w:t xml:space="preserve">Schizosaccharomyces pombe</w:t>
      </w:r>
      <w:r w:rsidDel="00000000" w:rsidR="00000000" w:rsidRPr="00000000">
        <w:rPr>
          <w:rtl w:val="0"/>
        </w:rPr>
        <w:t xml:space="preserve">. In this organism, large domains of constitutive heterochromatin at the centromeres and silent mating-type loci replicate in early S-phase, despite possessing all the canonical molecular hallmarks of heterochromatin, such as repressive histone marks and association with heterochromatin proteins. This pivotal finding demonstrates that late replication is not an intrinsic, obligatory feature of heterochromatin. It suggests that other factors, such as the density and efficiency of replication origins within a domain, can override the influence of a condensed chromatin structure.</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replication timing program is also highly dynamic and is a key feature of cell identity. During the differentiation of embryonic stem cells, for example, up to half of the genome can undergo changes in its replication timing. Pluripotent cells exhibit a unique replication pattern for heterochromatin that reverses upon differentiation, underscoring that the replication program is not static but is rewired to reflect and reinforce cell fate.</w:t>
      </w:r>
    </w:p>
    <w:p w:rsidR="00000000" w:rsidDel="00000000" w:rsidP="00000000" w:rsidRDefault="00000000" w:rsidRPr="00000000" w14:paraId="0000006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Replication Domains and 3D Nuclear Organization</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replication timing program is organized into large, megabase-scale units called Replication Domains (RDs) or Constant Timing Regions (CTRs), within which clusters of origins fire in a relatively synchronous manner. The advent of genome-wide chromatin conformation capture techniques, such as Hi-C, has provided a profound link between this 1D timing program and the 3D architecture of the genome.</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remarkable finding is the near-perfect alignment between the boundaries of RDs and the boundaries of Topologically Associating Domains (TADs). TADs are fundamental structural units of chromosomes, representing regions of high self-interaction that are insulated from neighboring domains. This alignment strongly suggests that TADs are the structural and functional units that are coordinately regulated by the replication timing program. At an even larger scale, the genome is segregated into two major spatial compartments: the 'A' compartment, which is generally open, active, and early-replicating, and the 'B' compartment, which is compact, inactive, and late-replicating. Late-replicating regions are strongly associated with the nuclear lamina, a protein meshwork lining the inner nuclear membrane, forming what are known as Lamina-Associated Domains (LADs).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establishes a direct link between the temporal order of replication and the global 3D organization of the nucleus. The causality of this relationship is complex. TADs and A/B compartments are dismantled during mitosis and re-established in early G1, at the same time that the replication timing program is set. However, these structures persist into the G2 phase, long after the replication program is complete and its control machinery is inactivated. This suggests that the 3D genome architecture provides a necessary scaffold upon which the replication program is executed, but it is not, by itself, sufficient to dictate the timing. This framework provides a powerful model for how cell-type-specific replication programs are established. As cells differentiate, they reorganize their 3D genome, altering TAD structures and A/B compartmentalization. This spatial rewiring would, as a direct consequence, redefine the replication domains, leading to the observed shifts in replication timing. Thus, replication timing is not merely correlated with cell fate; it is a direct readout and likely a reinforcing mechanism of the 3D genome architecture that defines cellular identity.</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Replication and Transcription: A Coordinated Dance</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 replication and transcription are two fundamental processes that must operate on the same DNA template. This creates an inevitable potential for conflict, as the large macromolecular complexes responsible for each process—the replisome and the RNA polymerase—can collide. Such Transcription-Replication Conflicts (TRCs) are a major endogenous source of replication stress and genomic instability.</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Conflicts are particularly common in highly transcribed regions, within very long genes that can take more than one cell cycle to transcribe, and at specific genomic loci known as common fragile sites. Head-on (HO) collisions, where the replication and transcription machineries move toward each other, are generally more problematic than co-directional (CD) collisions. Unresolved TRCs can lead to stalled replication forks, DNA breaks, and the formation of stable RNA:DNA hybrid structures called R-loops, which are themselves potent threats to genome integrity.</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mitigate these risks, cells have evolved a sophisticated suite of mechanisms to prevent and resolve TRCs :</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Spatial and Temporal Coordination:</w:t>
      </w:r>
      <w:r w:rsidDel="00000000" w:rsidR="00000000" w:rsidRPr="00000000">
        <w:rPr>
          <w:rtl w:val="0"/>
        </w:rPr>
        <w:t xml:space="preserve"> The two processes are partially segregated. In G1, active transcription helps to shape the landscape of replication origins for the upcoming S-phase, often positioning origins in a way that promotes co-directional encounters.</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Replisome-Mediated Clearance:</w:t>
      </w:r>
      <w:r w:rsidDel="00000000" w:rsidR="00000000" w:rsidRPr="00000000">
        <w:rPr>
          <w:rtl w:val="0"/>
        </w:rPr>
        <w:t xml:space="preserve"> The replisome itself, with the help of accessory helicases, has an intrinsic ability to displace RNA polymerase complexes from the DNA template.</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RNA Polymerase Removal:</w:t>
      </w:r>
      <w:r w:rsidDel="00000000" w:rsidR="00000000" w:rsidRPr="00000000">
        <w:rPr>
          <w:rtl w:val="0"/>
        </w:rPr>
        <w:t xml:space="preserve"> Dedicated pathways, involving transcription-coupled repair factors and the proteasome, can actively recognize and remove stalled RNA polymerases to clear the way for the replication fork.</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R-loop Resolution:</w:t>
      </w:r>
      <w:r w:rsidDel="00000000" w:rsidR="00000000" w:rsidRPr="00000000">
        <w:rPr>
          <w:rtl w:val="0"/>
        </w:rPr>
        <w:t xml:space="preserve"> A host of enzymes, including RNase H (which specifically degrades the RNA in an RNA:DNA hybrid) and various DNA/RNA helicases, actively seek out and resolve R-loops that form at conflict sites.</w:t>
      </w:r>
    </w:p>
    <w:p w:rsidR="00000000" w:rsidDel="00000000" w:rsidP="00000000" w:rsidRDefault="00000000" w:rsidRPr="00000000" w14:paraId="00000075">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 Synthesis and Future Perspectives: Evolving Models of Genome Replication</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Our understanding of DNA replication sites has evolved from a simple picture of enzymes on a DNA strand to a complex, four-dimensional view integrating biochemistry, cell biology, and genome architecture. This synthesis has refined long-standing models and opened new avenues of inquiry.</w:t>
      </w:r>
    </w:p>
    <w:p w:rsidR="00000000" w:rsidDel="00000000" w:rsidP="00000000" w:rsidRDefault="00000000" w:rsidRPr="00000000" w14:paraId="0000007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Revisiting the Replication Factory Model: Strengths and Weaknesses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replication factory model has been instrumental in shaping our understanding of eukaryotic DNA replication. Its primary strength lies in its ability to elegantly explain the microscopic observation of discrete replication foci and the clustering of multiple, co-activated replicons. The concept of immobile factories that spool in DNA provides a simple and powerful framework for organizing the replication of a massive genome and for co-localizing factors needed for ancillary processes like DNA repair and chromatin reassembly.</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classic model of a strictly static, protein-based factory has faced significant challenges. It struggles to account for observations of highly mobile foci in yeast and for super-resolution studies that resolve large mammalian foci into smaller, individual replication units. A critical weakness was the lack of a plausible molecular mechanism to explain how two sister replisomes, which must move in opposite directions away from an origin, could remain tethered together within a stationary factory.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major breakthrough has recently provided a modern synthesis that addresses this key weakness. Cryo-EM and biochemical studies have revealed that the trimeric protein </w:t>
      </w:r>
      <w:r w:rsidDel="00000000" w:rsidR="00000000" w:rsidRPr="00000000">
        <w:rPr>
          <w:b w:val="1"/>
          <w:rtl w:val="0"/>
        </w:rPr>
        <w:t xml:space="preserve">Ctf4</w:t>
      </w:r>
      <w:r w:rsidDel="00000000" w:rsidR="00000000" w:rsidRPr="00000000">
        <w:rPr>
          <w:rtl w:val="0"/>
        </w:rPr>
        <w:t xml:space="preserve"> (known as AND-1 in humans) can act as a molecular hub, physically linking two CMG helicases together. This </w:t>
      </w:r>
      <w:r w:rsidDel="00000000" w:rsidR="00000000" w:rsidRPr="00000000">
        <w:rPr>
          <w:b w:val="1"/>
          <w:rtl w:val="0"/>
        </w:rPr>
        <w:t xml:space="preserve">"twin replisome factory"</w:t>
      </w:r>
      <w:r w:rsidDel="00000000" w:rsidR="00000000" w:rsidRPr="00000000">
        <w:rPr>
          <w:rtl w:val="0"/>
        </w:rPr>
        <w:t xml:space="preserve"> model provides the long-sought molecular tether. In this structure, the Ctf4 trimer holds two CMG-Pol ε complexes and one Pol α-primase, creating a unified machine that can replicate both strands from a bidirectional origin while remaining a single entity. This architecture is perfectly consistent with microscopy data showing parental DNA being pulled into a central protein platform from which daughter strands are extruded. This model also has profound implications for epigenetic inheritance, as it provides a structural basis for the coordinated transfer of parental histones to both daughter duplexes emerging from the factory.</w:t>
      </w:r>
    </w:p>
    <w:p w:rsidR="00000000" w:rsidDel="00000000" w:rsidP="00000000" w:rsidRDefault="00000000" w:rsidRPr="00000000" w14:paraId="0000007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Emerging Concepts: Replication as a Self-Organizing Process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Concurrent with the refinement of the factory model, an alternative and complementary perspective is emerging, viewing replication foci not as pre-assembled structures but as dynamic, self-organizing entities. This view, strongly supported by polymer physics modeling, suggests that the clustering of replication forks and factors is an emergent property of the system. Mechanisms akin to bridging-induced phase separation, driven by the multivalent interactions between replication proteins and the chromatin fiber, could lead to the spontaneous formation of protein-rich condensates at sites of active replication. In this framework, the motor activity of the replisomes would actively extrude loops of replicated DNA, potentially reshaping chromosomes into transient "bottle brush"-like structures during S-phase. This self-organization model elegantly reconciles the observed foci with the dynamic behavior of their components, framing factories as a consequence, rather than a cause, of the replication process itself.</w:t>
      </w:r>
    </w:p>
    <w:p w:rsidR="00000000" w:rsidDel="00000000" w:rsidP="00000000" w:rsidRDefault="00000000" w:rsidRPr="00000000" w14:paraId="0000007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Key Unresolved Questions and Future Directions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tremendous progress, many fundamental questions about the organization and regulation of DNA replication sites remain.</w:t>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Origin Selection Problem:</w:t>
      </w:r>
      <w:r w:rsidDel="00000000" w:rsidR="00000000" w:rsidRPr="00000000">
        <w:rPr>
          <w:rtl w:val="0"/>
        </w:rPr>
        <w:t xml:space="preserve"> In metazoan genomes that lack a specific origin DNA sequence, how are the thousands of replication start sites chosen? While chromatin accessibility and epigenetic marks are clearly crucial guides, the precise "code" that dictates origin identity and efficiency remains to be deciphered.</w:t>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Mechanism of Replication Timing Control:</w:t>
      </w:r>
      <w:r w:rsidDel="00000000" w:rsidR="00000000" w:rsidRPr="00000000">
        <w:rPr>
          <w:rtl w:val="0"/>
        </w:rPr>
        <w:t xml:space="preserve"> What are the molecular drivers of the developmental changes in replication timing? How does the large-scale reorganization of TADs and LADs during differentiation translate into specific changes in origin firing programs? Answering this will be key to linking 3D genome architecture to cell fate.</w:t>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Dynamics of the Human Replisome:</w:t>
      </w:r>
      <w:r w:rsidDel="00000000" w:rsidR="00000000" w:rsidRPr="00000000">
        <w:rPr>
          <w:rtl w:val="0"/>
        </w:rPr>
        <w:t xml:space="preserve"> The recent cryo-EM structures have provided stunning, yet static, snapshots of the human replisome. A major future challenge is to understand the dynamic conformational changes that this machine undergoes in real-time as it unwinds DNA, switches polymerases, and navigates roadblocks on the template.</w:t>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Coordination at the Fork:</w:t>
      </w:r>
      <w:r w:rsidDel="00000000" w:rsidR="00000000" w:rsidRPr="00000000">
        <w:rPr>
          <w:rtl w:val="0"/>
        </w:rPr>
        <w:t xml:space="preserve"> The lagging strand presents a formidable logistical challenge, requiring the precise coordination and sequential hand-off of the DNA template between Pol α, Pol δ, FEN1, and Ligase I, all orchestrated on the PCNA platform. The detailed molecular choreography of this process is still not fully understood.</w:t>
      </w:r>
    </w:p>
    <w:p w:rsidR="00000000" w:rsidDel="00000000" w:rsidP="00000000" w:rsidRDefault="00000000" w:rsidRPr="00000000" w14:paraId="0000008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Replication and Nuclear Mechanics:</w:t>
      </w:r>
      <w:r w:rsidDel="00000000" w:rsidR="00000000" w:rsidRPr="00000000">
        <w:rPr>
          <w:rtl w:val="0"/>
        </w:rPr>
        <w:t xml:space="preserve"> The replication of the entire genome involves massive topological changes and alterations in chromatin compaction. How these events are integrated with, and perhaps influence, the overall mechanical properties of the cell nucleus is a nascent but exciting area of investigation.</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DNA replication sites continues to be a vibrant field where biochemistry, cell biology, and genomics converge. Answering these unresolved questions will not only deepen our fundamental understanding of life's most essential copying process but also provide critical insights into the mechanisms of human diseases, such as cancer, that arise from its failure.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S-Phase Stage</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 of Foci</w:t>
            </w:r>
          </w:p>
        </w:tc>
        <w:tc>
          <w:tcPr>
            <w:shd w:fill="auto" w:val="clear"/>
            <w:tcMar>
              <w:top w:w="0.0" w:type="dxa"/>
              <w:left w:w="0.0" w:type="dxa"/>
              <w:bottom w:w="0.0" w:type="dxa"/>
              <w:right w:w="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Size of Foci</w:t>
            </w:r>
          </w:p>
        </w:tc>
        <w:tc>
          <w:tcPr>
            <w:shd w:fill="auto" w:val="clear"/>
            <w:tcMar>
              <w:top w:w="0.0" w:type="dxa"/>
              <w:left w:w="0.0" w:type="dxa"/>
              <w:bottom w:w="0.0" w:type="dxa"/>
              <w:right w:w="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Location</w:t>
            </w:r>
          </w:p>
        </w:tc>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Associated Chromatin State</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Associated Genomic Features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Early S</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Numerous (hundreds)</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Small, punctate</w:t>
            </w:r>
          </w:p>
        </w:tc>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interior</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Euchromatin (open, decondensed)</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Actively transcribed genes, high gene density, active histone marks (e.g., acetylation).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Mid S</w:t>
            </w:r>
          </w:p>
        </w:tc>
        <w:tc>
          <w:tcPr>
            <w:shd w:fill="auto" w:val="clear"/>
            <w:tcMar>
              <w:top w:w="0.0" w:type="dxa"/>
              <w:left w:w="0.0" w:type="dxa"/>
              <w:bottom w:w="0.0" w:type="dxa"/>
              <w:right w:w="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Intermediate</w:t>
            </w:r>
          </w:p>
        </w:tc>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Larger, coalescing</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Transitioning to periphery</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Facultative heterochromatin</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Transition zones between early and late domains, moderately condensed chromatin.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Late S</w:t>
            </w:r>
          </w:p>
        </w:tc>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Few (tens)</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Very large, clustered</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periphery &amp; perinucleolar</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Constitutive heterochromatin (compact)</w:t>
            </w:r>
          </w:p>
        </w:tc>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Gene-poor regions, repetitive sequences, Lamina-Associated Domains (LADs), repressive histone marks (e.g., H3K9me3).</w:t>
            </w:r>
          </w:p>
        </w:tc>
      </w:tr>
    </w:tbl>
    <w:p w:rsidR="00000000" w:rsidDel="00000000" w:rsidP="00000000" w:rsidRDefault="00000000" w:rsidRPr="00000000" w14:paraId="0000009D">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Works cited</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Dynamics of DNA Replication Factories in Living Cells - PMC, https://pmc.ncbi.nlm.nih.gov/articles/PMC2175147/ 2. Organization of DNA into foci during replication - PubMed, https://pubmed.ncbi.nlm.nih.gov/8743888/ 3. Superresolution imaging reveals spatiotemporal propagation of human replication foci mediated by CTCF-organized chromatin structures | PNAS, https://www.pnas.org/doi/10.1073/pnas.2001521117 4. Replication foci dynamics: replication patterns are modulated by S ..., https://pmc.ncbi.nlm.nih.gov/articles/PMC1817620/ 5. DNA replication: a complex matter - PMC, https://pmc.ncbi.nlm.nih.gov/articles/PMC1326325/ 6. (PDF) DNA replication: A complex matter - ResearchGate, https://www.researchgate.net/publication/10682426_DNA_replication_A_complex_matter 7. DNA Replication Factory and Protein - YouTube, https://www.youtube.com/watch?v=t5FlVLbNa18 8. Mechanisms for Chromosome Segregation in Bacteria - Frontiers, https://www.frontiersin.org/journals/microbiology/articles/10.3389/fmicb.2021.685687/full 9. Replication foci dynamics: replication patterns are modulated by S‐phase checkpoint kinases in fission yeast | The EMBO Journal, https://www.embopress.org/doi/10.1038/sj.emboj.7601538 10. DNA Replication and Polymer Chain Duplication Reshape the Genome in Space and Time, https://link.aps.org/doi/10.1103/PhysRevX.14.041020 11. Modeling the 3D Spatiotemporal Organization of Chromatin ..., https://link.aps.org/doi/10.1103/PRXLife.2.033014 12. Genome-wide modeling of DNA replication in space and time confirms the emergence of replication specific patterns in vivo in euk - bioRxiv, https://www.biorxiv.org/content/biorxiv/early/2025/04/26/2025.04.23.650322.full.pdf 13. pubmed.ncbi.nlm.nih.gov, https://pubmed.ncbi.nlm.nih.gov/16101384/#:~:text=The%20MCM%20complex%20controls%20the,phase%20of%20the%20cell%20cycle. 14. MCM Proteins in DNA Replication - Annual Reviews, https://www.annualreviews.org/doi/pdf/10.1146/annurev.biochem.68.1.649 15. DNA replication - Wikipedia, https://en.wikipedia.org/wiki/DNA_replication 16. Chromatin's Influence on Pre-Replication Complex Assembly and Function, https://par.nsf.gov/biblio/10512017-chromatins-influence-pre-replication-complex-assembly-function 17. Comprehensive Characterization of Minichromosome Maintenance Complex (MCM) Protein Interactions Using Affinity and Proximity Purifications Coupled to Mass Spectrometry | Journal of Proteome Research - ACS Publications, https://pubs.acs.org/doi/10.1021/acs.jproteome.5b01081 18. The MCM2-7 Complex: Roles beyond DNA Unwinding - MDPI, https://www.mdpi.com/2079-7737/13/4/258 19. Eukaryotic DNA Replication Fork | Annual Reviews, https://www.annualreviews.org/doi/10.1146/annurev-biochem-061516-044709 20. Structure of a human replisome shows the organisation and interactions of a DNA replication machine | The EMBO Journal, https://www.embopress.org/doi/10.15252/embj.2021108819 21. Single-Molecule Real-Time Visualization of DNA Unwinding by CMG Helicase - JoVE, https://www.jove.com/t/67212/single-molecule-real-time-visualization-dna-unwinding-cmg 22. Structure of a human replisome shows the organisation and interactions of a DNA replication machine - PMC - PubMed Central, https://pmc.ncbi.nlm.nih.gov/articles/PMC8634136/ 23. Structure of a human replisome shows the organisation and ..., https://www.embopress.org/doi/full/10.15252/embj.2021108819 24. Mechanism of DNA-protein crosslink bypass by CMG helicase - bioRxiv, https://www.biorxiv.org/content/10.1101/2025.03.06.641852v1.full-text 25. DNA unwinding mechanism of a eukaryotic replicative CMG helicase - ResearchGate, https://www.researchgate.net/publication/339022292_DNA_unwinding_mechanism_of_a_eukaryotic_replicative_CMG_helicase 26. Peer review in Action of CMG with strand-specific DNA blocks supports an internal unwinding mode for the eukaryotic replicative helicase | eLife, https://elifesciences.org/articles/23449/peer-reviews 27. Human PCNA Structure, Function and Interactions - MDPI, https://www.mdpi.com/2218-273X/10/4/570 28. The many roles of PCNA in eukaryotic DNA replication - PMC, https://pmc.ncbi.nlm.nih.gov/articles/PMC4890617/ 29. pmc.ncbi.nlm.nih.gov, https://pmc.ncbi.nlm.nih.gov/articles/PMC11702658/#:~:text=LADs%20are%20typically%20associated%20with,cycle(van%20Schaik%20et%20al. 30. Architecture of the DNA polymerase B-proliferating cell nuclear antigen (PCNA)-DNA ternary complex | PNAS, https://www.pnas.org/doi/10.1073/pnas.1010933108 31. Post‑translational modifications of proliferating cell nuclear antigen: A key signal integrator for DNA damage response (Review) - Spandidos Publications, https://www.spandidos-publications.com/10.3892/ol.2014.1943 32. Maneuvers on PCNA Rings during DNA Replication and Repair - MDPI, https://www.mdpi.com/2073-4425/9/8/416 33. Structural insights into eukaryotic DNA replication - Frontiers, https://www.frontiersin.org/journals/microbiology/articles/10.3389/fmicb.2014.00444/full 34. Eukaryotic DNA Polymerases - University of Oxford, https://users.ox.ac.uk/~kearsey/reprints/reviews/kearseyR02.pdf 35. Polymerase Dynamics at the Eukaryotic DNA Replication Fork - PMC, https://pmc.ncbi.nlm.nih.gov/articles/PMC2640984/ 36. Okazaki fragment maturation: nucleases take centre stage - PMC - PubMed Central, https://pmc.ncbi.nlm.nih.gov/articles/PMC3030970/ 37. Okazaki fragments - Wikipedia, https://en.wikipedia.org/wiki/Okazaki_fragments 38. Okazaki Fragment Processing-independent Role for Human Dna2 Enzyme during DNA Replication - PMC, https://pmc.ncbi.nlm.nih.gov/articles/PMC3381158/ 39. The proposed model of Okazaki fragment processing involving FEN1 and... | Download Scientific Diagram - ResearchGate, https://www.researchgate.net/figure/The-proposed-model-of-Okazaki-fragment-processing-involving-FEN1-and-Dna2p-In-most_fig6_8900272 40. Structural insight into Okazaki fragment maturation mediated by PCNA-bound FEN1 and RNaseH2 | The EMBO Journal, https://www.embopress.org/doi/10.1038/s44318-024-00296-x 41. DNA ligase I, the replicative DNA ligase - PMC, https://pmc.ncbi.nlm.nih.gov/articles/PMC3881551/ 42. DNA ligase 1 - Wikipedia, https://en.wikipedia.org/wiki/DNA_ligase_1 43. Restriction enzymes &amp; DNA ligase (article) - Khan Academy, https://www.khanacademy.org/test-prep/mcat/biomolecules/dna-technology/a/restriction-enzymes-dna-ligase 44. DNA replication: a complex matter | EMBO reports, https://www.embopress.org/doi/10.1038/sj.embor.embor886 45. Developmental differences in genome replication program and origin activation - Oxford Academic, https://academic.oup.com/nar/article/48/22/12751/6017362 46. Replication timing and transcriptional control: beyond cause and effect—part III - PMC, https://pmc.ncbi.nlm.nih.gov/articles/PMC4887323/ 47. Developmental Changes in Genome Replication Progression in ..., https://www.mdpi.com/2073-4425/15/3/305 48. Anatomy of a twin DNA replication factory - PMC - PubMed Central, https://pmc.ncbi.nlm.nih.gov/articles/PMC7752080/ 49. Spatio-temporal organisation of replication foci. (A) Four successive... - ResearchGate, https://www.researchgate.net/figure/Spatio-temporal-organisation-of-replication-foci-A-Four-successive-replication_fig5_6501735 50. Dynamics of the HP1β-PCNA-containing complexes in DNA replication and repair - PMC, https://pmc.ncbi.nlm.nih.gov/articles/PMC3585030/ 51. Nuclear Dynamics of PCNA in DNA Replication and Repair - PMC, https://pmc.ncbi.nlm.nih.gov/articles/PMC1265825/ 52. DNA Polymerase Undergoes Rapid Exchange and Retains Memory at Replication Forks, https://lumicks.com/dna-polymerase-exchange-dynamics-discovered/ 53. In and out of Replication Stress: PCNA/RPA1-Based Dynamics of ..., https://www.mdpi.com/1422-0067/26/2/667 54. Review - Beyond the Sequence: Cellular Organization of Genome Function - Molecular and Cell Biology |, https://mcb.berkeley.edu/courses/mcb230/WEB/PAPERS/mistelli.pdf 55. Control of Eukaryotic DNA Replication Initiation—Mechanisms to Ensure Smooth Transitions, https://www.mdpi.com/2073-4425/10/2/99/review_report 56. Multiple kinases inhibit origin licensing and helicase activation to ensure reductive cell division during meiosis | eLife, https://elifesciences.org/articles/33309 57. The plant cell cycle: Pre-Replication complex formation and controls - SciELO, https://www.scielo.br/j/gmb/a/x788GvPwdyRGfFq9bRs6GwJ/ 58. Pre-replication complex - (General Biology I) - Vocab, Definition, Explanations | Fiveable, https://library.fiveable.me/key-terms/college-bio/pre-replication-complex 59. Chromatin's Influence on Pre-Replication Complex Assembly and ..., https://pmc.ncbi.nlm.nih.gov/articles/PMC10968542/ 60. Dynamics of DNA replication in a eukaryotic cell - PNAS, https://www.pnas.org/doi/10.1073/pnas.1818680116 61. DNA replication foci and clusters of replication origins. Replication... - ResearchGate, https://www.researchgate.net/figure/DNA-replication-foci-and-clusters-of-replication-origins-Replication-foci-were_fig3_40909058 62. A chromatin structure‐based model accurately predicts DNA replication timing in human cells | Molecular Systems Biology - EMBO Press, https://www.embopress.org/doi/10.1002/msb.134859 63. Sequencing newly replicated DNA reveals widespread plasticity in human replication timing | PNAS, https://www.pnas.org/doi/10.1073/pnas.0912402107 64. Interplay between S-Cyclin-dependent Kinase and Dbf4-dependent ..., https://www.molbiolcell.org/doi/10.1091/mbc.e07-06-0614 65. Regulation of DNA replication during development - PMC, https://pmc.ncbi.nlm.nih.gov/articles/PMC3252349/ 66. www.tandfonline.com, https://www.tandfonline.com/doi/full/10.1080/15384101.2021.1986999#:~:text=The%20phosphorylation%20of%20the%20MCM,DNA%20replication%20(%20Figure%201a%20). 67. Dbf4-Dependent Kinase: DDK-ated to post-initiation events in DNA replication - PMC, https://pmc.ncbi.nlm.nih.gov/articles/PMC8794506/ 68. Dbf4-Cdc7 Phosphorylation of Mcm2 Is Required for Cell Growth - PMC, https://pmc.ncbi.nlm.nih.gov/articles/PMC2781428/ 69. Phosphopeptide binding by Sld3 links Dbf4‐dependent kinase to MCM replicative helicase activation | The EMBO Journal, https://www.embopress.org/doi/10.15252/embj.201593552 70. The role of CDK in the initiation step of DNA replication in eukaryotes - ResearchGate, https://www.researchgate.net/publication/6288400_The_role_of_CDK_in_the_initiation_step_of_DNA_replication_in_eukaryotes 71. The role of CDK in the initiation step of DNA replication in eukaryotes - PubMed Central, https://pmc.ncbi.nlm.nih.gov/articles/PMC1899495/ 72. Dephosphorylation of the pre-initiation complex is critical for origin firing - ResearchGate, https://www.researchgate.net/publication/366454093_Dephosphorylation_of_the_pre-initiation_complex_is_critical_for_origin_firing 73. Dimerization of Firing Factors for Replication Origin Activation in Eukaryotes: A Crucial Process for Simultaneous Assembly of Bidirectional Replication Forks? - MDPI, https://www.mdpi.com/2079-7737/11/6/928 74. Roles of CDK and DDK in Genome Duplication and Maintenance ..., https://pmc.ncbi.nlm.nih.gov/articles/PMC5368709/ 75. Chk1 inhibits replication factory activation but allows dormant origin firing in existing factories | Journal of Cell Biology | Rockefeller University Press, https://rupress.org/jcb/article/191/7/1285/36338/Chk1-inhibits-replication-factory-activation-but 76. Replication timing and nuclear structure - PMC, https://pmc.ncbi.nlm.nih.gov/articles/PMC5988923/ 77. Chromatin Structure and Replication Origins: Determinants Of Chromosome Replication And Nuclear Organization - PMC - PubMed Central, https://pmc.ncbi.nlm.nih.gov/articles/PMC4177353/ 78. Replication of the Mammalian Genome by Replisomes ... - Frontiers, https://www.frontiersin.org/journals/cell-and-developmental-biology/articles/10.3389/fcell.2021.729265/full 79. Difference Between Euchromatin And Heterochromatin - GeeksforGeeks, https://www.geeksforgeeks.org/biology/difference-between-euchromatin-and-heterochromatin/ 80. Early-replicating heterochromatin - PMC, https://pmc.ncbi.nlm.nih.gov/articles/PMC195982/ 81. Mammalian DNA Replication Timing - PMC - PubMed Central, https://pmc.ncbi.nlm.nih.gov/articles/PMC8247564/ 82. Spatio-temporal re-organization of replication foci accompanies ..., https://pmc.ncbi.nlm.nih.gov/articles/PMC5026818/ 83. Lamina-Associated Domains: Links with Chromosome Architecture, Heterochromatin, and Gene Repression - ResearchGate, https://www.researchgate.net/publication/317079932_Lamina-Associated_Domains_Links_with_Chromosome_Architecture_Heterochromatin_and_Gene_Repression 84. Lamina-associated domains: links with chromosome architecture, heterochromatin and gene repression - PMC - PubMed Central, https://pmc.ncbi.nlm.nih.gov/articles/PMC5532494/ 85. Replication and transcription on a collision course: eukaryotic regulation mechanisms and implications for DNA stability - Frontiers, https://www.frontiersin.org/journals/genetics/articles/10.3389/fgene.2015.00166/full 86. Consequences and Resolution of Transcription–Replication ..., https://pmc.ncbi.nlm.nih.gov/articles/PMC8303131/ 87. Transcription–Replication Conflicts as a Source of Genome ..., https://www.annualreviews.org/doi/10.1146/annurev-genet-080320-031523 88. Transcription-Replication Conflicts as a Source of Genome Instability - PubMed, https://pubmed.ncbi.nlm.nih.gov/37552891/ 89. Transcription-Replication Collisions and Chromosome Fragility - Frontiers, https://www.frontiersin.org/journals/genetics/articles/10.3389/fgene.2021.804547/full 90. DNA Replication-Transcription Conflicts Do Not Significantly Contribute to Spontaneous Mutations Due to Replication Errors in Escherichia coli | mBio - ASM Journals, https://journals.asm.org/doi/10.1128/mbio.02503-21 91. New insights into replisome fluidity during chromosome replication - PMC, https://pmc.ncbi.nlm.nih.gov/articles/PMC3597760/ 92. Ctf4 organizes sister replisomes and Pol α into a replication factory - PMC - PubMed Central, https://pmc.ncbi.nlm.nih.gov/articles/PMC6800005/ 93. Ctf4 organizes sister replisomes and Pol α into a replication factory ..., https://elifesciences.org/articles/47405 94. Professor Michael O'Donnell - A Twin DNA Replication Factory • scientia.global, https://www.scientia.global/professor-michael-odonnell-a-twin-dna-replication-factory/ 95. 7.10: Further replication complexities - Biology LibreTexts, https://bio.libretexts.org/Bookshelves/Cell_and_Molecular_Biology/Book%3A_Biofundamentals_(Klymkowsky_and_Cooper)/07%3A_The_molecular_nature_of_heredity/7.10%3A_Further_replication_complexities 96. Q&amp;A: Illuminating a critical step in initiating DNA replication in eukaryotes | Basic Sciences, https://medschool.vanderbilt.edu/basic-sciences/2024/03/15/qa-illuminating-a-critical-step-in-initiating-dna-replication-in-eukaryotes/ 97. Muscle tensions merge to cause a DNA replication crisis | Journal of Cell Biology, https://rupress.org/jcb/article/217/6/1891/39339/Muscle-tensions-merge-to-cause-a-DNA-replication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