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Biophysical Properties of Multicellular Animal Cell Nuclei: A Decade in Review (c. 2015-2025)</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 Introduction</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Nucleus: More Than Just a Genome Container</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cell nucleus, the defining organelle of eukaryotic cells, has long been recognized as the primary repository and processing center for the genetic material, housing the genome and orchestrating fundamental processes like DNA replication, transcription, and RNA processing.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However, research over the past decade has increasingly illuminated the nucleus as far more than a passive container. It is now understood to be a complex mechanical entity, tightly integrated into the cell's structural network and possessing distinct biophysical properties that are crucial for its function and the overall physiology of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nucleus is not merely subject to cellular forces but actively participates in sensing, transducing, and responding to mechanical cues from its environment, positioning it as a central player in cellular mechanobiology.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Importance of Nuclear Biophysics in Multicellularity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evolution of multicellularity, occurring independently multiple times across the tree of life, presented unique challenges and opportunities, fostering the development of complex tissues and organs composed of specialized cell types cooperating to produce emergent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transition involved the evolution of sophisticated mechanisms for cell adhesion, communication, and gene regulation, enabling coordinated behavior within a multicellular entity.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Within this context, the biophysical properties of the nucleus likely co-evolved to support the diverse functional requirements of specialized cells within tissues. Nuclear mechanics—its stiffness, deformability, and internal dynamics—influence processes ranging from cell division and differentiation to migration and tissue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Consequently, the physical characteristics of the nucleus are deeply intertwined with normal development, tissue homeostasis, and the pathogenesis of numerous human diseases, including cancer, muscular dystrophies, and premature aging syndromes.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Understanding the biophysical underpinnings of nuclear function is therefore essential for comprehending the complexities of multicellular animal life.</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Scope and Focus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provides an expert-level overview of the key biophysical properties of multicellular animal cell nuclei, focusing on advancements and quantitative insights gained primarily within the last decade (approximately 2015-2025). It synthesizes current knowledge regarding the mechanical properties of the nucleus (stiffness, viscoelasticity, deformability), the structure and mechanics of the nuclear envelope (including the lamina, LINC complex, and nuclear pore complexes), the biophysics of chromatin (dynamics, material properties, organization), intranuclear transport phenomena, and the mechanisms of nuclear mechanotransduction. Emphasis is placed on quantitative measurements derived from various biophysical techniques and their functional implications in health and disease, drawing significantly from recent literature and experimental findings.</w:t>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2. Mechanical Properties of the Nucleus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nucleus stands out within the cell not only for its size but also for its distinct mechanical characteristics. It is generally considered the largest and stiffest organelle, properties conferred primarily by its structural components, particularly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mechanical properties are not static but are dynamically regulated and play critical roles in diverse cellular functions.</w:t>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Nuclear Stiffness and Elasticity (Young's Modulus)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Concept:</w:t>
      </w:r>
      <w:r w:rsidDel="00000000" w:rsidR="00000000" w:rsidRPr="00000000">
        <w:rPr>
          <w:rFonts w:ascii="Google Sans Text" w:cs="Google Sans Text" w:eastAsia="Google Sans Text" w:hAnsi="Google Sans Text"/>
          <w:i w:val="0"/>
          <w:color w:val="1b1c1d"/>
          <w:sz w:val="24"/>
          <w:szCs w:val="24"/>
          <w:rtl w:val="0"/>
        </w:rPr>
        <w:t xml:space="preserve"> Elasticity describes a material's ability to resist deformation under an applied stress and return to its original shape upon removal of the stress. For solid materials under tensile or compressive stress, this resistance is quantified by the Young's modulus (E), a measure of stiffness. A higher Young's modulus indicates a stiffer material. The nucleus exhibits elastic behavior, particularly in response to small or rapid deformations.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Measurement Techniques:</w:t>
      </w:r>
      <w:r w:rsidDel="00000000" w:rsidR="00000000" w:rsidRPr="00000000">
        <w:rPr>
          <w:rFonts w:ascii="Google Sans Text" w:cs="Google Sans Text" w:eastAsia="Google Sans Text" w:hAnsi="Google Sans Text"/>
          <w:i w:val="0"/>
          <w:color w:val="1b1c1d"/>
          <w:sz w:val="24"/>
          <w:szCs w:val="24"/>
          <w:rtl w:val="0"/>
        </w:rPr>
        <w:t xml:space="preserve"> Several techniques have been employed over the past decade to quantify nuclear stiffness. Atomic Force Microscopy (AFM) is widely used, where a sharp tip mounted on a cantilever indents the cell surface over the nucleus, and the resulting force-indentation curve is analyzed using contact mechanics models (e.g., Hertz model) to extract a local apparent Young's modulus.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AFM allows for high spatial resolution mapping of stiffness but typically probes the nucleus through the overlying cytoplasm and cell membrane, and direct measurement of internal structures is challenging.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Micropipette Aspiration (MPA) involves applying a negative pressure to aspirate a portion of the cell or an isolated nucleus into a narrow glass capillary.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extent of deformation (length of the aspirated projection) for a given pressure is used to calculate an effective cortical tension or elastic modulus, often assuming the nucleus behaves as a liquid drop or an elastic solid.</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Optical tweezers utilize focused laser beams to trap and manipulate micron-sized beads attached to the cell surface or nucleus, allowing the application and measurement of piconewton-scale forces and resulting deformations.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Brillouin microscopy offers a non-contact, label-free method by measuring the frequency shift of scattered light due to thermally excited acoustic phonons, which relates to the material's longitudinal modulus (a measure of compressibility).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Quantitative Ranges:</w:t>
      </w:r>
      <w:r w:rsidDel="00000000" w:rsidR="00000000" w:rsidRPr="00000000">
        <w:rPr>
          <w:rFonts w:ascii="Google Sans Text" w:cs="Google Sans Text" w:eastAsia="Google Sans Text" w:hAnsi="Google Sans Text"/>
          <w:i w:val="0"/>
          <w:color w:val="1b1c1d"/>
          <w:sz w:val="24"/>
          <w:szCs w:val="24"/>
          <w:rtl w:val="0"/>
        </w:rPr>
        <w:t xml:space="preserve"> Nuclear stiffness varies considerably depending on cell type, cell cycle stage, differentiation state, disease state, measurement technique, and the specific mechanical model used for analysis.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AFM and MPA measurements typically report nuclear Young's moduli in the range of 0.1 to 10 kPa for various mammalian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However, it is crucial to note the variability reported across studies.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Brillouin microscopy measures the longitudinal modulus, which is typically in the GPa range for biological materials (e.g., ~2.4-2.5 GPa reported for HeLa cell nuclei).</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While empirically correlated in some studies, direct conversion between the longitudinal modulus and Young's modulus is generally not straightforward due to the unknown frequency-dependent Poisson's ratio.</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Determinants:</w:t>
      </w:r>
      <w:r w:rsidDel="00000000" w:rsidR="00000000" w:rsidRPr="00000000">
        <w:rPr>
          <w:rFonts w:ascii="Google Sans Text" w:cs="Google Sans Text" w:eastAsia="Google Sans Text" w:hAnsi="Google Sans Text"/>
          <w:i w:val="0"/>
          <w:color w:val="1b1c1d"/>
          <w:sz w:val="24"/>
          <w:szCs w:val="24"/>
          <w:rtl w:val="0"/>
        </w:rPr>
        <w:t xml:space="preserve"> The primary determinants of nuclear stiffness are the A-type lamins, Lamin A and Lamin C (encoded by the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intermediate filament proteins form a meshwork beneath the inner nuclear membrane, providing structural support.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Cells lacking or having reduced levels of Lamin A/C exhibit significantly softer and more deformable nuclei.</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In contrast, B-type lamins (Lamin B1 and B2) form a more stable, less mobile network essential for nuclear integrity but contribute less dynamically to stiffness modulation compared to Lamin A/C.</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Fluorescence correlation spectroscopy studies indicate Lamin A is the more mobile component, while Lamin B is largely immobile.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Lamin A polymers themselves possess interesting mechanical properties, behaving like compression springs under force due to the sliding of coiled-coil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The relative ratio of Lamin A to Lamin B is not fixed and can be influenced by the mechanical environment; cells in stiffer tissues tend to express higher levels of Lamin A, suggesting an adaptive mechanism.</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Chromatin condensation state also contributes to nuclear stiffness, with more condensed chromatin generally associated with stiffer nuclei.</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Functional Relevance:</w:t>
      </w:r>
      <w:r w:rsidDel="00000000" w:rsidR="00000000" w:rsidRPr="00000000">
        <w:rPr>
          <w:rFonts w:ascii="Google Sans Text" w:cs="Google Sans Text" w:eastAsia="Google Sans Text" w:hAnsi="Google Sans Text"/>
          <w:i w:val="0"/>
          <w:color w:val="1b1c1d"/>
          <w:sz w:val="24"/>
          <w:szCs w:val="24"/>
          <w:rtl w:val="0"/>
        </w:rPr>
        <w:t xml:space="preserve"> Nuclear stiffness has profound functional consequences. For instance, immune cells like neutrophils, which must squeeze through narrow gaps in tissues, have highly lobulated nuclei and express very low levels of Lamin A/C, conferring low stiffness and high deformability.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Similarly, metastatic cancer cells often exhibit reduced Lamin A/C levels and softer nuclei, facilitating their invasion through dense extracellular matrices and tight interstitial spaces.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Conversely, nuclear stiffening often accompanies cellular differentiation, particularly in mechanically active cells like muscle cells, potentially providing necessary structural resilience.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Increased stiffness can also protect the genome by resisting excessive deformation that could lead to nuclear envelope rupture and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Pathological alterations in nuclear stiffness are hallmarks of laminopathies, where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cause diseases affecting mechanically stressed tissues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and are increasingly recognized in cancer progression.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relationship between environmental cues, nuclear composition, and cellular behavior suggests that nuclear stiffness is not merely a passive structural property but a dynamically regulated parameter. Evidence indicates that the stiffness of the extracellular matrix can influence the expression levels of nuclear envelope proteins like Lamin A.</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In turn, the resulting nuclear stiffness, modulated by the Lamin A:B ratio and chromatin state, correlates strongly with the cell's ability to perform specific functions such as migration or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implies the existence of a mechanosensitive feedback loop where the physical environment shapes nuclear mechanics, and these mechanics, in turn, enable or constrain cellular behaviors adapted to that environment.</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Viscoelastic Behavior</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Concept:</w:t>
      </w:r>
      <w:r w:rsidDel="00000000" w:rsidR="00000000" w:rsidRPr="00000000">
        <w:rPr>
          <w:rFonts w:ascii="Google Sans Text" w:cs="Google Sans Text" w:eastAsia="Google Sans Text" w:hAnsi="Google Sans Text"/>
          <w:i w:val="0"/>
          <w:color w:val="1b1c1d"/>
          <w:sz w:val="24"/>
          <w:szCs w:val="24"/>
          <w:rtl w:val="0"/>
        </w:rPr>
        <w:t xml:space="preserve"> Biological materials, including the cell nucleus, rarely behave as purely elastic solids or purely viscous fluids. Instead, they exhibit viscoelasticity, possessing characteristics of both.</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means their response to mechanical stress is time-dependent; they exhibit phenomena like stress relaxation (decrease in stress under constant strain) and creep (increase in strain under constant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nucleus dissipates energy during deformation cycles, and its apparent stiffness depends on the rate at which force is applied.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Measurement Techniques:</w:t>
      </w:r>
      <w:r w:rsidDel="00000000" w:rsidR="00000000" w:rsidRPr="00000000">
        <w:rPr>
          <w:rFonts w:ascii="Google Sans Text" w:cs="Google Sans Text" w:eastAsia="Google Sans Text" w:hAnsi="Google Sans Text"/>
          <w:i w:val="0"/>
          <w:color w:val="1b1c1d"/>
          <w:sz w:val="24"/>
          <w:szCs w:val="24"/>
          <w:rtl w:val="0"/>
        </w:rPr>
        <w:t xml:space="preserve"> Several techniques are adapted to probe the time- or frequency-dependent response of the nucleus. AFM-based microrheology involves applying small, oscillating indentations at varying frequencies and measuring the phase lag between the applied force and the resulting displacement.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This allows calculation of the frequency-dependent complex shear modulus (G∗=G′+iG′′), where G′ (storage modulus) represents the elastic component (energy stored) and G′′ (loss modulus) represents the viscous component (energy dissipated).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Optical tweezers can perform similar microrheology measurements by oscillating trapped beads or quantifying the creep response under a constant applied force using force-feedback systems.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MPA can assess viscoelasticity by measuring the time-dependent aspiration length under constant pressure (creep) or the rate of recovery after pressure release.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Brillouin microscopy provides information related to viscosity through the spectral linewidth of the scattered light peak, although extracting quantitative viscosity values can be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Fluorescence Lifetime Imaging Microscopy (FLIM) combined with environmentally sensitive 'molecular rotor' probes offers a way to map microviscosity within cellular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The fluorescence lifetime of these probes is dependent on the local viscosity restricting their intramolecular rotation.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Quantitative Aspects:</w:t>
      </w:r>
      <w:r w:rsidDel="00000000" w:rsidR="00000000" w:rsidRPr="00000000">
        <w:rPr>
          <w:rFonts w:ascii="Google Sans Text" w:cs="Google Sans Text" w:eastAsia="Google Sans Text" w:hAnsi="Google Sans Text"/>
          <w:i w:val="0"/>
          <w:color w:val="1b1c1d"/>
          <w:sz w:val="24"/>
          <w:szCs w:val="24"/>
          <w:rtl w:val="0"/>
        </w:rPr>
        <w:t xml:space="preserve"> Microrheology experiments yield frequency-dependent values for G′ and G′′, often showing power-law dependencies characteristic of soft glassy materials or polymer networks.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Viscosity (η) is another key parameter. FLIM measurements using molecular rotors targeted to specific intracellular hydrophobic domains (potentially including membranes or lipid droplets, careful localization is key) have reported microviscosity values in the range of ~100-300 cP (centiPoise), significantly higher than water (~1 cP) or bulk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MPA applied to biomolecular condensates (which share some properties with dense chromatin domains) can simultaneously measure viscosity and interfacial tension.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Optical tweezers applying constant pN forces can quantify the creep response, revealing the time-dependent deformation.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Computational models often represent the nucleoplasm using viscoelastic models like the Maxwell model (spring and dashpot in series).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Significance:</w:t>
      </w:r>
      <w:r w:rsidDel="00000000" w:rsidR="00000000" w:rsidRPr="00000000">
        <w:rPr>
          <w:rFonts w:ascii="Google Sans Text" w:cs="Google Sans Text" w:eastAsia="Google Sans Text" w:hAnsi="Google Sans Text"/>
          <w:i w:val="0"/>
          <w:color w:val="1b1c1d"/>
          <w:sz w:val="24"/>
          <w:szCs w:val="24"/>
          <w:rtl w:val="0"/>
        </w:rPr>
        <w:t xml:space="preserve"> The viscoelastic nature of the nucleus is crucial for its function. It allows the nucleus to dissipate mechanical stress over time, potentially protecting it from damage caused by sudden impacts.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The time-dependent response means the nucleus might behave stiffly towards rapid deformations but flow or remodel over longer timescales, influencing processes like chromatin reorganization or nuclear shape changes during migration.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Viscoelasticity within nuclear subdomains, such as biomolecular condensates (e.g., nucleoli, heterochromatin foci), is thought to regulate the kinetics of biochemical reactions occurring within them and influence their assembly/disassembly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dependence of the nuclear mechanical response on the timescale of force application has significant biological implications. As viscoelastic materials respond differently to forces applied at different rates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nucleus might resist rapid, transient forces elastically, potentially risking rupture if the force is too large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while accommodating slow, sustained forces through viscous flow and remodeling. This differential response could be critical in distinguishing between transient mechanical noise and persistent environmental cues. For example, the slow, sustained forces experienced during cell spreading or differentiation might trigger adaptive remodeling and specific mechanotransduction pathways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whereas the rapid, large deformations during constricted migration might primarily challenge nuclear integrity.</w:t>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Nuclear Deformability</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Concept:</w:t>
      </w:r>
      <w:r w:rsidDel="00000000" w:rsidR="00000000" w:rsidRPr="00000000">
        <w:rPr>
          <w:rFonts w:ascii="Google Sans Text" w:cs="Google Sans Text" w:eastAsia="Google Sans Text" w:hAnsi="Google Sans Text"/>
          <w:i w:val="0"/>
          <w:color w:val="1b1c1d"/>
          <w:sz w:val="24"/>
          <w:szCs w:val="24"/>
          <w:rtl w:val="0"/>
        </w:rPr>
        <w:t xml:space="preserve"> Nuclear deformability refers to the overall capacity of the nucleus to change its shape under applied stress. While related to elasticity and viscoelasticity, it encompasses the extent to which the nucleus can undergo potentially large and sometimes irreversible shape changes, particularly relevant during processes like cell migration through confined environments.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Limiting Factors:</w:t>
      </w:r>
      <w:r w:rsidDel="00000000" w:rsidR="00000000" w:rsidRPr="00000000">
        <w:rPr>
          <w:rFonts w:ascii="Google Sans Text" w:cs="Google Sans Text" w:eastAsia="Google Sans Text" w:hAnsi="Google Sans Text"/>
          <w:i w:val="0"/>
          <w:color w:val="1b1c1d"/>
          <w:sz w:val="24"/>
          <w:szCs w:val="24"/>
          <w:rtl w:val="0"/>
        </w:rPr>
        <w:t xml:space="preserve"> The nucleus is typically the largest and stiffest organelle in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Consequently, its deformation often becomes the rate-limiting step when cells navigate through narrow constrictions, such as the pores in the extracellular matrix or gaps between endothelial cells during extravasation.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Cells may stall or fail to migrate if the required nuclear deformation exceeds the nucleus's capacity or the cell's ability to generate sufficient force.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Molecular Determinants:</w:t>
      </w:r>
      <w:r w:rsidDel="00000000" w:rsidR="00000000" w:rsidRPr="00000000">
        <w:rPr>
          <w:rFonts w:ascii="Google Sans Text" w:cs="Google Sans Text" w:eastAsia="Google Sans Text" w:hAnsi="Google Sans Text"/>
          <w:i w:val="0"/>
          <w:color w:val="1b1c1d"/>
          <w:sz w:val="24"/>
          <w:szCs w:val="24"/>
          <w:rtl w:val="0"/>
        </w:rPr>
        <w:t xml:space="preserve"> Nuclear deformability is primarily governed by the composition and organization of the nuclear lamina, particularly the levels of Lamin A/C.</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Low Lamin A/C expression results in a more deformable nucleus, whereas high levels confer rigidity.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Chromatin organization and condensation also play a role, with highly condensed chromatin potentially resisting deformation.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 connection between the nucleus and the cytoskeleton via the LINC complex is also crucial, as cytoskeletal forces are required to actively deform the nucleus during migration.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Consequences of Extreme Deformation:</w:t>
      </w:r>
      <w:r w:rsidDel="00000000" w:rsidR="00000000" w:rsidRPr="00000000">
        <w:rPr>
          <w:rFonts w:ascii="Google Sans Text" w:cs="Google Sans Text" w:eastAsia="Google Sans Text" w:hAnsi="Google Sans Text"/>
          <w:i w:val="0"/>
          <w:color w:val="1b1c1d"/>
          <w:sz w:val="24"/>
          <w:szCs w:val="24"/>
          <w:rtl w:val="0"/>
        </w:rPr>
        <w:t xml:space="preserve"> When cells are forced through constrictions significantly smaller than the nuclear diameter (e.g., &lt; 2-5 µm pores), the nucleus can undergo extreme deformation. This can lead to localized herniation or blebbing of the nuclear envelope, often at sites lacking lamina support, and can result in transient or persistent rupture of the nuclear membranes.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Such ruptures cause a loss of compartmentalization between the nucleus and cytoplasm, leading to mixing of contents and, critically, exposure of the genome to cytoplasmic nucleases and the potential for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Cells possess repair mechanisms (e.g., involving the ESCRT machinery) to rapidly reseal these ruptures, but repeated or unrepaired damage can lead to genomic instability, a hallmark of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requirement for nuclear deformability highlights a fundamental conflict between the need for cellular motility and plasticity, and the imperative to maintain genome integrity. Cells migrating through complex 3D environments, such as immune cells patrolling tissues or cancer cells metastasizing, require a deformable nucleus to navigate physical barriers.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However, excessive deformability or extreme deformation events compromise the protective barrier of the nuclear envelope, risking DNA damage and genomic instability.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suggests that cells must carefully tune the mechanical properties of their nucleus – balancing stiffness and deformability – according to their specific function and environment. This balance likely involves regulating lamin expression, chromatin structure, and potentially the dynamics of the LINC complex to allow necessary shape changes while minimizing the risk to the enclosed genome. The disruption of this balance is evident in diseases like cancer, where increased deformability aids invasion but may also contribute to the accumulation of mutations.</w:t>
      </w:r>
    </w:p>
    <w:p w:rsidR="00000000" w:rsidDel="00000000" w:rsidP="00000000" w:rsidRDefault="00000000" w:rsidRPr="00000000" w14:paraId="0000001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3. The Nuclear Envelope: A Mechanically Integrated Barrier</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envelope (NE) is a complex double-membrane structure that separates the nuclear contents from the cytoplasm. It comprises the inner nuclear membrane (INM), the outer nuclear membrane (ONM), nuclear pore complexes (NPCs) that regulate transport, and the underlying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Far from being a simple static barrier, the NE is a dynamic and mechanically active structure, playing critical roles in maintaining nuclear shape, transmitting forces, and participating in mechanosensing.</w:t>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Contribution of the Nuclear Lamina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Structure:</w:t>
      </w:r>
      <w:r w:rsidDel="00000000" w:rsidR="00000000" w:rsidRPr="00000000">
        <w:rPr>
          <w:rFonts w:ascii="Google Sans Text" w:cs="Google Sans Text" w:eastAsia="Google Sans Text" w:hAnsi="Google Sans Text"/>
          <w:i w:val="0"/>
          <w:color w:val="1b1c1d"/>
          <w:sz w:val="24"/>
          <w:szCs w:val="24"/>
          <w:rtl w:val="0"/>
        </w:rPr>
        <w:t xml:space="preserve"> The nuclear lamina is a proteinaceous meshwork, typically 10-40 nm thick, lining the nucleoplasmic face of the INM.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Its major components are nuclear lamins, which belong to the type V intermediate filament protein family. In mammals, these include A-type lamins (Lamin A and Lamin C, splice variants of the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and B-type lamins (Lamin B1 and Lamin B2, encoded by </w:t>
      </w:r>
      <w:r w:rsidDel="00000000" w:rsidR="00000000" w:rsidRPr="00000000">
        <w:rPr>
          <w:rFonts w:ascii="Google Sans Text" w:cs="Google Sans Text" w:eastAsia="Google Sans Text" w:hAnsi="Google Sans Text"/>
          <w:i w:val="1"/>
          <w:color w:val="1b1c1d"/>
          <w:sz w:val="24"/>
          <w:szCs w:val="24"/>
          <w:rtl w:val="0"/>
        </w:rPr>
        <w:t xml:space="preserve">LMNB1</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LMNB2</w:t>
      </w:r>
      <w:r w:rsidDel="00000000" w:rsidR="00000000" w:rsidRPr="00000000">
        <w:rPr>
          <w:rFonts w:ascii="Google Sans Text" w:cs="Google Sans Text" w:eastAsia="Google Sans Text" w:hAnsi="Google Sans Text"/>
          <w:i w:val="0"/>
          <w:color w:val="1b1c1d"/>
          <w:sz w:val="24"/>
          <w:szCs w:val="24"/>
          <w:rtl w:val="0"/>
        </w:rPr>
        <w:t xml:space="preserve">, respectively).</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Lamins polymerize to form the filamentous network that constitutes the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Mechanical Role:</w:t>
      </w:r>
      <w:r w:rsidDel="00000000" w:rsidR="00000000" w:rsidRPr="00000000">
        <w:rPr>
          <w:rFonts w:ascii="Google Sans Text" w:cs="Google Sans Text" w:eastAsia="Google Sans Text" w:hAnsi="Google Sans Text"/>
          <w:i w:val="0"/>
          <w:color w:val="1b1c1d"/>
          <w:sz w:val="24"/>
          <w:szCs w:val="24"/>
          <w:rtl w:val="0"/>
        </w:rPr>
        <w:t xml:space="preserve"> The lamina is the principal determinant of nuclear shape, mechanical stiffness, and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 provides resistance to deformation imposed by intracellular or extracellular forces.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As discussed previously, Lamin A/C are major contributors to nuclear stiffness and elasticity, with their expression levels correlating with the nucleus's resistance to deformation.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Lamin B proteins form a more essential, stable framework required for nuclear integrity, while Lamin A/C provide tunable reinforcement.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The lamina physically interacts with both INM proteins (including LINC complex components) and chromatin, anchoring specific genomic regions (Lamin Associated Domains or LADs) to the nuclear periphery and influencing genome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structural integration allows the lamina to participate in force transmission from the cytoskeleton to the nuclear interior.</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Links to Disease (Laminopathies):</w:t>
      </w:r>
      <w:r w:rsidDel="00000000" w:rsidR="00000000" w:rsidRPr="00000000">
        <w:rPr>
          <w:rFonts w:ascii="Google Sans Text" w:cs="Google Sans Text" w:eastAsia="Google Sans Text" w:hAnsi="Google Sans Text"/>
          <w:i w:val="0"/>
          <w:color w:val="1b1c1d"/>
          <w:sz w:val="24"/>
          <w:szCs w:val="24"/>
          <w:rtl w:val="0"/>
        </w:rPr>
        <w:t xml:space="preserve"> The critical mechanical role of the lamina is underscored by the existence of laminopathies, a diverse group of human diseases caused by mutations in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or other genes encoding NE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diseases often manifest in mechanically stressed tissues like skeletal muscle, cardiac muscle, and adipose tissue, and include conditions such as Emery-Dreifuss muscular dystrophy, dilated cardiomyopathy, and Hutchinson-Gilford Progeria Syndrome (HGPS), a dramatic premature aging disorder.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Pathogenic mechanisms often involve altered nuclear mechanics (stiffness or fragility), impaired nucleo-cytoskeletal coupling, defects in mechanotransduction, and increased susceptibility to mechanical stress-induced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In HGPS, the accumulation of a toxic mutant Lamin A protein, progerin, leads to dysmorphic nuclei, altered stiffness, impaired mechanosensing, and accelerated cellular senescence, particularly in vascular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2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The LINC Complex: Bridging Cytoskeleton and Nucleoskeleton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Structure:</w:t>
      </w:r>
      <w:r w:rsidDel="00000000" w:rsidR="00000000" w:rsidRPr="00000000">
        <w:rPr>
          <w:rFonts w:ascii="Google Sans Text" w:cs="Google Sans Text" w:eastAsia="Google Sans Text" w:hAnsi="Google Sans Text"/>
          <w:i w:val="0"/>
          <w:color w:val="1b1c1d"/>
          <w:sz w:val="24"/>
          <w:szCs w:val="24"/>
          <w:rtl w:val="0"/>
        </w:rPr>
        <w:t xml:space="preserve"> The Linker of Nucleoskeleton and Cytoskeleton (LINC) complex forms a molecular bridge across the NE, physically connecting the cytoplasmic cytoskeleton to the nuclear lamina and chromatin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intricate connection is established by the interaction of KASH (Klarsicht, ANC-1, Syne Homology) domain proteins located in the ONM with SUN (Sad1, UNC-84) domain proteins residing in the INM.</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SUN proteins (e.g., SUN1, SUN2) bind to the nuclear lamina (primarily Lamin A/C) and potentially chromatin on the nucleoplasmic side.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KASH proteins, primarily represented by nesprins (also known as Syne proteins) in mammals, span the ONM and interact with SUN proteins in the perinuclear space. The cytoplasmic domains of different nesprin isoforms connect to various cytoskeletal components: Nesprin-1 and Nesprin-2 giant isoforms possess actin-binding domains, while other isoforms or associated proteins link to microtubules (e.g., Nesprin-1α via kinesin) and potentially intermediate filaments.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Function in Force Transmission:</w:t>
      </w:r>
      <w:r w:rsidDel="00000000" w:rsidR="00000000" w:rsidRPr="00000000">
        <w:rPr>
          <w:rFonts w:ascii="Google Sans Text" w:cs="Google Sans Text" w:eastAsia="Google Sans Text" w:hAnsi="Google Sans Text"/>
          <w:i w:val="0"/>
          <w:color w:val="1b1c1d"/>
          <w:sz w:val="24"/>
          <w:szCs w:val="24"/>
          <w:rtl w:val="0"/>
        </w:rPr>
        <w:t xml:space="preserve"> The primary and most established function of the LINC complex is the bidirectional transmission of mechanical forces between the cytoplasm and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physical coupling allows the nucleus to sense forces generated by cell adhesion, cytoskeletal contractility, or external mechanical stimuli applied to the cell surface.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force transmission is essential for a wide range of cellular processes, including nuclear positioning within the cell, maintaining cell polarity, enabling directed cell migration, organizing the cytoskeleton itself, and mediating nuclear mechanotransduction pathways that influence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Specific Examples:</w:t>
      </w:r>
      <w:r w:rsidDel="00000000" w:rsidR="00000000" w:rsidRPr="00000000">
        <w:rPr>
          <w:rFonts w:ascii="Google Sans Text" w:cs="Google Sans Text" w:eastAsia="Google Sans Text" w:hAnsi="Google Sans Text"/>
          <w:i w:val="0"/>
          <w:color w:val="1b1c1d"/>
          <w:sz w:val="24"/>
          <w:szCs w:val="24"/>
          <w:rtl w:val="0"/>
        </w:rPr>
        <w:t xml:space="preserve"> The functional specificity of LINC complexes is highlighted by distinct roles of different component combinations. For example, transmembrane actin-associated nuclear (TAN) lines, involving Nesprin-2 giant and SUN2, are implicated in coupling actin retrograde flow to nuclear movement during fibroblast polarization.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In auditory outer hair cells, a specialized LINC complex formed by Nesprin-4 and SUN1 anchors the nucleus at the cell base, preventing its displacement during the high-frequency vibrations associated with sound amplification; loss of either protein leads to nuclear detachment, cell degeneration, and hearing loss.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Dysfunction and Disease:</w:t>
      </w:r>
      <w:r w:rsidDel="00000000" w:rsidR="00000000" w:rsidRPr="00000000">
        <w:rPr>
          <w:rFonts w:ascii="Google Sans Text" w:cs="Google Sans Text" w:eastAsia="Google Sans Text" w:hAnsi="Google Sans Text"/>
          <w:i w:val="0"/>
          <w:color w:val="1b1c1d"/>
          <w:sz w:val="24"/>
          <w:szCs w:val="24"/>
          <w:rtl w:val="0"/>
        </w:rPr>
        <w:t xml:space="preserve"> Disruption of LINC complex integrity, through mutations or experimental manipulation (e.g., depletion of SUN1/2, expression of dominant-negative KASH domains), has significant functional consequences.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Such disruptions impair nucleo-cytoskeletal coupling, leading to defects in cell migration, polarization, and mechanotransduction.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They can also affect cellular differentiation processes, such as adipogenesis.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Furthermore, LINC complex dysfunction is implicated in the pathology of laminopathies like muscular dystrophy and HGPS, where mutations in lamins often disrupt LINC complex assembly or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For example, SUN1 accumulation is observed in HGPS models and patient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diversity of LINC complex components (multiple SUN and nesprin isoforms with distinct cytoskeletal linkages)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and the context-dependent effects of their disruption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strongly suggest that the LINC complex functions as more than just a passive mechanical tether. It likely acts as a tunable mechanotransducer, capable of modulating the type and magnitude of force transmitted to the nucleus. This tuning could be achieved through differential expression of isoforms, post-translational modifications, or interactions with regulatory proteins, allowing cells to adapt their mechanical sensitivity and response based on their developmental stage, cell type, or environmental context. This regulated force transmission is crucial for integrating mechanical signals appropriately into cellular behavior.</w:t>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Nuclear Pore Complex (NPC) Mechanics and Transport Gating</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Structure:</w:t>
      </w:r>
      <w:r w:rsidDel="00000000" w:rsidR="00000000" w:rsidRPr="00000000">
        <w:rPr>
          <w:rFonts w:ascii="Google Sans Text" w:cs="Google Sans Text" w:eastAsia="Google Sans Text" w:hAnsi="Google Sans Text"/>
          <w:i w:val="0"/>
          <w:color w:val="1b1c1d"/>
          <w:sz w:val="24"/>
          <w:szCs w:val="24"/>
          <w:rtl w:val="0"/>
        </w:rPr>
        <w:t xml:space="preserve"> NPCs are enormous macromolecular assemblies, estimated at 50-120 MDa, that perforate the double membrane of the NE.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vertebrates, each NPC is composed of multiple copies of ~30 different proteins called nucleoporins (Nups).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They form a complex scaffold structure embedded within the fused INM and ONM and create a central channel, approximately 40-60 nm in diameter, through which all molecular traffic between the nucleus and cytoplasm occurs.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The central channel is lined with intrinsically disordered Nups containing repetitive phenylalanine-glycine (FG) motifs (FG-Nups), which form a dynamic and selective permeability barrier.</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Role in Transport:</w:t>
      </w:r>
      <w:r w:rsidDel="00000000" w:rsidR="00000000" w:rsidRPr="00000000">
        <w:rPr>
          <w:rFonts w:ascii="Google Sans Text" w:cs="Google Sans Text" w:eastAsia="Google Sans Text" w:hAnsi="Google Sans Text"/>
          <w:i w:val="0"/>
          <w:color w:val="1b1c1d"/>
          <w:sz w:val="24"/>
          <w:szCs w:val="24"/>
          <w:rtl w:val="0"/>
        </w:rPr>
        <w:t xml:space="preserve"> NPCs mediate bidirectional transport. Small molecules (&lt;~40 kDa or ~5 nm diameter) can pass through the NPC via passive diffusion.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However, the transport of larger macromolecules, such as proteins and RNA complexes, is selective and energy-dependent (indirectly, via maintenance of the RanGTP gradient).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facilitated transport requires specific transport signals (e.g., Nuclear Localization Signals, NLS, for import; Nuclear Export Signals, NES, for export) on the cargo molecules, which are recognized by soluble transport receptors (e.g., Karyopherins/Importins/Transportins).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These receptors interact transiently with the FG-Nups within the central channel, facilitating the passage of their bound cargo across the permeability barrier.</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Mechanical Properties/Responses:</w:t>
      </w:r>
      <w:r w:rsidDel="00000000" w:rsidR="00000000" w:rsidRPr="00000000">
        <w:rPr>
          <w:rFonts w:ascii="Google Sans Text" w:cs="Google Sans Text" w:eastAsia="Google Sans Text" w:hAnsi="Google Sans Text"/>
          <w:i w:val="0"/>
          <w:color w:val="1b1c1d"/>
          <w:sz w:val="24"/>
          <w:szCs w:val="24"/>
          <w:rtl w:val="0"/>
        </w:rPr>
        <w:t xml:space="preserve"> NPCs are not rigid structures but exhibit conformational dynamics and respond to mechanical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Cryo-electron tomography (cryo-ET) studies have revealed that NPC diameter can change in response to physiological and experimental conditions. For instance, NPCs were observed to dilate during the differentiation of mouse embryonic stem cells into neural progenitors.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Conversely, hyperosmotic stress, which causes nuclear shrinkage and NE ruffling, leads to reversible NPC constriction in yeast.</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It has been proposed that the diameter of the NPC channel may be regulated by the mechanical tension within the NE membrane.</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NPCs are structurally integrated with other NE components; they are anchored via interactions with the nuclear lamina (e.g., involving Nup153 and lamins) and LINC complex proteins (e.g., SUN1).</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Perturbations in scaffold Nups, such as Nup133 deficiency, can impair NPC dilation during differentiation and lead to structural heterogeneity and even disintegration of NPCs, resulting in large openings in the NE.</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This suggests the NPC scaffold itself possesses elasticity and plays a role in safeguarding NE integrity under mechanical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NPCs and Mechanotransduction:</w:t>
      </w:r>
      <w:r w:rsidDel="00000000" w:rsidR="00000000" w:rsidRPr="00000000">
        <w:rPr>
          <w:rFonts w:ascii="Google Sans Text" w:cs="Google Sans Text" w:eastAsia="Google Sans Text" w:hAnsi="Google Sans Text"/>
          <w:i w:val="0"/>
          <w:color w:val="1b1c1d"/>
          <w:sz w:val="24"/>
          <w:szCs w:val="24"/>
          <w:rtl w:val="0"/>
        </w:rPr>
        <w:t xml:space="preserve"> Beyond their transport function, NPCs are increasingly implicated in nuclear mechanotransduction. Their structural linkage to the lamina and LINC complex positions them to potentially sense forces transmitted across the NE.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Furthermore, studies suggest that mechanical stimuli can directly influence NPC function and downstream signaling. For example, NE tension has been proposed to regulate the nuclear import of the mechanosensitive transcription factor YAP, potentially through conformational changes in the NPC that alter its permeability.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observations that NPC structure (diameter) is sensitive to mechanical state (NE tension, differentiation-associated forces) </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and that NPCs may directly participate in mechanosensitive signaling pathways </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challenge the view of NPCs as merely passive transport channels. Instead, they appear to be dynamic, mechanosensitive structures integrated within the NE's force-bearing network. Their ability to change conformation in response to force, coupled with their critical role in regulating the passage of signaling molecules (like transcription factors), suggests that NPCs could act as key nodes in nuclear mechanotransduction, translating mechanical inputs into changes in nucleocytoplasmic communication and gene regulation.</w:t>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3.4 Nuclear Envelope Tension and Bending Rigidity</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Concept:</w:t>
      </w:r>
      <w:r w:rsidDel="00000000" w:rsidR="00000000" w:rsidRPr="00000000">
        <w:rPr>
          <w:rFonts w:ascii="Google Sans Text" w:cs="Google Sans Text" w:eastAsia="Google Sans Text" w:hAnsi="Google Sans Text"/>
          <w:i w:val="0"/>
          <w:color w:val="1b1c1d"/>
          <w:sz w:val="24"/>
          <w:szCs w:val="24"/>
          <w:rtl w:val="0"/>
        </w:rPr>
        <w:t xml:space="preserve"> The NE, as a composite shell structure, possesses distinct mechanical properties related to in-plane and out-of-plane deformations. Nuclear envelope tension refers to the tensile stress existing within the plane of the nuclear membranes and the associated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Bending rigidity (or flexural stiffness) quantifies the NE's resistance to bending or curvature changes, i.e., out-of-plane deformation.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Measurement:</w:t>
      </w:r>
      <w:r w:rsidDel="00000000" w:rsidR="00000000" w:rsidRPr="00000000">
        <w:rPr>
          <w:rFonts w:ascii="Google Sans Text" w:cs="Google Sans Text" w:eastAsia="Google Sans Text" w:hAnsi="Google Sans Text"/>
          <w:i w:val="0"/>
          <w:color w:val="1b1c1d"/>
          <w:sz w:val="24"/>
          <w:szCs w:val="24"/>
          <w:rtl w:val="0"/>
        </w:rPr>
        <w:t xml:space="preserve"> Measuring these properties in living cells is challenging. NE tension can be assessed indirectly, for instance, by observing correlated changes in NPC diameter.</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More directly, Förster Resonance Energy Transfer (FRET)-based molecular tension sensors have been developed.</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These sensors are genetically encoded proteins inserted into specific NE components (e.g., bridging the LINC complex via nesprin-2G, or linking the INM to chromatin via NEMP1). Mechanical tension stretches the sensor, altering the FRET efficiency between donor and acceptor fluorophores, providing a readout of local force.</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Such sensors have been successfully implemented in knock-in mice, allowing in vivo tension measurements.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Micropipette aspiration, particularly of isolated nuclei, can provide information about the overall mechanical response, from which NE tension or elasticity might be inferred with appropriate modeling.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Bending rigidity is typically estimated using computational modeling, analyzing the deformation behavior of the NE under known or assumed forces, often informed by experimental observations like closed mitosis in yeast or MPA.</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Quantitative Values:</w:t>
      </w:r>
      <w:r w:rsidDel="00000000" w:rsidR="00000000" w:rsidRPr="00000000">
        <w:rPr>
          <w:rFonts w:ascii="Google Sans Text" w:cs="Google Sans Text" w:eastAsia="Google Sans Text" w:hAnsi="Google Sans Text"/>
          <w:i w:val="0"/>
          <w:color w:val="1b1c1d"/>
          <w:sz w:val="24"/>
          <w:szCs w:val="24"/>
          <w:rtl w:val="0"/>
        </w:rPr>
        <w:t xml:space="preserve"> Computational modeling of the fission yeast NE during closed mitosis estimated its effective bending modulus to be approximately 1700 pN·nm.</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value is remarkably high, roughly an order of magnitude greater than that of a single lipid bilayer membrane (~165 pN·nm) and about five times greater than the estimated bending modulus of the mammalian nuclear lamina alone (~350 pN·nm).</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highlights the significant contribution of the NE's composite structure to its bending resistance. FRET sensor measurements in mouse embryos revealed spatiotemporal differences in NE tension; for example, higher tension was measured across both LINC (NespTS) and INM-chromatin (NempTS) sensors in the contractile E9.5 myocardium compared to the anterior forebrain.</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These measurements also showed correlations between NE tension, nuclear roundness, and tissue stiffness.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Determinants:</w:t>
      </w:r>
      <w:r w:rsidDel="00000000" w:rsidR="00000000" w:rsidRPr="00000000">
        <w:rPr>
          <w:rFonts w:ascii="Google Sans Text" w:cs="Google Sans Text" w:eastAsia="Google Sans Text" w:hAnsi="Google Sans Text"/>
          <w:i w:val="0"/>
          <w:color w:val="1b1c1d"/>
          <w:sz w:val="24"/>
          <w:szCs w:val="24"/>
          <w:rtl w:val="0"/>
        </w:rPr>
        <w:t xml:space="preserve"> The high bending rigidity of the NE arises from its layered structure. Modeling suggests that the separation distance between the INM and ONM is a critical factor, with larger separation increasing stiffness, analogous to an I-beam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Pore geometry (size and spacing) also significantly influences the effective bending modulus.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The inherent stiffness of the nuclear lamina is also a major contributor to the NE's overall mechanical response to deformation.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NE tension is influenced by forces exerted by the cytoskeleton via the LINC complex, osmotic pressure differences, and potentially interactions with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Functional Roles:</w:t>
      </w:r>
      <w:r w:rsidDel="00000000" w:rsidR="00000000" w:rsidRPr="00000000">
        <w:rPr>
          <w:rFonts w:ascii="Google Sans Text" w:cs="Google Sans Text" w:eastAsia="Google Sans Text" w:hAnsi="Google Sans Text"/>
          <w:i w:val="0"/>
          <w:color w:val="1b1c1d"/>
          <w:sz w:val="24"/>
          <w:szCs w:val="24"/>
          <w:rtl w:val="0"/>
        </w:rPr>
        <w:t xml:space="preserve"> NE tension plays a role in regulating nuclear morphology and potentially NPC conformation and transport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Changes in NE tension are associated with physiological processes like tissue development and potentially disease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Bending rigidity is crucial for maintaining nuclear shape and resisting deformation, particularly during processes involving significant nuclear shape changes, such as mitosis in organisms with a closed nuclear envelope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or potentially during cell migration through confining environments where bending stresses might occur.</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mechanical properties of the NE emerge from the sophisticated interplay of its components – the double membrane, the reinforcing lamina, and the embedded NPCs. This composite architecture results in emergent properties, such as a surprisingly high bending stiffness and dynamically regulated tension, which are not simply the sum of the parts.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design allows the NE to fulfill its dual role: providing a robust barrier that protects the genome and maintains compartmentalization, while simultaneously acting as a mechanosensitive interface that perceives, transmits, and responds to physical forces, integrating the nucleus into the mechanical network of the cell and tissue.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3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4. Chromatin Biophysics: Dynamics, Organization, and Material Properties</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Inside the nucleus, the genome is not simply a linear DNA sequence but is packaged with histone proteins and other factors into chromatin. This nucleoprotein complex is organized across multiple length scales and exhibits complex dynamic behavior and material properties that are fundamental to its function in gene regulation, DNA repair, and replication.</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Chromatin Dynamics: From Local Fluctuations to Large-Scale Movements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Overview:</w:t>
      </w:r>
      <w:r w:rsidDel="00000000" w:rsidR="00000000" w:rsidRPr="00000000">
        <w:rPr>
          <w:rFonts w:ascii="Google Sans Text" w:cs="Google Sans Text" w:eastAsia="Google Sans Text" w:hAnsi="Google Sans Text"/>
          <w:i w:val="0"/>
          <w:color w:val="1b1c1d"/>
          <w:sz w:val="24"/>
          <w:szCs w:val="24"/>
          <w:rtl w:val="0"/>
        </w:rPr>
        <w:t xml:space="preserve"> Far from being a static structure, chromatin is highly dynamic within the interphase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These dynamics span a wide range of length scales, from the transient unwrapping of DNA from individual nucleosomes (nanometers) to the coordinated movement of large chromatin domains (micrometers), and occur over timescales from picoseconds to minutes or even longer.</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Types of Motion:</w:t>
      </w:r>
      <w:r w:rsidDel="00000000" w:rsidR="00000000" w:rsidRPr="00000000">
        <w:rPr>
          <w:rFonts w:ascii="Google Sans Text" w:cs="Google Sans Text" w:eastAsia="Google Sans Text" w:hAnsi="Google Sans Text"/>
          <w:i w:val="0"/>
          <w:color w:val="1b1c1d"/>
          <w:sz w:val="24"/>
          <w:szCs w:val="24"/>
          <w:rtl w:val="0"/>
        </w:rPr>
        <w:t xml:space="preserve"> At the smallest scale, DNA transiently unwraps and rewraps from the histone octamer, a process often referred to as "DNA breathing," which allows temporary access to nucleosomal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Individual chromosomal loci and larger chromatin domains exhibit constrained motion, often described as subdiffusive, confined within specific nuclear subregions or territories.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This motion is thought to be largely driven by thermal energy (Brownian motion) but is significantly hindered compared to a free polymer in 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Superimposed on this constrained diffusion, directed or larger, more rapid movements ("jumps") have been observed for specific gene loci, potentially linked to changes in transcriptional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Furthermore, studies using displacement correlation spectroscopy have revealed coherent motion of chromatin across large regions (4–5 µm) that persists for several seconds, suggesting long-range mechanical coupling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Measurement Techniques:</w:t>
      </w:r>
      <w:r w:rsidDel="00000000" w:rsidR="00000000" w:rsidRPr="00000000">
        <w:rPr>
          <w:rFonts w:ascii="Google Sans Text" w:cs="Google Sans Text" w:eastAsia="Google Sans Text" w:hAnsi="Google Sans Text"/>
          <w:i w:val="0"/>
          <w:color w:val="1b1c1d"/>
          <w:sz w:val="24"/>
          <w:szCs w:val="24"/>
          <w:rtl w:val="0"/>
        </w:rPr>
        <w:t xml:space="preserve"> Various techniques are used to probe these dynamics in living cells. Fluorescence recovery after photobleaching (FRAP) and photoactivation studies visualize the turnover of nuclear proteins or the movement of labeled chromatin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Single-particle tracking (SPT), where specific loci are fluorescently labeled, allows quantification of their movement trajectories and diffusion characteristics.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Fluorescence Correlation Spectroscopy (FCS) analyzes fluorescence fluctuations in a small observation volume to determine diffusion coefficients and concentrations.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Advanced FCS methods, such as imaging FCS or coupling FCS with super-resolution techniques like Stimulated Emission Depletion (STED) microscopy (STED-FCS, FLCS), provide spatially resolved dynamic information at the nanoscale.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Displacement Correlation Spectroscopy analyzes correlations in pixel intensity fluctuations over time in microscopy images to map coherent motion across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Quantitative Aspects:</w:t>
      </w:r>
      <w:r w:rsidDel="00000000" w:rsidR="00000000" w:rsidRPr="00000000">
        <w:rPr>
          <w:rFonts w:ascii="Google Sans Text" w:cs="Google Sans Text" w:eastAsia="Google Sans Text" w:hAnsi="Google Sans Text"/>
          <w:i w:val="0"/>
          <w:color w:val="1b1c1d"/>
          <w:sz w:val="24"/>
          <w:szCs w:val="24"/>
          <w:rtl w:val="0"/>
        </w:rPr>
        <w:t xml:space="preserve"> Early SPT studies reported apparent diffusion constants for chromatin loci in the range of 10−3 to 10−2μm2s−1, with confinement radii typically less than 0.5 µm.</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These diffusion coefficients are orders of magnitude lower than expected for unconstrained polymers, highlighting the significant constraints imposed by the crowded nuclear environment, entanglement, and potential tethering to nuclear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Coherent motion detected by displacement correlation spectroscopy occurs over distances of 4–5 µm.</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STED-FCS studies in membranes reveal heterogeneities in diffusion occurring on timescales of seconds </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suggesting similar spatiotemporal complexity likely exists within the chromatin meshwork.</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w:t>
      </w:r>
      <w:r w:rsidDel="00000000" w:rsidR="00000000" w:rsidRPr="00000000">
        <w:rPr>
          <w:rFonts w:ascii="Google Sans Text" w:cs="Google Sans Text" w:eastAsia="Google Sans Text" w:hAnsi="Google Sans Text"/>
          <w:i w:val="0"/>
          <w:color w:val="1b1c1d"/>
          <w:sz w:val="24"/>
          <w:szCs w:val="24"/>
          <w:rtl w:val="0"/>
        </w:rPr>
        <w:t xml:space="preserve"> Chromatin dynamics are influenced by multiple factors. ATP-dependent processes, driven by enzymes like chromatin remodelers, RNA polymerases, and helicases, actively contribute to chromatin movement and reorganization.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Post-translational modifications (PTMs) of histones, the incorporation of histone variants, and the binding of various effector proteins (e.g., transcription factors, architectural proteins) modulate chromatin structure and dynamics, affecting accessibility and compaction.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Physical confinement within nuclear territories and interactions with nuclear structures like the lamina or nuclear bodies also constrain motion.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Furthermore, external mechanical forces transmitted to the nucleus can alter chromatin dynamics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and DNA damage itself can induce changes, potentially involving chromatin relaxation.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Functional Relevance:</w:t>
      </w:r>
      <w:r w:rsidDel="00000000" w:rsidR="00000000" w:rsidRPr="00000000">
        <w:rPr>
          <w:rFonts w:ascii="Google Sans Text" w:cs="Google Sans Text" w:eastAsia="Google Sans Text" w:hAnsi="Google Sans Text"/>
          <w:i w:val="0"/>
          <w:color w:val="1b1c1d"/>
          <w:sz w:val="24"/>
          <w:szCs w:val="24"/>
          <w:rtl w:val="0"/>
        </w:rPr>
        <w:t xml:space="preserve"> The dynamic nature of chromatin is intrinsically linked to its function. Local dynamics, like DNA breathing, are essential for providing access to DNA sequences for transcription factors, repair enzymes, and replication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Larger-scale movements and repositioning of genes relative to nuclear structures (e.g., transcription factories, nuclear periphery) are associated with changes in gene expression levels during differentiation and in response to stimuli.</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Coordinated movements might play roles in processes like DNA repair, potentially facilitating the search for homologous sequences or bringing damaged sites to repair centers.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Chromatin as a Material: Viscoelasticity, Phase Separation (LLPS), and Crowding</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Material Properties:</w:t>
      </w:r>
      <w:r w:rsidDel="00000000" w:rsidR="00000000" w:rsidRPr="00000000">
        <w:rPr>
          <w:rFonts w:ascii="Google Sans Text" w:cs="Google Sans Text" w:eastAsia="Google Sans Text" w:hAnsi="Google Sans Text"/>
          <w:i w:val="0"/>
          <w:color w:val="1b1c1d"/>
          <w:sz w:val="24"/>
          <w:szCs w:val="24"/>
          <w:rtl w:val="0"/>
        </w:rPr>
        <w:t xml:space="preserve"> Beyond its polymer nature, the chromatin-filled nucleoplasm behaves as a complex material with distinct properties. It is recognized as a viscoelastic medium, exhibiting both fluid-like and solid-like characteristics.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 nuclear interior is also an extremely crowded environment, with high concentrations of macromolecules (DNA, RNA, proteins) that significantly impact diffusion and biochemical reaction rates.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Liquid-Liquid Phase Separation (LLPS):</w:t>
      </w:r>
      <w:r w:rsidDel="00000000" w:rsidR="00000000" w:rsidRPr="00000000">
        <w:rPr>
          <w:rFonts w:ascii="Google Sans Text" w:cs="Google Sans Text" w:eastAsia="Google Sans Text" w:hAnsi="Google Sans Text"/>
          <w:i w:val="0"/>
          <w:color w:val="1b1c1d"/>
          <w:sz w:val="24"/>
          <w:szCs w:val="24"/>
          <w:rtl w:val="0"/>
        </w:rPr>
        <w:t xml:space="preserve"> An emerging paradigm posits that the organization of the nucleus into distinct functional compartments, such as heterochromatin (condensed, generally silent chromatin) and euchromatin (less condensed, generally active chromatin), as well as membraneless organelles like the nucleolus and transcription factories, is driven, at least in part, by liquid-liquid phase separation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LLPS is a thermodynamic process where components demix from the surrounding solution to form dense, liquid-like droplets or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In the nucleus, specific interactions between multivalently interacting proteins, RNA molecules, and chromatin regions (potentially influenced by epigenetic modifications) are thought to drive the formation of these distinct phases.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These condensates are typically dynamic, allowing exchange of components with the surrounding nucleoplasm, and exhibit liquid-like properties such as fusion and dripping.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Heterochromatin and euchromatin compartments can be viewed as resulting from the microphase separation of chromatin segments with different interaction properties (often modeled as A/B copolymer types).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Measurement/Modeling:</w:t>
      </w:r>
      <w:r w:rsidDel="00000000" w:rsidR="00000000" w:rsidRPr="00000000">
        <w:rPr>
          <w:rFonts w:ascii="Google Sans Text" w:cs="Google Sans Text" w:eastAsia="Google Sans Text" w:hAnsi="Google Sans Text"/>
          <w:i w:val="0"/>
          <w:color w:val="1b1c1d"/>
          <w:sz w:val="24"/>
          <w:szCs w:val="24"/>
          <w:rtl w:val="0"/>
        </w:rPr>
        <w:t xml:space="preserve"> The material properties of chromatin and nuclear condensates are investigated using various approaches. Microrheology techniques (AFM, optical tweezers) can probe viscoelastic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MPA has been used to measure the viscosity and interfacial tension (surface tension) of reconstituted and potentially in vivo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FRAP provides information on the dynamics and mobility of components within condensates, reflecting their fluidity.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Computational modeling plays a crucial role in exploring the principles of LLPS and chromatin viscoelasticity. Polymer models (e.g., Strings and Binders, MiChroM, Living Chromatin) simulate chromatin folding driven by specific interactions or learned energy landscapes that implicitly capture phase separation effects.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Mesoscale models treat chromatin as a complex fluid mixture, using phase-field or fluid dynamics approaches (e.g., MELON) to simulate the formation and dynamics of nuclear compartments based on phase separation principles.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Quantitative Aspects:</w:t>
      </w:r>
      <w:r w:rsidDel="00000000" w:rsidR="00000000" w:rsidRPr="00000000">
        <w:rPr>
          <w:rFonts w:ascii="Google Sans Text" w:cs="Google Sans Text" w:eastAsia="Google Sans Text" w:hAnsi="Google Sans Text"/>
          <w:i w:val="0"/>
          <w:color w:val="1b1c1d"/>
          <w:sz w:val="24"/>
          <w:szCs w:val="24"/>
          <w:rtl w:val="0"/>
        </w:rPr>
        <w:t xml:space="preserve"> Measurements aim to quantify parameters like viscosity, surface tension, and diffusion coefficients within specific nuclear phases. For the nucleolus undergoing disassembly during mitosis, measurements revealed changes in effective diffusion rates, binding affinities, surface tension, and bending rigidity.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Notably, surface tension was found to exhibit power-law behavior near the mitotic transition, consistent with critical phenomena theory applied to phase separation.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Optical Diffraction Tomography (ODT) provides label-free 3D mapping of the refractive index (RI) throughout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Since RI is proportional to local macromolecular concentration, ODT offers insights into the density and crowding within different nuclear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Typical RI values show variations, with nucleoli generally having the highest RI (~1.36), followed by cytoplasm (~1.35), and then nucleoplasm (~1.35, slightly lower than cytoplasm in one study).</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understanding that chromatin exists in distinct material states, governed by principles like viscoelasticity and LLPS, provides a powerful framework for comprehending genome organization and regulation. These material properties are not merely passive consequences of chromatin's composition but appear to be actively involved in nuclear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 viscosity and surface tension of condensates influence the kinetics of reactions within them and their interactions with the surrounding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The phase separation process itself can drive the segregation of genomic regions and associated factors, contributing to transcriptional control.</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Furthermore, the viscoelastic nature of chromatin dictates how mechanical stresses are propagated and dissipated within the nucleus, linking nuclear mechanics to the material state of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Role of Nuclear Actin and Myosins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Presence and Function:</w:t>
      </w:r>
      <w:r w:rsidDel="00000000" w:rsidR="00000000" w:rsidRPr="00000000">
        <w:rPr>
          <w:rFonts w:ascii="Google Sans Text" w:cs="Google Sans Text" w:eastAsia="Google Sans Text" w:hAnsi="Google Sans Text"/>
          <w:i w:val="0"/>
          <w:color w:val="1b1c1d"/>
          <w:sz w:val="24"/>
          <w:szCs w:val="24"/>
          <w:rtl w:val="0"/>
        </w:rPr>
        <w:t xml:space="preserve"> While actin and myosin are best known for their roles in the cytoplasm, functional pools of both proteins exist within the nucleus of animal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Nuclear actin can polymerize into filaments, and various myosin motor proteins, including nuclear myosin I (NMI) and myosin VI (MVI), are present and active.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These intranuclear cytoskeletal components are implicated in a variety of nuclear processes. They can function as dynamic scaffolds, cross-linking distant chromatin regions and contributing to the overall organization of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They participate in both short-range and long-range movements of chromatin loci and chromosomes, facilitating large-scale reorganization.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Their activity can also impact the shape of the nuclear membrane.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Link to Mechanics:</w:t>
      </w:r>
      <w:r w:rsidDel="00000000" w:rsidR="00000000" w:rsidRPr="00000000">
        <w:rPr>
          <w:rFonts w:ascii="Google Sans Text" w:cs="Google Sans Text" w:eastAsia="Google Sans Text" w:hAnsi="Google Sans Text"/>
          <w:i w:val="0"/>
          <w:color w:val="1b1c1d"/>
          <w:sz w:val="24"/>
          <w:szCs w:val="24"/>
          <w:rtl w:val="0"/>
        </w:rPr>
        <w:t xml:space="preserve"> The presence of motor proteins within the nucleus introduces an active mechanical component. Nuclear myosins are force-sensitive molecular motors capable of generating tension and performing work on the chromatin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Nuclear actin filaments provide tracks for myosin movement and can cooperate with mechanosensors.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This intranuclear actomyosin system likely contributes significantly to the overall mechanical properties of the nucleus, potentially influencing its viscoelastic response and participating in intranuclear force transmission.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For instance, during transcription, nuclear myosins can anchor RNA polymerase II and crosslink chromatin, which may reduce chromatin mobility and locally increase nuclear stiffness.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Involvement in Processes:</w:t>
      </w:r>
      <w:r w:rsidDel="00000000" w:rsidR="00000000" w:rsidRPr="00000000">
        <w:rPr>
          <w:rFonts w:ascii="Google Sans Text" w:cs="Google Sans Text" w:eastAsia="Google Sans Text" w:hAnsi="Google Sans Text"/>
          <w:i w:val="0"/>
          <w:color w:val="1b1c1d"/>
          <w:sz w:val="24"/>
          <w:szCs w:val="24"/>
          <w:rtl w:val="0"/>
        </w:rPr>
        <w:t xml:space="preserve"> Nuclear actin and myosins are particularly implicated at sites of active DNA processing. They play roles in regulating chromatin reorganization during gene transcription and DNA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NMI and MVI can function as transporters or anchors during these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They may also contribute to nuclear compartmentalization and the recruitment of epigenetic factors that modulate chromatin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Measurement:</w:t>
      </w:r>
      <w:r w:rsidDel="00000000" w:rsidR="00000000" w:rsidRPr="00000000">
        <w:rPr>
          <w:rFonts w:ascii="Google Sans Text" w:cs="Google Sans Text" w:eastAsia="Google Sans Text" w:hAnsi="Google Sans Text"/>
          <w:i w:val="0"/>
          <w:color w:val="1b1c1d"/>
          <w:sz w:val="24"/>
          <w:szCs w:val="24"/>
          <w:rtl w:val="0"/>
        </w:rPr>
        <w:t xml:space="preserve"> The localization and dynamics of nuclear actin and myosins are typically studied using advanced microscopy techniques, including confocal microscopy for localization and super-resolution methods like Stochastic Optical Reconstruction Microscopy (STORM) for visualizing their distribution at the nanoscale (e.g., in clusters).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discovery of an active actin-myosin system within the nucleus adds a crucial layer of complexity to our understanding of nuclear mechanics and chromatin dynamics. It suggests that the nucleus is not just a passive viscoelastic material responding to external forces, but contains its own machinery for generating internal forces, actively remodeling chromatin structure, and driving large-scale movements.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This internal motor activity likely works in concert with passive physical properties and external forces to orchestrate the complex dynamic behavior of the genome required for proper nuclear function.</w:t>
      </w:r>
    </w:p>
    <w:p w:rsidR="00000000" w:rsidDel="00000000" w:rsidP="00000000" w:rsidRDefault="00000000" w:rsidRPr="00000000" w14:paraId="0000004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4.4 Chromatin Mesh Size and Accessibility</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Concept:</w:t>
      </w:r>
      <w:r w:rsidDel="00000000" w:rsidR="00000000" w:rsidRPr="00000000">
        <w:rPr>
          <w:rFonts w:ascii="Google Sans Text" w:cs="Google Sans Text" w:eastAsia="Google Sans Text" w:hAnsi="Google Sans Text"/>
          <w:i w:val="0"/>
          <w:color w:val="1b1c1d"/>
          <w:sz w:val="24"/>
          <w:szCs w:val="24"/>
          <w:rtl w:val="0"/>
        </w:rPr>
        <w:t xml:space="preserve"> Chromatin within the interphase nucleus is organized into a complex, porous meshwork. The density and architecture of this mesh vary spatially, creating regions of higher compaction (like heterochromatin within chromosome territories, CTs) and regions of lower density (like the interchromatin compartment, IC, and the perichromatin region, PR, at the interface).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The effective "pore size" or accessibility of this meshwork is thought to be a critical factor governing the ability of macromolecules, such as transcription factors and repair proteins, to diffuse through the nucleoplasm and reach their target DNA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The CT-IC model provides a framework for this organization, envisioning dense CTs interspersed with channels of the IC, with active processes often occurring in the less condensed PR.</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Measurement Techniques:</w:t>
      </w:r>
      <w:r w:rsidDel="00000000" w:rsidR="00000000" w:rsidRPr="00000000">
        <w:rPr>
          <w:rFonts w:ascii="Google Sans Text" w:cs="Google Sans Text" w:eastAsia="Google Sans Text" w:hAnsi="Google Sans Text"/>
          <w:i w:val="0"/>
          <w:color w:val="1b1c1d"/>
          <w:sz w:val="24"/>
          <w:szCs w:val="24"/>
          <w:rtl w:val="0"/>
        </w:rPr>
        <w:t xml:space="preserve"> Visualizing the nanoscale organization of the chromatin mesh requires high-resolution techniques. Super-resolution fluorescence microscopy methods like STED are used to image the distribution of labeled chromatin, DNA repair factors (e.g., 53BP1, γH2AX), and IC markers (e.g., splicing factor SC35) with sub-diffraction resolution.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Correlation analysis between different labeled components in super-resolution images can reveal their spatial relationships and the structure of interfaces, such as the gap observed between 53BP1 foci and the IC marker SC35.</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Quantitative super-resolution methods like STORM can be used to measure local chromatin density.</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FCS and its variants (STED-FCS, FLCS) can probe the local diffusion environment experienced by fluorescent molecules, providing indirect information about mesh size and hindrance.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Factors Influencing Mesh Size:</w:t>
      </w:r>
      <w:r w:rsidDel="00000000" w:rsidR="00000000" w:rsidRPr="00000000">
        <w:rPr>
          <w:rFonts w:ascii="Google Sans Text" w:cs="Google Sans Text" w:eastAsia="Google Sans Text" w:hAnsi="Google Sans Text"/>
          <w:i w:val="0"/>
          <w:color w:val="1b1c1d"/>
          <w:sz w:val="24"/>
          <w:szCs w:val="24"/>
          <w:rtl w:val="0"/>
        </w:rPr>
        <w:t xml:space="preserve"> The local density and accessibility of the chromatin mesh are determined by the level of chromatin compaction, which is regulated by epigenetic modifications (e.g., histone acetylation/methylation), the binding of architectural proteins, and the activity of chromatin remodeling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Heterochromatin regions are generally denser and less accessible than euchromatin. Chromatin density has also been observed to scale with nuclear volume, following a power-law relationship, suggesting regulation by molecular cues (like histone deacetylase activity) rather than simple physical constraints of the NE.</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Processes like DNA damage repair involve local decondensation of chromatin, presumably increasing accessibility in the PR.</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Functional Relevance:</w:t>
      </w:r>
      <w:r w:rsidDel="00000000" w:rsidR="00000000" w:rsidRPr="00000000">
        <w:rPr>
          <w:rFonts w:ascii="Google Sans Text" w:cs="Google Sans Text" w:eastAsia="Google Sans Text" w:hAnsi="Google Sans Text"/>
          <w:i w:val="0"/>
          <w:color w:val="1b1c1d"/>
          <w:sz w:val="24"/>
          <w:szCs w:val="24"/>
          <w:rtl w:val="0"/>
        </w:rPr>
        <w:t xml:space="preserve"> The physical structure of the chromatin meshwork directly impacts nuclear function by controlling the accessibility of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Transcription requires factors to access gene promoters, often located in the more accessible euchromatin or PR.</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DNA repair machinery must navigate the mesh to reach damaged sites, which often involves local chromatin remodeling to increase accessibility.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Replication also requires dynamic changes in chromatin structure. The dynamic nature of the mesh allows the cell to regulate access to specific genomic regions in response to cellular signals and developmental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spatial organization of chromatin creates more than just compartments; it establishes a dynamic, multi-scale porous environment within the nucleus. The local architecture of this chromatin mesh – its density, fiber arrangement, and effective pore size – acts as a physical regulator of intranuclear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By selectively hindering or facilitating the diffusion and access of macromolecules, the physical structure of chromatin itself plays a crucial role in determining where and when transcription, replication, and repair can occur, adding a layer of physical control on top of specific biochemical interactions and signaling pathways.</w:t>
      </w:r>
    </w:p>
    <w:p w:rsidR="00000000" w:rsidDel="00000000" w:rsidP="00000000" w:rsidRDefault="00000000" w:rsidRPr="00000000" w14:paraId="0000005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5. Intranuclear Transport: Biophysical Constraints and Mechanisms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Efficient and selective transport of molecules between the nucleus and cytoplasm is essential for eukaryotic cell function. This transport occurs exclusively through NPCs, which impose significant biophysical constraints, particularly for large molecules.</w:t>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The NPC as a Selective Barrier</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Mechanism:</w:t>
      </w:r>
      <w:r w:rsidDel="00000000" w:rsidR="00000000" w:rsidRPr="00000000">
        <w:rPr>
          <w:rFonts w:ascii="Google Sans Text" w:cs="Google Sans Text" w:eastAsia="Google Sans Text" w:hAnsi="Google Sans Text"/>
          <w:i w:val="0"/>
          <w:color w:val="1b1c1d"/>
          <w:sz w:val="24"/>
          <w:szCs w:val="24"/>
          <w:rtl w:val="0"/>
        </w:rPr>
        <w:t xml:space="preserve"> The selectivity of the NPC arises primarily from the behavior of the FG-Nups lining its central channel.</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These intrinsically disordered proteins form a dense, dynamic meshwork that acts as a size-selective and interaction-selective barrier. Small molecules can diffuse relatively freely through the gaps in this mesh, but larger molecules face significant hindrance.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Facilitated transport relies on transport receptors (Karyopherins/Importins) that bind specific cargo signals (NLS/NES) and also possess multiple interaction sites for the FG-repeats.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These interactions allow the transport receptor-cargo complex to effectively partition into and rapidly transit through the FG-Nup meshwork.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Various biophysical models attempt to explain this mechanism, including "selective phase" models where the FG-repeats form a distinct hydrophobic phase that receptors can dissolve into, and "hydrogel" or "forest" models emphasizing the physical properties of the entangled FG-repeat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Modeling:</w:t>
      </w:r>
      <w:r w:rsidDel="00000000" w:rsidR="00000000" w:rsidRPr="00000000">
        <w:rPr>
          <w:rFonts w:ascii="Google Sans Text" w:cs="Google Sans Text" w:eastAsia="Google Sans Text" w:hAnsi="Google Sans Text"/>
          <w:i w:val="0"/>
          <w:color w:val="1b1c1d"/>
          <w:sz w:val="24"/>
          <w:szCs w:val="24"/>
          <w:rtl w:val="0"/>
        </w:rPr>
        <w:t xml:space="preserve"> Understanding the precise biophysical principles governing NPC transport relies heavily on theoretical and computational modeling.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These models aim to capture the collective behavior of the FG-Nups and their interactions with transport receptors using a minimal set of key physical parameters, such as average protein interaction strengths (Kap-FG, FG-FG), polymer properties of the FG-repeats, and spatial densities within the channel.</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Such models help to test hypotheses about how transient, multivalent interactions can lead to rapid yet selective translocation.</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Energy:</w:t>
      </w:r>
      <w:r w:rsidDel="00000000" w:rsidR="00000000" w:rsidRPr="00000000">
        <w:rPr>
          <w:rFonts w:ascii="Google Sans Text" w:cs="Google Sans Text" w:eastAsia="Google Sans Text" w:hAnsi="Google Sans Text"/>
          <w:i w:val="0"/>
          <w:color w:val="1b1c1d"/>
          <w:sz w:val="24"/>
          <w:szCs w:val="24"/>
          <w:rtl w:val="0"/>
        </w:rPr>
        <w:t xml:space="preserve"> It is important to reiterate that the translocation process through the NPC itself is not directly coupled to ATP hydrolysis.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The directionality of transport (e.g., import of NLS-proteins, export of NES-proteins) is established and maintained by the asymmetric distribution of the Ran GTPase system. RanGTP is abundant in the nucleus and promotes cargo release from importins and cargo binding to exportins, while RanGDP predominates in the cytoplasm, favoring the opposite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The energy input comes from maintaining this RanGTP gradient via GTP hydrolysis in the cytoplasm and nucleotide exchange in the nucleus.</w:t>
      </w:r>
    </w:p>
    <w:p w:rsidR="00000000" w:rsidDel="00000000" w:rsidP="00000000" w:rsidRDefault="00000000" w:rsidRPr="00000000" w14:paraId="0000005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Biophysics of Large Cargo Transport</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Challenge:</w:t>
      </w:r>
      <w:r w:rsidDel="00000000" w:rsidR="00000000" w:rsidRPr="00000000">
        <w:rPr>
          <w:rFonts w:ascii="Google Sans Text" w:cs="Google Sans Text" w:eastAsia="Google Sans Text" w:hAnsi="Google Sans Text"/>
          <w:i w:val="0"/>
          <w:color w:val="1b1c1d"/>
          <w:sz w:val="24"/>
          <w:szCs w:val="24"/>
          <w:rtl w:val="0"/>
        </w:rPr>
        <w:t xml:space="preserve"> While the transport of typical proteins and RNAs is relatively well-understood, the mechanism by which extremely large cargoes traverse the NPC remains enigmatic.</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This includes cargoes significantly larger than the presumed resting diameter of the FG-Nup meshwork, such as viral capsids (often &gt;20 nm), pre-ribosomal subunits, and large mRNA complexes, which must pass through intact.</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Requirements:</w:t>
      </w:r>
      <w:r w:rsidDel="00000000" w:rsidR="00000000" w:rsidRPr="00000000">
        <w:rPr>
          <w:rFonts w:ascii="Google Sans Text" w:cs="Google Sans Text" w:eastAsia="Google Sans Text" w:hAnsi="Google Sans Text"/>
          <w:i w:val="0"/>
          <w:color w:val="1b1c1d"/>
          <w:sz w:val="24"/>
          <w:szCs w:val="24"/>
          <w:rtl w:val="0"/>
        </w:rPr>
        <w:t xml:space="preserve"> Experimental studies using engineered large model cargoes (e.g., capsid-derived structures) have shed light on the biophysical requirements for large cargo import.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A key finding is that the efficiency of nuclear import for large cargoes strongly correlates with the number of NLSs displayed on the cargo surface.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Larger cargoes require significantly more NLSs to achieve efficient transport compared to smaller cargoes.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This suggests that multiple simultaneous interactions between the cargo-bound transport receptors and the FG-Nups are necessary to overcome the significant energetic barrier associated with inserting a large object into, and deforming, the dense FG-repeat meshwork.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Modeling:</w:t>
      </w:r>
      <w:r w:rsidDel="00000000" w:rsidR="00000000" w:rsidRPr="00000000">
        <w:rPr>
          <w:rFonts w:ascii="Google Sans Text" w:cs="Google Sans Text" w:eastAsia="Google Sans Text" w:hAnsi="Google Sans Text"/>
          <w:i w:val="0"/>
          <w:color w:val="1b1c1d"/>
          <w:sz w:val="24"/>
          <w:szCs w:val="24"/>
          <w:rtl w:val="0"/>
        </w:rPr>
        <w:t xml:space="preserve"> Biophysical models have been developed to specifically address large cargo transport, correlating the experimentally measured import flux with the calculated energetics of transport through the NPC.</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These models incorporate factors like cargo size, NLS number (determining binding energy), and the properties of the FG-Nup barrier.</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NPC Dynamics:</w:t>
      </w:r>
      <w:r w:rsidDel="00000000" w:rsidR="00000000" w:rsidRPr="00000000">
        <w:rPr>
          <w:rFonts w:ascii="Google Sans Text" w:cs="Google Sans Text" w:eastAsia="Google Sans Text" w:hAnsi="Google Sans Text"/>
          <w:i w:val="0"/>
          <w:color w:val="1b1c1d"/>
          <w:sz w:val="24"/>
          <w:szCs w:val="24"/>
          <w:rtl w:val="0"/>
        </w:rPr>
        <w:t xml:space="preserve"> The ability of the NPC to accommodate large cargoes implies significant dynamics within the central channel. The FG-Nup meshwork must be substantially displaced or rearranged to allow passage.</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Furthermore, the observation that NPCs can dilate under certain conditions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raises the possibility that mechanical changes in the pore itself might contribute to facilitating the transit of unusually large cargoes, although the direct link remains to be firmly established.</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process of nucleocytoplasmic transport through the NPC appears to be governed by a delicate interplay between specific molecular recognition events and more generic biophysical principles. While the binding of transport receptors to cargo signals (NLS/NES) and their interactions with FG-Nups provide specificity, the physical properties of the FG-Nup barrier – its density, mesh size, and resistance to deformation – impose significant constraints, particularly based on size.</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For small cargoes, specific interactions likely dominate selectivity. However, for large cargoes, overcoming the physical and energetic barrier presented by the FG-Nup meshwork becomes a primary challenge. Efficient transport in this regime seems to require a high density of specific interactions (mediated by multiple NLSs) to provide sufficient binding energy to effectively "dissolve" the large cargo into the FG phase or locally fluidize the barrier, highlighting the dominance of biophysical constraints for large-scale transport.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05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6. Nuclear Mechanotransduction: Sensing and Responding to Force</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Mechanotransduction is the process by which cells convert mechanical stimuli into biochemical signals, enabling them to sense and adapt to their physical environment.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nucleus is increasingly recognized as a central player in this process, not just passively receiving signals but actively participating in sensing forces and orchestrating downstream responses.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Pathways of Force Transmission</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Overview:</w:t>
      </w:r>
      <w:r w:rsidDel="00000000" w:rsidR="00000000" w:rsidRPr="00000000">
        <w:rPr>
          <w:rFonts w:ascii="Google Sans Text" w:cs="Google Sans Text" w:eastAsia="Google Sans Text" w:hAnsi="Google Sans Text"/>
          <w:i w:val="0"/>
          <w:color w:val="1b1c1d"/>
          <w:sz w:val="24"/>
          <w:szCs w:val="24"/>
          <w:rtl w:val="0"/>
        </w:rPr>
        <w:t xml:space="preserve"> Mechanical forces originating from the extracellular matrix (ECM), adjacent cells, or internally generated cytoskeletal tension can be transmitted to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forces can propagate through the cytoplasm and impinge upon the nuclear surface.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Key Mediator: LINC Complex:</w:t>
      </w:r>
      <w:r w:rsidDel="00000000" w:rsidR="00000000" w:rsidRPr="00000000">
        <w:rPr>
          <w:rFonts w:ascii="Google Sans Text" w:cs="Google Sans Text" w:eastAsia="Google Sans Text" w:hAnsi="Google Sans Text"/>
          <w:i w:val="0"/>
          <w:color w:val="1b1c1d"/>
          <w:sz w:val="24"/>
          <w:szCs w:val="24"/>
          <w:rtl w:val="0"/>
        </w:rPr>
        <w:t xml:space="preserve"> The primary pathway for direct mechanical coupling between the cytoskeleton and the nucleus is mediated by the LINC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As described earlier, these complexes physically span the NE, linking cytoskeletal filaments (actin, microtubules, intermediate filaments) in the cytoplasm to the nuclear lamina and potentially chromatin within the nucleus. This continuous connection allows for the efficient transmission of tensile and compressive forces across the NE.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Other Potential Pathways:</w:t>
      </w:r>
      <w:r w:rsidDel="00000000" w:rsidR="00000000" w:rsidRPr="00000000">
        <w:rPr>
          <w:rFonts w:ascii="Google Sans Text" w:cs="Google Sans Text" w:eastAsia="Google Sans Text" w:hAnsi="Google Sans Text"/>
          <w:i w:val="0"/>
          <w:color w:val="1b1c1d"/>
          <w:sz w:val="24"/>
          <w:szCs w:val="24"/>
          <w:rtl w:val="0"/>
        </w:rPr>
        <w:t xml:space="preserve"> Forces might also be transmitted or sensed through mechanisms independent of, or complementary to, the LINC complex. Direct deformation of the NE itself could trigger responses, for example, by altering membrane tension, affecting the conformation or clustering of membrane proteins, or influencing the state of NPCs.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Changes in nuclear shape could also directly impact the organization and dynamics of chromatin within.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6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Nuclear Deformation and Functional Consequences</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Impact on Gene Expression:</w:t>
      </w:r>
      <w:r w:rsidDel="00000000" w:rsidR="00000000" w:rsidRPr="00000000">
        <w:rPr>
          <w:rFonts w:ascii="Google Sans Text" w:cs="Google Sans Text" w:eastAsia="Google Sans Text" w:hAnsi="Google Sans Text"/>
          <w:i w:val="0"/>
          <w:color w:val="1b1c1d"/>
          <w:sz w:val="24"/>
          <w:szCs w:val="24"/>
          <w:rtl w:val="0"/>
        </w:rPr>
        <w:t xml:space="preserve"> A major consequence of force transmission to the nucleus is the alteration of gene expression patterns.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Mechanical forces can induce changes in nuclear shape and internal organization, leading to deformation of chromatin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Such structural alterations can modify the accessibility of genes to the transcriptional machinery, leading to changes in transcription levels.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For example, applying compressive forces to fibroblasts has been shown to cause chromatin condensation (associated with histone deacetylation) and induce cellular quiescence.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Conversely, nuclear flattening induced by cell spreading or cytoskeletal tension during the G1/S transition activates specific transcription factors like TEAD and AP1, promoting cell cycle progression.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Impact on Nuclear Envelope Integrity and DNA Damage:</w:t>
      </w:r>
      <w:r w:rsidDel="00000000" w:rsidR="00000000" w:rsidRPr="00000000">
        <w:rPr>
          <w:rFonts w:ascii="Google Sans Text" w:cs="Google Sans Text" w:eastAsia="Google Sans Text" w:hAnsi="Google Sans Text"/>
          <w:i w:val="0"/>
          <w:color w:val="1b1c1d"/>
          <w:sz w:val="24"/>
          <w:szCs w:val="24"/>
          <w:rtl w:val="0"/>
        </w:rPr>
        <w:t xml:space="preserve"> While moderate nuclear deformation is likely physiological, excessive forces, particularly those encountered during migration through highly constricted spaces (e.g., &lt; 5 µm pores), can compromise the integrity of the NE.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can lead to transient NE rupture, loss of nuclear compartmentalization, and exposure of DNA to cytoplasmic factors, resulting in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Although cells possess repair mechanisms for NE breaches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frequent or unrepaired damage can contribute to genomic instability, which is particularly relevant in the context of cancer metastasis.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Migrating cells often show mislocalization of DNA repair factors (e.g., 53BP1) and increased levels of DNA damage markers (e.g., γH2AX, phospho-ATM) following passage through constrictions.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Impact on Cytoskeleton:</w:t>
      </w:r>
      <w:r w:rsidDel="00000000" w:rsidR="00000000" w:rsidRPr="00000000">
        <w:rPr>
          <w:rFonts w:ascii="Google Sans Text" w:cs="Google Sans Text" w:eastAsia="Google Sans Text" w:hAnsi="Google Sans Text"/>
          <w:i w:val="0"/>
          <w:color w:val="1b1c1d"/>
          <w:sz w:val="24"/>
          <w:szCs w:val="24"/>
          <w:rtl w:val="0"/>
        </w:rPr>
        <w:t xml:space="preserve"> The relationship between the nucleus and the cytoskeleton is reciprocal. Not only does the cytoskeleton exert forces on the nucleus, but the mechanical properties and shape of the nucleus can, in turn, influence cytoskeletal organization and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For example, lamin A/C-deficient cells, which have softer nuclei, also exhibit altered actin stress fiber organization and reduced cellular contractility.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This feedback highlights the integrated nature of the cell's mechanical system.</w:t>
      </w:r>
    </w:p>
    <w:p w:rsidR="00000000" w:rsidDel="00000000" w:rsidP="00000000" w:rsidRDefault="00000000" w:rsidRPr="00000000" w14:paraId="0000006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6.3 The Nucleus as a Mechanosensor and Mechanical Memory</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Mechanosensing Role:</w:t>
      </w:r>
      <w:r w:rsidDel="00000000" w:rsidR="00000000" w:rsidRPr="00000000">
        <w:rPr>
          <w:rFonts w:ascii="Google Sans Text" w:cs="Google Sans Text" w:eastAsia="Google Sans Text" w:hAnsi="Google Sans Text"/>
          <w:i w:val="0"/>
          <w:color w:val="1b1c1d"/>
          <w:sz w:val="24"/>
          <w:szCs w:val="24"/>
          <w:rtl w:val="0"/>
        </w:rPr>
        <w:t xml:space="preserve"> The nucleus itself acts as a mechanosensor, integrating physical cues from its surroundings and translating them into biochemical signals.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sensing capability arises from its unique structure and connections. Deformation of the NE can be sensed via changes in membrane tension, LINC complex conformation, or NPC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Forces transmitted through the LINC complex can activate signaling pathways or directly impact the lamina and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Direct deformation of chromatin can alter gene accessibility and epigenetic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Mechanical Memory:</w:t>
      </w:r>
      <w:r w:rsidDel="00000000" w:rsidR="00000000" w:rsidRPr="00000000">
        <w:rPr>
          <w:rFonts w:ascii="Google Sans Text" w:cs="Google Sans Text" w:eastAsia="Google Sans Text" w:hAnsi="Google Sans Text"/>
          <w:i w:val="0"/>
          <w:color w:val="1b1c1d"/>
          <w:sz w:val="24"/>
          <w:szCs w:val="24"/>
          <w:rtl w:val="0"/>
        </w:rPr>
        <w:t xml:space="preserve"> Emerging evidence suggests that cells can retain a "memory" of past mechanical environments.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mechanical memory is characterized by persistent alterations in the cell's mechanical properties, epigenetic landscape, and gene expression profile, which endure even after the initial mechanical stimulus is removed.</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nucleus appears to play a central role in establishing and maintaining this memory, likely through force-induced changes in chromatin structure and epigenetic modifications that lead to stable alterations in gene expression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capacity for nuclear mechanotransduction to integrate signals over time and potentially establish lasting changes in cell state through epigenetic mechanisms represents a sophisticated form of cellular adaptation.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Mechanical forces, perceived by the nucleus via NE deformation or LINC complex signaling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can trigger alterations in chromatin structure and associated epigenetic marks, such as histone modifications (e.g., deacetylation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These epigenetic changes can then lead to stable shifts in gene expression patterns, ultimately altering the cell's mechanical properties (e.g., stiffness, contractility) and overall functional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mechanism allows cells not just to react acutely to mechanical stress but to adapt their long-term phenotype based on their physical history, a process likely crucial for development, tissue homeostasis, and potentially contributing to disease progression when dysregulated.</w:t>
      </w:r>
    </w:p>
    <w:p w:rsidR="00000000" w:rsidDel="00000000" w:rsidP="00000000" w:rsidRDefault="00000000" w:rsidRPr="00000000" w14:paraId="0000006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7. Role of Nuclear Biophysics in Cellular Processes and Disease</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biophysical properties of the nucleus are not merely intrinsic characteristics but are deeply involved in regulating fundamental cellular processes and are often altered in disease states.</w:t>
      </w:r>
    </w:p>
    <w:p w:rsidR="00000000" w:rsidDel="00000000" w:rsidP="00000000" w:rsidRDefault="00000000" w:rsidRPr="00000000" w14:paraId="0000006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7.1 Regulation of Cell Cycle Progression</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Nuclear Shape Changes:</w:t>
      </w:r>
      <w:r w:rsidDel="00000000" w:rsidR="00000000" w:rsidRPr="00000000">
        <w:rPr>
          <w:rFonts w:ascii="Google Sans Text" w:cs="Google Sans Text" w:eastAsia="Google Sans Text" w:hAnsi="Google Sans Text"/>
          <w:i w:val="0"/>
          <w:color w:val="1b1c1d"/>
          <w:sz w:val="24"/>
          <w:szCs w:val="24"/>
          <w:rtl w:val="0"/>
        </w:rPr>
        <w:t xml:space="preserve"> Studies have revealed dynamic changes in nuclear morphology correlated with cell cycle progression. Specifically, in adherent mammalian cells, the nucleus undergoes a flattening process during late G1 phase, just before the transition into S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Cells in early G1 or G2 tend to have rounder nuclei.</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Mechanical Control:</w:t>
      </w:r>
      <w:r w:rsidDel="00000000" w:rsidR="00000000" w:rsidRPr="00000000">
        <w:rPr>
          <w:rFonts w:ascii="Google Sans Text" w:cs="Google Sans Text" w:eastAsia="Google Sans Text" w:hAnsi="Google Sans Text"/>
          <w:i w:val="0"/>
          <w:color w:val="1b1c1d"/>
          <w:sz w:val="24"/>
          <w:szCs w:val="24"/>
          <w:rtl w:val="0"/>
        </w:rPr>
        <w:t xml:space="preserve"> This nuclear flattening appears to be functionally significant and necessary for efficient G1/S transition.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Inhibition of actomyosin contractility (using myosin II inhibitors like blebbistatin) prevents nuclear flattening and impedes entry into S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Strikingly, applying external compressive force to flatten the nucleus in the presence of myosin II inhibition can rescue the G1/S transition defect.</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This suggests that the mechanical deformation of the nucleus itself acts as a signal. Nuclear flattening, whether driven by internal contractility (mediated by Rho-associated kinase, ROCK) or external forces, leads to the activation of specific transcription factors, including YAP/TAZ effectors (TEAD) and AP-1.</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These factors then induce the expression of target genes required for S phase entry.</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Thus, the NE can operate as a mechanical sensor whose deformation controls cell growth and cycle progression in response to tension.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Furthermore, cell size sensing mechanisms, involving pathways like p38 MAPK, also link cell size to G1 length, ensuring coordination between growth and division.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Link to Migration:</w:t>
      </w:r>
      <w:r w:rsidDel="00000000" w:rsidR="00000000" w:rsidRPr="00000000">
        <w:rPr>
          <w:rFonts w:ascii="Google Sans Text" w:cs="Google Sans Text" w:eastAsia="Google Sans Text" w:hAnsi="Google Sans Text"/>
          <w:i w:val="0"/>
          <w:color w:val="1b1c1d"/>
          <w:sz w:val="24"/>
          <w:szCs w:val="24"/>
          <w:rtl w:val="0"/>
        </w:rPr>
        <w:t xml:space="preserve"> The mechanical stresses experienced during cell migration can also intersect with cell cycle control. Constricted migration through narrow pores has been shown to increase the frequency of nuclear envelope rupture and DNA damage, and these events can occur in different phases of the cell cycle, which itself appears partially repressed during migration.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This suggests a potential checkpoint mechanism linking severe mechanical stress during migration to cell cycle arrest, possibly to allow for DNA repair before proceeding with division.</w:t>
      </w:r>
    </w:p>
    <w:p w:rsidR="00000000" w:rsidDel="00000000" w:rsidP="00000000" w:rsidRDefault="00000000" w:rsidRPr="00000000" w14:paraId="0000007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7.2 Influence on Cell Differentiation and Development</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Nuclear Mechanics Changes:</w:t>
      </w:r>
      <w:r w:rsidDel="00000000" w:rsidR="00000000" w:rsidRPr="00000000">
        <w:rPr>
          <w:rFonts w:ascii="Google Sans Text" w:cs="Google Sans Text" w:eastAsia="Google Sans Text" w:hAnsi="Google Sans Text"/>
          <w:i w:val="0"/>
          <w:color w:val="1b1c1d"/>
          <w:sz w:val="24"/>
          <w:szCs w:val="24"/>
          <w:rtl w:val="0"/>
        </w:rPr>
        <w:t xml:space="preserve"> The biophysical properties of the nucleus undergo significant remodeling during cellular differentiation. Stem cells, such as mesenchymal stem cells (MSCs), generally possess relatively soft and deformable nuclei, potentially facilitating their plasticity and migration.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As cells differentiate into specialized lineages, their nuclei often become stiffer.</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stiffening is frequently associated with increased expression of Lamin A/C and greater chromatin condensation, locking in lineage-specific gene expression patterns and providing mechanical stability suitable for the differentiated cell's function (e.g., contraction in muscle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Role in Mechanotransduction:</w:t>
      </w:r>
      <w:r w:rsidDel="00000000" w:rsidR="00000000" w:rsidRPr="00000000">
        <w:rPr>
          <w:rFonts w:ascii="Google Sans Text" w:cs="Google Sans Text" w:eastAsia="Google Sans Text" w:hAnsi="Google Sans Text"/>
          <w:i w:val="0"/>
          <w:color w:val="1b1c1d"/>
          <w:sz w:val="24"/>
          <w:szCs w:val="24"/>
          <w:rtl w:val="0"/>
        </w:rPr>
        <w:t xml:space="preserve"> Nuclear mechanics and mechanotransduction pathways are crucial mediators of differentiation cues, particularly those derived from the physical microenvironment. The stiffness of the extracellular matrix is a well-known regulator of stem cell fate, and the nucleus plays a key role in sensing and responding to these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Forces transmitted through the LINC complex influence differentiation pathways; for example, disrupting LINC function in MSCs affects adipogenesis, potentially via altered chromatin organization or signaling.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NPC Dynamics:</w:t>
      </w:r>
      <w:r w:rsidDel="00000000" w:rsidR="00000000" w:rsidRPr="00000000">
        <w:rPr>
          <w:rFonts w:ascii="Google Sans Text" w:cs="Google Sans Text" w:eastAsia="Google Sans Text" w:hAnsi="Google Sans Text"/>
          <w:i w:val="0"/>
          <w:color w:val="1b1c1d"/>
          <w:sz w:val="24"/>
          <w:szCs w:val="24"/>
          <w:rtl w:val="0"/>
        </w:rPr>
        <w:t xml:space="preserve"> Changes in NPC structure also accompany differentiation. As mentioned earlier, NPCs dilate during the differentiation of mouse embryonic stem cells into neural progenitors, and failure to dilate (due to Nup133 deficiency) impairs this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This suggests a link between NPC plasticity and the execution of developmental programs.</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Developmental Relevance:</w:t>
      </w:r>
      <w:r w:rsidDel="00000000" w:rsidR="00000000" w:rsidRPr="00000000">
        <w:rPr>
          <w:rFonts w:ascii="Google Sans Text" w:cs="Google Sans Text" w:eastAsia="Google Sans Text" w:hAnsi="Google Sans Text"/>
          <w:i w:val="0"/>
          <w:color w:val="1b1c1d"/>
          <w:sz w:val="24"/>
          <w:szCs w:val="24"/>
          <w:rtl w:val="0"/>
        </w:rPr>
        <w:t xml:space="preserve"> The proper positioning of nuclei within cells, often mediated by the LINC complex, is critical during tissue development (e.g., in migrating neurons or muscle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Nuclear mechanics likely play broader roles in morphogenesis, influencing cell shape changes and tissue folding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In vivo measurements using FRET-based tension sensors show that mechanical forces across the NE vary significantly between different tissues (e.g., heart vs. brain) and developmental stages in mouse embryos, correlating with tissue architecture and stiffness.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7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7.3 Role in Cell Migration and Cancer Metastasis</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Nuclear Deformability as a Key Factor:</w:t>
      </w:r>
      <w:r w:rsidDel="00000000" w:rsidR="00000000" w:rsidRPr="00000000">
        <w:rPr>
          <w:rFonts w:ascii="Google Sans Text" w:cs="Google Sans Text" w:eastAsia="Google Sans Text" w:hAnsi="Google Sans Text"/>
          <w:i w:val="0"/>
          <w:color w:val="1b1c1d"/>
          <w:sz w:val="24"/>
          <w:szCs w:val="24"/>
          <w:rtl w:val="0"/>
        </w:rPr>
        <w:t xml:space="preserve"> The ability of a cell to migrate through the complex and often confining 3D environment of tissues is fundamental to development, immune surveillance, wound healing, and unfortunately, cancer metastasis.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Because the nucleus is the largest and stiffest organelle, its ability to deform is often the physical bottleneck limiting the speed and success of migration through narrow interstitial spaces or across endothelial barriers.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Altered Mechanics in Cancer:</w:t>
      </w:r>
      <w:r w:rsidDel="00000000" w:rsidR="00000000" w:rsidRPr="00000000">
        <w:rPr>
          <w:rFonts w:ascii="Google Sans Text" w:cs="Google Sans Text" w:eastAsia="Google Sans Text" w:hAnsi="Google Sans Text"/>
          <w:i w:val="0"/>
          <w:color w:val="1b1c1d"/>
          <w:sz w:val="24"/>
          <w:szCs w:val="24"/>
          <w:rtl w:val="0"/>
        </w:rPr>
        <w:t xml:space="preserve"> Cancer cells, particularly metastatic ones, frequently display alterations in nuclear morphology, including increased size and irregular shapes, which have long been used by pathologists for diagnosis.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Functionally, many invasive cancer cells exhibit reduced levels of Lamin A/C compared to their non-invasive counterparts or normal epithelial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reduction in lamins leads to softer, more deformable nuclei, which facilitates their ability to squeeze through tight constrictions during invasion and metastasis.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Conversely, experimentally increasing nuclear stiffness (e.g., by overexpressing Lamin A or using drugs that induce stiffening) can impede cancer cell migration and invasion through confined spaces.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NE Integrity:</w:t>
      </w:r>
      <w:r w:rsidDel="00000000" w:rsidR="00000000" w:rsidRPr="00000000">
        <w:rPr>
          <w:rFonts w:ascii="Google Sans Text" w:cs="Google Sans Text" w:eastAsia="Google Sans Text" w:hAnsi="Google Sans Text"/>
          <w:i w:val="0"/>
          <w:color w:val="1b1c1d"/>
          <w:sz w:val="24"/>
          <w:szCs w:val="24"/>
          <w:rtl w:val="0"/>
        </w:rPr>
        <w:t xml:space="preserve"> The increased deformability required for invasion comes at a cost. As cancer cells force their large nuclei through small pores, they are prone to NE rupture, leading to DNA damage and genomic instability.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While this poses a risk to cell viability, the resulting genomic instability might also contribute to tumor evolution and the acquisition of more aggressive traits.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Diagnostic/Therapeutic Potential:</w:t>
      </w:r>
      <w:r w:rsidDel="00000000" w:rsidR="00000000" w:rsidRPr="00000000">
        <w:rPr>
          <w:rFonts w:ascii="Google Sans Text" w:cs="Google Sans Text" w:eastAsia="Google Sans Text" w:hAnsi="Google Sans Text"/>
          <w:i w:val="0"/>
          <w:color w:val="1b1c1d"/>
          <w:sz w:val="24"/>
          <w:szCs w:val="24"/>
          <w:rtl w:val="0"/>
        </w:rPr>
        <w:t xml:space="preserve"> The distinct mechanical phenotype of invasive cancer cell nuclei suggests potential applications in diagnostics and therapeutics.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Measuring nuclear stiffness or deformability could serve as a biomarker for metastatic potential.</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Furthermore, targeting pathways that regulate nuclear mechanics, aiming to increase the stiffness of cancer cell nuclei, might represent a novel therapeutic strategy to inhibit invasion and metastasis.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biophysical properties of the nucleus, therefore, emerge as a critical control point for cancer metastasis. Nuclear deformability directly governs the physical capacity of cancer cells to navigate the steric challenges of invasion.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Simultaneously, the process of migration itself, by inducing NE rupture and DNA damage, can fuel the genomic instability that drives tumor progression and heterogeneity.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positions the nucleus as a central player influencing both the physical execution and the genetic evolution underlying metastatic disease.</w:t>
      </w:r>
    </w:p>
    <w:p w:rsidR="00000000" w:rsidDel="00000000" w:rsidP="00000000" w:rsidRDefault="00000000" w:rsidRPr="00000000" w14:paraId="0000007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7.4 Alterations in Nuclear Biophysics in Laminopathies and Aging</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Laminopathies:</w:t>
      </w:r>
      <w:r w:rsidDel="00000000" w:rsidR="00000000" w:rsidRPr="00000000">
        <w:rPr>
          <w:rFonts w:ascii="Google Sans Text" w:cs="Google Sans Text" w:eastAsia="Google Sans Text" w:hAnsi="Google Sans Text"/>
          <w:i w:val="0"/>
          <w:color w:val="1b1c1d"/>
          <w:sz w:val="24"/>
          <w:szCs w:val="24"/>
          <w:rtl w:val="0"/>
        </w:rPr>
        <w:t xml:space="preserve"> As previously discussed, laminopathies are genetic disorders resulting from mutations affecting nuclear lamins or associated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diseases highlight the importance of nuclear structural integrity and mechanics for normal tissue function, particularly in tissues subjected to high mechanical stress. The mutations often lead to abnormal nuclear shapes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altered nuclear stiffness or fragility, impaired LINC complex function and mechanotransduction, and increased cellular sensitivity to mechanical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Aging:</w:t>
      </w:r>
      <w:r w:rsidDel="00000000" w:rsidR="00000000" w:rsidRPr="00000000">
        <w:rPr>
          <w:rFonts w:ascii="Google Sans Text" w:cs="Google Sans Text" w:eastAsia="Google Sans Text" w:hAnsi="Google Sans Text"/>
          <w:i w:val="0"/>
          <w:color w:val="1b1c1d"/>
          <w:sz w:val="24"/>
          <w:szCs w:val="24"/>
          <w:rtl w:val="0"/>
        </w:rPr>
        <w:t xml:space="preserve"> Nuclear biophysics are also implicated in the aging process. Hutchinson-Gilford Progeria Syndrome (HGPS), caused by a specific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 leading to the production of progerin, serves as a model for accelerated aging and underscores the link between lamina dysfunction and age-related decline.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Beyond HGPS, changes in nuclear structure and function occur during normal aging. For example, NPCs in post-mitotic cells like neurons and potentially endothelial cells show deterioration with age, leading to impaired nucleocytoplasmic transport.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Alterations in the expression or localization of NE components, such as the accumulation of SUN1 observed in HGPS models, may also occur during normal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Studies using model organisms like </w:t>
      </w:r>
      <w:r w:rsidDel="00000000" w:rsidR="00000000" w:rsidRPr="00000000">
        <w:rPr>
          <w:rFonts w:ascii="Google Sans Text" w:cs="Google Sans Text" w:eastAsia="Google Sans Text" w:hAnsi="Google Sans Text"/>
          <w:i w:val="1"/>
          <w:color w:val="1b1c1d"/>
          <w:sz w:val="24"/>
          <w:szCs w:val="24"/>
          <w:rtl w:val="0"/>
        </w:rPr>
        <w:t xml:space="preserve">C. elegans</w:t>
      </w:r>
      <w:r w:rsidDel="00000000" w:rsidR="00000000" w:rsidRPr="00000000">
        <w:rPr>
          <w:rFonts w:ascii="Google Sans Text" w:cs="Google Sans Text" w:eastAsia="Google Sans Text" w:hAnsi="Google Sans Text"/>
          <w:i w:val="0"/>
          <w:color w:val="1b1c1d"/>
          <w:sz w:val="24"/>
          <w:szCs w:val="24"/>
          <w:rtl w:val="0"/>
        </w:rPr>
        <w:t xml:space="preserve"> have directly measured age-related changes in the viscoelastic properties of the nuclear interior using optical tweezer-based microrheology.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Understanding how nuclear mechanics change with age and contribute to cellular senescence and tissue dysfunction remains an active area of research.</w:t>
      </w:r>
    </w:p>
    <w:p w:rsidR="00000000" w:rsidDel="00000000" w:rsidP="00000000" w:rsidRDefault="00000000" w:rsidRPr="00000000" w14:paraId="0000008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8. Measurement Techniques and Quantitative Insights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advancement of our understanding of nuclear biophysics over the past decade has been intrinsically linked to the development and application of sophisticated measurement techniques capable of probing mechanical properties, structure, and dynamics at the subcellular and molecular levels.</w:t>
      </w:r>
    </w:p>
    <w:p w:rsidR="00000000" w:rsidDel="00000000" w:rsidP="00000000" w:rsidRDefault="00000000" w:rsidRPr="00000000" w14:paraId="0000008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8.1 Overview of Key Techniques</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diverse toolkit of biophysical methods is employed to study the nucleus:</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Force Application &amp; Mechanical Properties:</w:t>
      </w:r>
    </w:p>
    <w:p w:rsidR="00000000" w:rsidDel="00000000" w:rsidP="00000000" w:rsidRDefault="00000000" w:rsidRPr="00000000" w14:paraId="00000085">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Atomic Force Microscopy (AFM):</w:t>
      </w:r>
      <w:r w:rsidDel="00000000" w:rsidR="00000000" w:rsidRPr="00000000">
        <w:rPr>
          <w:rFonts w:ascii="Google Sans Text" w:cs="Google Sans Text" w:eastAsia="Google Sans Text" w:hAnsi="Google Sans Text"/>
          <w:i w:val="0"/>
          <w:color w:val="1b1c1d"/>
          <w:sz w:val="24"/>
          <w:szCs w:val="24"/>
          <w:rtl w:val="0"/>
        </w:rPr>
        <w:t xml:space="preserve"> Used for high-resolution topography and indentation measurements to determine local stiffness (Young's modulus) and viscoelastic properties (microrheology).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8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Micropipette Aspiration (MPA):</w:t>
      </w:r>
      <w:r w:rsidDel="00000000" w:rsidR="00000000" w:rsidRPr="00000000">
        <w:rPr>
          <w:rFonts w:ascii="Google Sans Text" w:cs="Google Sans Text" w:eastAsia="Google Sans Text" w:hAnsi="Google Sans Text"/>
          <w:i w:val="0"/>
          <w:color w:val="1b1c1d"/>
          <w:sz w:val="24"/>
          <w:szCs w:val="24"/>
          <w:rtl w:val="0"/>
        </w:rPr>
        <w:t xml:space="preserve"> Measures global cell or nuclear deformation under suction pressure to assess elasticity, viscosity, and cortical/membrane tension.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87">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Optical Tweezers:</w:t>
      </w:r>
      <w:r w:rsidDel="00000000" w:rsidR="00000000" w:rsidRPr="00000000">
        <w:rPr>
          <w:rFonts w:ascii="Google Sans Text" w:cs="Google Sans Text" w:eastAsia="Google Sans Text" w:hAnsi="Google Sans Text"/>
          <w:i w:val="0"/>
          <w:color w:val="1b1c1d"/>
          <w:sz w:val="24"/>
          <w:szCs w:val="24"/>
          <w:rtl w:val="0"/>
        </w:rPr>
        <w:t xml:space="preserve"> Apply and measure pN-scale forces using trapped beads for precise deformation studies, microrheology, and single-molecule manipulation.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88">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Magnetic Twisting/Bead Microrheology:</w:t>
      </w:r>
      <w:r w:rsidDel="00000000" w:rsidR="00000000" w:rsidRPr="00000000">
        <w:rPr>
          <w:rFonts w:ascii="Google Sans Text" w:cs="Google Sans Text" w:eastAsia="Google Sans Text" w:hAnsi="Google Sans Text"/>
          <w:i w:val="0"/>
          <w:color w:val="1b1c1d"/>
          <w:sz w:val="24"/>
          <w:szCs w:val="24"/>
          <w:rtl w:val="0"/>
        </w:rPr>
        <w:t xml:space="preserve"> Applies torque or force via magnetic beads attached to the cell or nucleus to probe viscoelasticity.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89">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Cell Stretching Devices:</w:t>
      </w:r>
      <w:r w:rsidDel="00000000" w:rsidR="00000000" w:rsidRPr="00000000">
        <w:rPr>
          <w:rFonts w:ascii="Google Sans Text" w:cs="Google Sans Text" w:eastAsia="Google Sans Text" w:hAnsi="Google Sans Text"/>
          <w:i w:val="0"/>
          <w:color w:val="1b1c1d"/>
          <w:sz w:val="24"/>
          <w:szCs w:val="24"/>
          <w:rtl w:val="0"/>
        </w:rPr>
        <w:t xml:space="preserve"> Apply defined strains to cell populations cultured on flexible substrates to study cellular and nuclear responses to stretch.</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Imaging Structure &amp; Dynamics:</w:t>
      </w:r>
    </w:p>
    <w:p w:rsidR="00000000" w:rsidDel="00000000" w:rsidP="00000000" w:rsidRDefault="00000000" w:rsidRPr="00000000" w14:paraId="0000008B">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Confocal Laser Scanning Microscopy (CLSM):</w:t>
      </w:r>
      <w:r w:rsidDel="00000000" w:rsidR="00000000" w:rsidRPr="00000000">
        <w:rPr>
          <w:rFonts w:ascii="Google Sans Text" w:cs="Google Sans Text" w:eastAsia="Google Sans Text" w:hAnsi="Google Sans Text"/>
          <w:i w:val="0"/>
          <w:color w:val="1b1c1d"/>
          <w:sz w:val="24"/>
          <w:szCs w:val="24"/>
          <w:rtl w:val="0"/>
        </w:rPr>
        <w:t xml:space="preserve"> Standard for 3D fluorescence imaging of labeled nuclear structures and dynamics.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p>
    <w:p w:rsidR="00000000" w:rsidDel="00000000" w:rsidP="00000000" w:rsidRDefault="00000000" w:rsidRPr="00000000" w14:paraId="0000008C">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Super-resolution Microscopy:</w:t>
      </w:r>
      <w:r w:rsidDel="00000000" w:rsidR="00000000" w:rsidRPr="00000000">
        <w:rPr>
          <w:rFonts w:ascii="Google Sans Text" w:cs="Google Sans Text" w:eastAsia="Google Sans Text" w:hAnsi="Google Sans Text"/>
          <w:i w:val="0"/>
          <w:color w:val="1b1c1d"/>
          <w:sz w:val="24"/>
          <w:szCs w:val="24"/>
          <w:rtl w:val="0"/>
        </w:rPr>
        <w:t xml:space="preserve"> Techniques like STED (Stimulated Emission Depletion), (d)STORM (Direct Stochastic Optical Reconstruction Microscopy), and SIM (Structured Illumination Microscopy) overcome the diffraction limit to visualize nanoscale nuclear architecture and chromatin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8D">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Electron Microscopy (EM):</w:t>
      </w:r>
      <w:r w:rsidDel="00000000" w:rsidR="00000000" w:rsidRPr="00000000">
        <w:rPr>
          <w:rFonts w:ascii="Google Sans Text" w:cs="Google Sans Text" w:eastAsia="Google Sans Text" w:hAnsi="Google Sans Text"/>
          <w:i w:val="0"/>
          <w:color w:val="1b1c1d"/>
          <w:sz w:val="24"/>
          <w:szCs w:val="24"/>
          <w:rtl w:val="0"/>
        </w:rPr>
        <w:t xml:space="preserve"> Provides ultra-high resolution structural information, with cryo-ET (Cryo-Electron Tomography) being particularly powerful for resolving native structures like NPCs in situ.</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Dynamics &amp; Interactions:</w:t>
      </w:r>
    </w:p>
    <w:p w:rsidR="00000000" w:rsidDel="00000000" w:rsidP="00000000" w:rsidRDefault="00000000" w:rsidRPr="00000000" w14:paraId="0000008F">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Fluorescence Correlation Spectroscopy (FCS) / Fluorescence Lifetime Correlation Spectroscopy (FLCS):</w:t>
      </w:r>
      <w:r w:rsidDel="00000000" w:rsidR="00000000" w:rsidRPr="00000000">
        <w:rPr>
          <w:rFonts w:ascii="Google Sans Text" w:cs="Google Sans Text" w:eastAsia="Google Sans Text" w:hAnsi="Google Sans Text"/>
          <w:i w:val="0"/>
          <w:color w:val="1b1c1d"/>
          <w:sz w:val="24"/>
          <w:szCs w:val="24"/>
          <w:rtl w:val="0"/>
        </w:rPr>
        <w:t xml:space="preserve"> Analyze fluorescence fluctuations to measure molecular concentrations, diffusion coefficients, and binding kinetics in live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Can be combined with STED for nanoscale resolution.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90">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Fluorescence Recovery After Photobleaching (FRAP):</w:t>
      </w:r>
      <w:r w:rsidDel="00000000" w:rsidR="00000000" w:rsidRPr="00000000">
        <w:rPr>
          <w:rFonts w:ascii="Google Sans Text" w:cs="Google Sans Text" w:eastAsia="Google Sans Text" w:hAnsi="Google Sans Text"/>
          <w:i w:val="0"/>
          <w:color w:val="1b1c1d"/>
          <w:sz w:val="24"/>
          <w:szCs w:val="24"/>
          <w:rtl w:val="0"/>
        </w:rPr>
        <w:t xml:space="preserve"> Measures the recovery of fluorescence in a bleached area to assess molecular mobility and exchange dynamics within nuclear compartments or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91">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Förster Resonance Energy Transfer (FRET):</w:t>
      </w:r>
      <w:r w:rsidDel="00000000" w:rsidR="00000000" w:rsidRPr="00000000">
        <w:rPr>
          <w:rFonts w:ascii="Google Sans Text" w:cs="Google Sans Text" w:eastAsia="Google Sans Text" w:hAnsi="Google Sans Text"/>
          <w:i w:val="0"/>
          <w:color w:val="1b1c1d"/>
          <w:sz w:val="24"/>
          <w:szCs w:val="24"/>
          <w:rtl w:val="0"/>
        </w:rPr>
        <w:t xml:space="preserve"> Measures proximity between fluorescently labeled molecules (&lt;10 nm). Used in molecular tension sensors and to study conformational changes or binding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Material Properties:</w:t>
      </w:r>
    </w:p>
    <w:p w:rsidR="00000000" w:rsidDel="00000000" w:rsidP="00000000" w:rsidRDefault="00000000" w:rsidRPr="00000000" w14:paraId="00000093">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Brillouin Microscopy:</w:t>
      </w:r>
      <w:r w:rsidDel="00000000" w:rsidR="00000000" w:rsidRPr="00000000">
        <w:rPr>
          <w:rFonts w:ascii="Google Sans Text" w:cs="Google Sans Text" w:eastAsia="Google Sans Text" w:hAnsi="Google Sans Text"/>
          <w:i w:val="0"/>
          <w:color w:val="1b1c1d"/>
          <w:sz w:val="24"/>
          <w:szCs w:val="24"/>
          <w:rtl w:val="0"/>
        </w:rPr>
        <w:t xml:space="preserve"> Non-contact, label-free technique measuring the longitudinal modulus (related to compressibility) based on light scattering from acoustic waves.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94">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Optical Diffraction Tomography (ODT):</w:t>
      </w:r>
      <w:r w:rsidDel="00000000" w:rsidR="00000000" w:rsidRPr="00000000">
        <w:rPr>
          <w:rFonts w:ascii="Google Sans Text" w:cs="Google Sans Text" w:eastAsia="Google Sans Text" w:hAnsi="Google Sans Text"/>
          <w:i w:val="0"/>
          <w:color w:val="1b1c1d"/>
          <w:sz w:val="24"/>
          <w:szCs w:val="24"/>
          <w:rtl w:val="0"/>
        </w:rPr>
        <w:t xml:space="preserve"> Label-free 3D imaging technique that reconstructs the refractive index distribution within a cell, providing information on local density and macromolecular concentration.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95">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Fluorescence Lifetime Imaging Microscopy (FLIM):</w:t>
      </w:r>
      <w:r w:rsidDel="00000000" w:rsidR="00000000" w:rsidRPr="00000000">
        <w:rPr>
          <w:rFonts w:ascii="Google Sans Text" w:cs="Google Sans Text" w:eastAsia="Google Sans Text" w:hAnsi="Google Sans Text"/>
          <w:i w:val="0"/>
          <w:color w:val="1b1c1d"/>
          <w:sz w:val="24"/>
          <w:szCs w:val="24"/>
          <w:rtl w:val="0"/>
        </w:rPr>
        <w:t xml:space="preserve"> Maps the fluorescence lifetime of probes. Used with molecular rotors to measure microviscosity.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Cell-Matrix Forces:</w:t>
      </w:r>
    </w:p>
    <w:p w:rsidR="00000000" w:rsidDel="00000000" w:rsidP="00000000" w:rsidRDefault="00000000" w:rsidRPr="00000000" w14:paraId="00000097">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Traction Force Microscopy (TFM):</w:t>
      </w:r>
      <w:r w:rsidDel="00000000" w:rsidR="00000000" w:rsidRPr="00000000">
        <w:rPr>
          <w:rFonts w:ascii="Google Sans Text" w:cs="Google Sans Text" w:eastAsia="Google Sans Text" w:hAnsi="Google Sans Text"/>
          <w:i w:val="0"/>
          <w:color w:val="1b1c1d"/>
          <w:sz w:val="24"/>
          <w:szCs w:val="24"/>
          <w:rtl w:val="0"/>
        </w:rPr>
        <w:t xml:space="preserve"> Measures the forces exerted by cells on their substrate by tracking the deformation of the substrate (often containing embedded fluorescent beads).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Can be extended to 3D (or 2.5D) to measure normal forces.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Modeling:</w:t>
      </w:r>
    </w:p>
    <w:p w:rsidR="00000000" w:rsidDel="00000000" w:rsidP="00000000" w:rsidRDefault="00000000" w:rsidRPr="00000000" w14:paraId="00000099">
      <w:pPr>
        <w:numPr>
          <w:ilvl w:val="1"/>
          <w:numId w:val="7"/>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Computational &amp; Mathematical Models:</w:t>
      </w:r>
      <w:r w:rsidDel="00000000" w:rsidR="00000000" w:rsidRPr="00000000">
        <w:rPr>
          <w:rFonts w:ascii="Google Sans Text" w:cs="Google Sans Text" w:eastAsia="Google Sans Text" w:hAnsi="Google Sans Text"/>
          <w:i w:val="0"/>
          <w:color w:val="1b1c1d"/>
          <w:sz w:val="24"/>
          <w:szCs w:val="24"/>
          <w:rtl w:val="0"/>
        </w:rPr>
        <w:t xml:space="preserve"> Essential for interpreting experimental data (e.g., AFM indentation, MPA), simulating complex processes (e.g., chromatin dynamics, LLPS, NE mechanics), and testing hypotheses.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9A">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8.2 Table: Summary of Measured Biophysical Properties</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summarizes typical quantitative ranges for key biophysical properties of multicellular animal cell nuclei and related components, as reported in the referenced literature from approximately the last decade. It is crucial to recognize that these values can vary significantly based on cell type, physiological state, measurement technique, and data analysis model.</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Biophysical Property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Typical Quantitative Range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Measurement Technique(s) Used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Cell Type(s) / Condition(s)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Stiffness (Young's Modulus, 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0.1 - 10 kPa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AFM, MPA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 mammalian cells (e.g., fibroblasts, epithelial, cancer)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0"/>
                <w:szCs w:val="20"/>
                <w:shd w:fill="auto" w:val="clear"/>
                <w:rtl w:val="0"/>
              </w:rPr>
              <w:t xml:space="preserve"> (implied range)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Longitudinal Modulus (M')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~2.4 - 2.5 GPa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Brillouin Microscopy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HeLa cells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Viscosity (Microviscosity, η)</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~100 - 300 cP (in specific domains/membranes/LDs)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FLIM with Molecular Rotors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HeLa, SK-OV-3 cells (probe localization 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Viscoelasticity (G', 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Frequency-dependent (Pa to kPa range)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AFM Microrheology, Optical Tweezers Microrheology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 cells, </w:t>
            </w:r>
            <w:r w:rsidDel="00000000" w:rsidR="00000000" w:rsidRPr="00000000">
              <w:rPr>
                <w:rFonts w:ascii="Google Sans Text" w:cs="Google Sans Text" w:eastAsia="Google Sans Text" w:hAnsi="Google Sans Text"/>
                <w:i w:val="1"/>
                <w:color w:val="1b1c1d"/>
                <w:sz w:val="20"/>
                <w:szCs w:val="20"/>
                <w:shd w:fill="auto" w:val="clear"/>
                <w:rtl w:val="0"/>
              </w:rPr>
              <w:t xml:space="preserve">C. elegans</w:t>
            </w:r>
            <w:r w:rsidDel="00000000" w:rsidR="00000000" w:rsidRPr="00000000">
              <w:rPr>
                <w:rFonts w:ascii="Google Sans Text" w:cs="Google Sans Text" w:eastAsia="Google Sans Text" w:hAnsi="Google Sans Text"/>
                <w:i w:val="0"/>
                <w:color w:val="1b1c1d"/>
                <w:sz w:val="20"/>
                <w:szCs w:val="20"/>
                <w:shd w:fill="auto" w:val="clear"/>
                <w:rtl w:val="0"/>
              </w:rPr>
              <w:t xml:space="preserve"> nuclei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NE Bending Modulus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~1700 pN·nm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Computational Modeling (informed by yeast mitosis)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Fission yeast NE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Single Membrane Bending Modulus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~165 pN·nm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Computational Modeling / Literature 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Generic lipid bilayer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Lamina Bending Modulus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~350 pN·nm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Computational Modeling / Estimate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Mammalian lamina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NE Tension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Measured via FRET ratio changes (tissue-dependent)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FRET Tension Sensors (NespTS, NempTS)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Mouse embryo tissues (e.g., heart, brain)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Chromatin Diffusion Coefficient (D)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10−3−10−2μm2s−1 (older studies, constrained)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SPT, FCS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 mammalian cells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Chromatin Coherent Motion Range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4 - 5 µm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Displacement Correlation Spectroscopy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 U2OS cells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Refractive Index (RI)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~1.35 (Nucleoplasm), ~1.35 (Cytoplasm), ~1.36 (Nucleoli)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ODT, Phase Microscopy (related)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HeLa cells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Condensate Surface Tension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Measurable (power-law behavior near mitosis)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MPA, Morphology Analysis + Modeling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Nucleoli (HeLa), reconstituted condensates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NPC Channel Width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~40 nm (functional diameter may vary)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 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Vertebrate NPCs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Cellular Traction Stress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Shear: ~550 Pa (max); Normal: ±250 Pa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2.5D Traction Force Microscopy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Mouse Embryonic Fibroblasts (MEFs)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Applied Forces (Experimental)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~nN (AFM/MPA); ~pN (Optical Tweezers)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AFM, MPA, Optical Tweezers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 cell studies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bl>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Note: cP = centiPoise; 1 cP = 1 mPa·s. kPa = kiloPascal; GPa = GigaPascal. pN = picoNewton; nN = nanoNewton. nm = nanometer; µm = micrometer.</w:t>
      </w:r>
    </w:p>
    <w:p w:rsidR="00000000" w:rsidDel="00000000" w:rsidP="00000000" w:rsidRDefault="00000000" w:rsidRPr="00000000" w14:paraId="000000E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8.3 Challenges and Advances in Measurement</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significant progress, measuring nuclear biophysical properties accurately and comprehensively remains challenging.</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Challenges:</w:t>
      </w:r>
      <w:r w:rsidDel="00000000" w:rsidR="00000000" w:rsidRPr="00000000">
        <w:rPr>
          <w:rFonts w:ascii="Google Sans Text" w:cs="Google Sans Text" w:eastAsia="Google Sans Text" w:hAnsi="Google Sans Text"/>
          <w:i w:val="0"/>
          <w:color w:val="1b1c1d"/>
          <w:sz w:val="24"/>
          <w:szCs w:val="24"/>
          <w:rtl w:val="0"/>
        </w:rPr>
        <w:t xml:space="preserve"> Results can be highly dependent on the chosen technique and the assumptions made in data analysis models (e.g., Hertz model for AFM, liquid drop model for MPA).</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AFM primarily probes surface properties, making it difficult to assess the mechanics of internal structures like chromatin directly without confounding effects from the overlying cytoplasm and NE.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Techniques like particle tracking microrheology can be invasive.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Many techniques require relatively long acquisition times (minutes to hours for some AFM maps or Brillouin scans), which may be too slow to capture rapid biological dynamics or can lead to artifacts due to cellular changes during measurement.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Relating measurements from different techniques (e.g., Young's modulus from AFM vs. longitudinal modulus from Brillouin) can be difficult.</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Interpreting FLIM viscosity measurements requires careful consideration of probe localization and potential environmental effects other than viscosity.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Deconvolving the complex, frequency-dependent viscoelastic responses requires sophisticated analysis.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Combining techniques, such as broadband light sources needed for ultrafast studies with interferometric methods like ODT, presents significant experimental hurdles.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Advances:</w:t>
      </w:r>
      <w:r w:rsidDel="00000000" w:rsidR="00000000" w:rsidRPr="00000000">
        <w:rPr>
          <w:rFonts w:ascii="Google Sans Text" w:cs="Google Sans Text" w:eastAsia="Google Sans Text" w:hAnsi="Google Sans Text"/>
          <w:i w:val="0"/>
          <w:color w:val="1b1c1d"/>
          <w:sz w:val="24"/>
          <w:szCs w:val="24"/>
          <w:rtl w:val="0"/>
        </w:rPr>
        <w:t xml:space="preserve"> Significant technological advancements are overcoming some of these limitations. Super-resolution microscopy techniques provide unprecedented spatial resolution for visualizing nuclear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Combining these with dynamic methods like FCS (STED-FCS) allows probing molecular dynamics in nanoscale environments.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Label-free techniques like ODT and Brillouin microscopy offer non-invasive ways to map material properties (RI, longitudinal modulus) across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 development of genetically encoded FRET-based sensors enables in vivo measurement of molecular-scale forces across specific NE components in living tissues.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Combining techniques, such as MPA with dynamic fluorescence spectroscopy (DFS), allows simultaneous mechanical and molecular investigation.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Optical tweezers systems with force-feedback control permit precise application of constant forces for creep measurements.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Finally, increasingly sophisticated computational models are crucial for integrating data across scales, interpreting complex mechanical behaviors, and simulating processes that are difficult to access experimentally.</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F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9. Conclusion and Future Directions</w:t>
      </w:r>
    </w:p>
    <w:p w:rsidR="00000000" w:rsidDel="00000000" w:rsidP="00000000" w:rsidRDefault="00000000" w:rsidRPr="00000000" w14:paraId="000000F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Synthesis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Research over the past decade has firmly established the cell nucleus as a dynamic and mechanically sophisticated organelle, deeply integrated with the cell's structure and function. It is no longer viewed solely as a passive vault for the genome but as an active participant in mechanobiology, capable of sensing, transducing, and responding to physical forces. Key advancements have elucidated the critical roles of specific nuclear components in determining its biophysical properties. The nuclear lamina, particularly Lamin A/C, provides tunable stiffness and resilience, while the LINC complex acts as a crucial bridge transmitting forces between the cytoskeleton and the nucleoskeleton. Nuclear pore complexes, beyond regulating transport, exhibit mechanosensitive properties. Chromatin itself behaves as a complex viscoelastic material, organized into dynamic compartments potentially via liquid-liquid phase separation, with its dynamics and accessibility governed by a combination of thermal forces, active processes (including intranuclear actin and myosin), and physical constraints. These biophysical properties are not static but are dynamically regulated and intimately linked to fundamental cellular processes, including cell cycle progression, differentiation, migration, and DNA repair. Consequently, alterations in nuclear biophysics are increasingly recognized as key factors in the pathogenesis of diverse human diseases, ranging from laminopathies and premature aging syndromes to cancer metastasis. The development and application of advanced biophysical measurement techniques, coupled with sophisticated computational modeling, have been instrumental in driving these insights, providing quantitative data on nuclear mechanics, dynamics, and material properties across multiple scales.</w:t>
      </w:r>
    </w:p>
    <w:p w:rsidR="00000000" w:rsidDel="00000000" w:rsidP="00000000" w:rsidRDefault="00000000" w:rsidRPr="00000000" w14:paraId="000000F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Outstanding Questions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significant progress, many fundamental questions regarding nuclear biophysics remain unanswered:</w:t>
      </w:r>
    </w:p>
    <w:p w:rsidR="00000000" w:rsidDel="00000000" w:rsidP="00000000" w:rsidRDefault="00000000" w:rsidRPr="00000000" w14:paraId="000000F7">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Molecular Mechanisms of Mechanotransduction:</w:t>
      </w:r>
      <w:r w:rsidDel="00000000" w:rsidR="00000000" w:rsidRPr="00000000">
        <w:rPr>
          <w:rFonts w:ascii="Google Sans Text" w:cs="Google Sans Text" w:eastAsia="Google Sans Text" w:hAnsi="Google Sans Text"/>
          <w:i w:val="0"/>
          <w:color w:val="1b1c1d"/>
          <w:sz w:val="24"/>
          <w:szCs w:val="24"/>
          <w:rtl w:val="0"/>
        </w:rPr>
        <w:t xml:space="preserve"> While force transmission pathways are being mapped, the precise molecular events that translate mechanical signals (e.g., LINC complex strain, NE deformation, chromatin stretching) into downstream biochemical responses, particularly epigenetic modifications leading to mechanical memory, require further elucidation.</w:t>
      </w:r>
    </w:p>
    <w:p w:rsidR="00000000" w:rsidDel="00000000" w:rsidP="00000000" w:rsidRDefault="00000000" w:rsidRPr="00000000" w14:paraId="000000F8">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Function of Condensate Material Properties:</w:t>
      </w:r>
      <w:r w:rsidDel="00000000" w:rsidR="00000000" w:rsidRPr="00000000">
        <w:rPr>
          <w:rFonts w:ascii="Google Sans Text" w:cs="Google Sans Text" w:eastAsia="Google Sans Text" w:hAnsi="Google Sans Text"/>
          <w:i w:val="0"/>
          <w:color w:val="1b1c1d"/>
          <w:sz w:val="24"/>
          <w:szCs w:val="24"/>
          <w:rtl w:val="0"/>
        </w:rPr>
        <w:t xml:space="preserve"> How do the specific viscoelastic properties, surface tension, and internal dynamics of chromatin condensates (heterochromatin, nucleoli, transcription factories) regulate specific nuclear functions like transcription, replication, and repair in the complex in vivo environment? How are these properties dynamically controlled?</w:t>
      </w:r>
    </w:p>
    <w:p w:rsidR="00000000" w:rsidDel="00000000" w:rsidP="00000000" w:rsidRDefault="00000000" w:rsidRPr="00000000" w14:paraId="000000F9">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Tissue-Level Coordination:</w:t>
      </w:r>
      <w:r w:rsidDel="00000000" w:rsidR="00000000" w:rsidRPr="00000000">
        <w:rPr>
          <w:rFonts w:ascii="Google Sans Text" w:cs="Google Sans Text" w:eastAsia="Google Sans Text" w:hAnsi="Google Sans Text"/>
          <w:i w:val="0"/>
          <w:color w:val="1b1c1d"/>
          <w:sz w:val="24"/>
          <w:szCs w:val="24"/>
          <w:rtl w:val="0"/>
        </w:rPr>
        <w:t xml:space="preserve"> How are the mechanical properties and responses of nuclei coordinated across different cell types within a functional tissue? How do cell-cell junctions and tissue architecture influence nuclear mechanics and mechanotransduction?</w:t>
      </w:r>
    </w:p>
    <w:p w:rsidR="00000000" w:rsidDel="00000000" w:rsidP="00000000" w:rsidRDefault="00000000" w:rsidRPr="00000000" w14:paraId="000000FA">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Migration-Induced DNA Damage:</w:t>
      </w:r>
      <w:r w:rsidDel="00000000" w:rsidR="00000000" w:rsidRPr="00000000">
        <w:rPr>
          <w:rFonts w:ascii="Google Sans Text" w:cs="Google Sans Text" w:eastAsia="Google Sans Text" w:hAnsi="Google Sans Text"/>
          <w:i w:val="0"/>
          <w:color w:val="1b1c1d"/>
          <w:sz w:val="24"/>
          <w:szCs w:val="24"/>
          <w:rtl w:val="0"/>
        </w:rPr>
        <w:t xml:space="preserve"> What are the precise mechanisms causing DNA damage during constricted migration? What are the long-term consequences of this damage, and how efficiently is it repaired? Does this process contribute significantly to genomic instability in development or cancer?</w:t>
      </w:r>
    </w:p>
    <w:p w:rsidR="00000000" w:rsidDel="00000000" w:rsidP="00000000" w:rsidRDefault="00000000" w:rsidRPr="00000000" w14:paraId="000000FB">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Intranuclear Force Generation:</w:t>
      </w:r>
      <w:r w:rsidDel="00000000" w:rsidR="00000000" w:rsidRPr="00000000">
        <w:rPr>
          <w:rFonts w:ascii="Google Sans Text" w:cs="Google Sans Text" w:eastAsia="Google Sans Text" w:hAnsi="Google Sans Text"/>
          <w:i w:val="0"/>
          <w:color w:val="1b1c1d"/>
          <w:sz w:val="24"/>
          <w:szCs w:val="24"/>
          <w:rtl w:val="0"/>
        </w:rPr>
        <w:t xml:space="preserve"> What are the full capabilities and regulatory mechanisms of the intranuclear actin-myosin system? How much force can it generate, and how does it contribute to large-scale chromatin organization and nuclear mechanics?</w:t>
      </w:r>
    </w:p>
    <w:p w:rsidR="00000000" w:rsidDel="00000000" w:rsidP="00000000" w:rsidRDefault="00000000" w:rsidRPr="00000000" w14:paraId="000000FC">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Bridging Scales and Techniques:</w:t>
      </w:r>
      <w:r w:rsidDel="00000000" w:rsidR="00000000" w:rsidRPr="00000000">
        <w:rPr>
          <w:rFonts w:ascii="Google Sans Text" w:cs="Google Sans Text" w:eastAsia="Google Sans Text" w:hAnsi="Google Sans Text"/>
          <w:i w:val="0"/>
          <w:color w:val="1b1c1d"/>
          <w:sz w:val="24"/>
          <w:szCs w:val="24"/>
          <w:rtl w:val="0"/>
        </w:rPr>
        <w:t xml:space="preserve"> How can we better integrate data obtained from different techniques that probe different length scales, timescales, and physical properties (e.g., AFM stiffness vs. Brillouin modulus vs. chromatin dynamics from FCS)? Can multiscale models effectively bridge molecular details with continuum mechanical behavior?</w:t>
      </w:r>
    </w:p>
    <w:p w:rsidR="00000000" w:rsidDel="00000000" w:rsidP="00000000" w:rsidRDefault="00000000" w:rsidRPr="00000000" w14:paraId="000000F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Future Directions</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Future research in nuclear biophysics promises exciting discoveries, driven by technological innovation and interdisciplinary approaches:</w:t>
      </w:r>
    </w:p>
    <w:p w:rsidR="00000000" w:rsidDel="00000000" w:rsidP="00000000" w:rsidRDefault="00000000" w:rsidRPr="00000000" w14:paraId="000000FF">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Advanced In Vivo Measurement:</w:t>
      </w:r>
      <w:r w:rsidDel="00000000" w:rsidR="00000000" w:rsidRPr="00000000">
        <w:rPr>
          <w:rFonts w:ascii="Google Sans Text" w:cs="Google Sans Text" w:eastAsia="Google Sans Text" w:hAnsi="Google Sans Text"/>
          <w:i w:val="0"/>
          <w:color w:val="1b1c1d"/>
          <w:sz w:val="24"/>
          <w:szCs w:val="24"/>
          <w:rtl w:val="0"/>
        </w:rPr>
        <w:t xml:space="preserve"> Continued development and application of non-invasive, high-resolution techniques for measuring nuclear mechanics, dynamics, and molecular interactions within living tissues and organisms are crucial. This includes refining FRET sensors, expanding the capabilities of label-free methods like Brillouin and ODT, and developing new probes for specific material properties.</w:t>
      </w:r>
    </w:p>
    <w:p w:rsidR="00000000" w:rsidDel="00000000" w:rsidP="00000000" w:rsidRDefault="00000000" w:rsidRPr="00000000" w14:paraId="00000100">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Multi-Scale Modeling:</w:t>
      </w:r>
      <w:r w:rsidDel="00000000" w:rsidR="00000000" w:rsidRPr="00000000">
        <w:rPr>
          <w:rFonts w:ascii="Google Sans Text" w:cs="Google Sans Text" w:eastAsia="Google Sans Text" w:hAnsi="Google Sans Text"/>
          <w:i w:val="0"/>
          <w:color w:val="1b1c1d"/>
          <w:sz w:val="24"/>
          <w:szCs w:val="24"/>
          <w:rtl w:val="0"/>
        </w:rPr>
        <w:t xml:space="preserve"> Integrating molecular dynamics simulations of chromatin and NE components with mesoscale and continuum models of the nucleus and cell will be essential for understanding emergent properties and predicting behavior under complex mechanical conditions.</w:t>
      </w:r>
    </w:p>
    <w:p w:rsidR="00000000" w:rsidDel="00000000" w:rsidP="00000000" w:rsidRDefault="00000000" w:rsidRPr="00000000" w14:paraId="00000101">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Mechanisms of Mechanical Memory:</w:t>
      </w:r>
      <w:r w:rsidDel="00000000" w:rsidR="00000000" w:rsidRPr="00000000">
        <w:rPr>
          <w:rFonts w:ascii="Google Sans Text" w:cs="Google Sans Text" w:eastAsia="Google Sans Text" w:hAnsi="Google Sans Text"/>
          <w:i w:val="0"/>
          <w:color w:val="1b1c1d"/>
          <w:sz w:val="24"/>
          <w:szCs w:val="24"/>
          <w:rtl w:val="0"/>
        </w:rPr>
        <w:t xml:space="preserve"> Investigating the direct links between defined mechanical stimuli, specific epigenetic modifications, and long-term changes in gene expression and cell phenotype will shed light on how cells adapt to their physical history.</w:t>
      </w:r>
    </w:p>
    <w:p w:rsidR="00000000" w:rsidDel="00000000" w:rsidP="00000000" w:rsidRDefault="00000000" w:rsidRPr="00000000" w14:paraId="00000102">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Biophysics in Morphogenesis and Regeneration:</w:t>
      </w:r>
      <w:r w:rsidDel="00000000" w:rsidR="00000000" w:rsidRPr="00000000">
        <w:rPr>
          <w:rFonts w:ascii="Google Sans Text" w:cs="Google Sans Text" w:eastAsia="Google Sans Text" w:hAnsi="Google Sans Text"/>
          <w:i w:val="0"/>
          <w:color w:val="1b1c1d"/>
          <w:sz w:val="24"/>
          <w:szCs w:val="24"/>
          <w:rtl w:val="0"/>
        </w:rPr>
        <w:t xml:space="preserve"> Exploring the role of nuclear mechanics and mechanotransduction in coordinating cell behavior during complex processes like embryonic development, tissue folding, and wound healing/regeneration.</w:t>
      </w:r>
    </w:p>
    <w:p w:rsidR="00000000" w:rsidDel="00000000" w:rsidP="00000000" w:rsidRDefault="00000000" w:rsidRPr="00000000" w14:paraId="00000103">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Therapeutic Targeting:</w:t>
      </w:r>
      <w:r w:rsidDel="00000000" w:rsidR="00000000" w:rsidRPr="00000000">
        <w:rPr>
          <w:rFonts w:ascii="Google Sans Text" w:cs="Google Sans Text" w:eastAsia="Google Sans Text" w:hAnsi="Google Sans Text"/>
          <w:i w:val="0"/>
          <w:color w:val="1b1c1d"/>
          <w:sz w:val="24"/>
          <w:szCs w:val="24"/>
          <w:rtl w:val="0"/>
        </w:rPr>
        <w:t xml:space="preserve"> Investigating nuclear mechanics as a potential therapeutic target, for instance, by developing strategies to modulate nuclear stiffness to inhibit cancer cell invasion or to ameliorate defects in laminopathies.</w:t>
      </w:r>
    </w:p>
    <w:p w:rsidR="00000000" w:rsidDel="00000000" w:rsidP="00000000" w:rsidRDefault="00000000" w:rsidRPr="00000000" w14:paraId="00000104">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Comparative Nuclear Biophysics:</w:t>
      </w:r>
      <w:r w:rsidDel="00000000" w:rsidR="00000000" w:rsidRPr="00000000">
        <w:rPr>
          <w:rFonts w:ascii="Google Sans Text" w:cs="Google Sans Text" w:eastAsia="Google Sans Text" w:hAnsi="Google Sans Text"/>
          <w:i w:val="0"/>
          <w:color w:val="1b1c1d"/>
          <w:sz w:val="24"/>
          <w:szCs w:val="24"/>
          <w:rtl w:val="0"/>
        </w:rPr>
        <w:t xml:space="preserve"> Expanding studies to a wider range of organisms and cell types, including comparisons across kingdoms (e.g., plants vs. animals </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will reveal conserved principles and specialized adaptations in nuclear mechanobiology.</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conclusion, the biophysical perspective has transformed our understanding of the cell nucleus, revealing its intricate mechanical design and its active role in cellular life. Continued exploration in this field holds immense potential for uncovering fundamental biological mechanisms and developing novel strategies for diagnosing and treating human diseases.</w:t>
      </w:r>
    </w:p>
    <w:p w:rsidR="00000000" w:rsidDel="00000000" w:rsidP="00000000" w:rsidRDefault="00000000" w:rsidRPr="00000000" w14:paraId="00000106">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0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Structure, Size Regulation, and Role in Cell Migration - PMC - PubMed Central, accessed May 5,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https://pmc.ncbi.nlm.nih.gov/articles/PMC11675058/</w:t>
        </w:r>
      </w:hyperlink>
      <w:r w:rsidDel="00000000" w:rsidR="00000000" w:rsidRPr="00000000">
        <w:rPr>
          <w:rtl w:val="0"/>
        </w:rPr>
      </w:r>
    </w:p>
    <w:p w:rsidR="00000000" w:rsidDel="00000000" w:rsidP="00000000" w:rsidRDefault="00000000" w:rsidRPr="00000000" w14:paraId="0000010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Mechanics and Mechanotransduction in Health and ..., accessed May 5, 2025, </w:t>
      </w:r>
      <w:hyperlink r:id="rId7">
        <w:r w:rsidDel="00000000" w:rsidR="00000000" w:rsidRPr="00000000">
          <w:rPr>
            <w:rFonts w:ascii="Google Sans" w:cs="Google Sans" w:eastAsia="Google Sans" w:hAnsi="Google Sans"/>
            <w:color w:val="0000ee"/>
            <w:sz w:val="24"/>
            <w:szCs w:val="24"/>
            <w:u w:val="single"/>
            <w:rtl w:val="0"/>
          </w:rPr>
          <w:t xml:space="preserve">https://pmc.ncbi.nlm.nih.gov/articles/PMC3883624/</w:t>
        </w:r>
      </w:hyperlink>
      <w:r w:rsidDel="00000000" w:rsidR="00000000" w:rsidRPr="00000000">
        <w:rPr>
          <w:rtl w:val="0"/>
        </w:rPr>
      </w:r>
    </w:p>
    <w:p w:rsidR="00000000" w:rsidDel="00000000" w:rsidP="00000000" w:rsidRDefault="00000000" w:rsidRPr="00000000" w14:paraId="0000010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Shape, Mechanics, and Mechanotransduction | Circulation Research, accessed May 5, 2025, </w:t>
      </w:r>
      <w:hyperlink r:id="rId8">
        <w:r w:rsidDel="00000000" w:rsidR="00000000" w:rsidRPr="00000000">
          <w:rPr>
            <w:rFonts w:ascii="Google Sans" w:cs="Google Sans" w:eastAsia="Google Sans" w:hAnsi="Google Sans"/>
            <w:color w:val="0000ee"/>
            <w:sz w:val="24"/>
            <w:szCs w:val="24"/>
            <w:u w:val="single"/>
            <w:rtl w:val="0"/>
          </w:rPr>
          <w:t xml:space="preserve">https://www.ahajournals.org/doi/10.1161/circresaha.108.173989</w:t>
        </w:r>
      </w:hyperlink>
      <w:r w:rsidDel="00000000" w:rsidR="00000000" w:rsidRPr="00000000">
        <w:rPr>
          <w:rtl w:val="0"/>
        </w:rPr>
      </w:r>
    </w:p>
    <w:p w:rsidR="00000000" w:rsidDel="00000000" w:rsidP="00000000" w:rsidRDefault="00000000" w:rsidRPr="00000000" w14:paraId="0000010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Feeling the force from within - new tools and insights into nuclear ..., accessed May 5, 2025, </w:t>
      </w:r>
      <w:hyperlink r:id="rId9">
        <w:r w:rsidDel="00000000" w:rsidR="00000000" w:rsidRPr="00000000">
          <w:rPr>
            <w:rFonts w:ascii="Google Sans" w:cs="Google Sans" w:eastAsia="Google Sans" w:hAnsi="Google Sans"/>
            <w:color w:val="0000ee"/>
            <w:sz w:val="24"/>
            <w:szCs w:val="24"/>
            <w:u w:val="single"/>
            <w:rtl w:val="0"/>
          </w:rPr>
          <w:t xml:space="preserve">https://pubmed.ncbi.nlm.nih.gov/40059756/</w:t>
        </w:r>
      </w:hyperlink>
      <w:r w:rsidDel="00000000" w:rsidR="00000000" w:rsidRPr="00000000">
        <w:rPr>
          <w:rtl w:val="0"/>
        </w:rPr>
      </w:r>
    </w:p>
    <w:p w:rsidR="00000000" w:rsidDel="00000000" w:rsidP="00000000" w:rsidRDefault="00000000" w:rsidRPr="00000000" w14:paraId="0000010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Organ Evolution: Emergence of Multicellular Function - Annual Reviews, accessed May 5, 2025, </w:t>
      </w:r>
      <w:hyperlink r:id="rId10">
        <w:r w:rsidDel="00000000" w:rsidR="00000000" w:rsidRPr="00000000">
          <w:rPr>
            <w:rFonts w:ascii="Google Sans" w:cs="Google Sans" w:eastAsia="Google Sans" w:hAnsi="Google Sans"/>
            <w:color w:val="0000ee"/>
            <w:sz w:val="24"/>
            <w:szCs w:val="24"/>
            <w:u w:val="single"/>
            <w:rtl w:val="0"/>
          </w:rPr>
          <w:t xml:space="preserve">https://www.annualreviews.org/content/journals/10.1146/annurev-cellbio-111822-121620</w:t>
        </w:r>
      </w:hyperlink>
      <w:r w:rsidDel="00000000" w:rsidR="00000000" w:rsidRPr="00000000">
        <w:rPr>
          <w:rtl w:val="0"/>
        </w:rPr>
      </w:r>
    </w:p>
    <w:p w:rsidR="00000000" w:rsidDel="00000000" w:rsidP="00000000" w:rsidRDefault="00000000" w:rsidRPr="00000000" w14:paraId="0000010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Multicellularity in animals: The potential for within-organism conflict | PNAS, accessed May 5, 2025, </w:t>
      </w:r>
      <w:hyperlink r:id="rId11">
        <w:r w:rsidDel="00000000" w:rsidR="00000000" w:rsidRPr="00000000">
          <w:rPr>
            <w:rFonts w:ascii="Google Sans" w:cs="Google Sans" w:eastAsia="Google Sans" w:hAnsi="Google Sans"/>
            <w:color w:val="0000ee"/>
            <w:sz w:val="24"/>
            <w:szCs w:val="24"/>
            <w:u w:val="single"/>
            <w:rtl w:val="0"/>
          </w:rPr>
          <w:t xml:space="preserve">https://www.pnas.org/doi/10.1073/pnas.2120457119</w:t>
        </w:r>
      </w:hyperlink>
      <w:r w:rsidDel="00000000" w:rsidR="00000000" w:rsidRPr="00000000">
        <w:rPr>
          <w:rtl w:val="0"/>
        </w:rPr>
      </w:r>
    </w:p>
    <w:p w:rsidR="00000000" w:rsidDel="00000000" w:rsidP="00000000" w:rsidRDefault="00000000" w:rsidRPr="00000000" w14:paraId="0000010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origin of animals: an ancestral reconstruction of the unicellular-to-multicellular transition - PMC - PubMed Central, accessed May 5,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https://pmc.ncbi.nlm.nih.gov/articles/PMC8061703/</w:t>
        </w:r>
      </w:hyperlink>
      <w:r w:rsidDel="00000000" w:rsidR="00000000" w:rsidRPr="00000000">
        <w:rPr>
          <w:rtl w:val="0"/>
        </w:rPr>
      </w:r>
    </w:p>
    <w:p w:rsidR="00000000" w:rsidDel="00000000" w:rsidP="00000000" w:rsidRDefault="00000000" w:rsidRPr="00000000" w14:paraId="0000010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origin of animals: an ancestral reconstruction of the unicellular-to-multicellular transition | Open Biology - Journals, accessed May 5, 2025, </w:t>
      </w:r>
      <w:hyperlink r:id="rId13">
        <w:r w:rsidDel="00000000" w:rsidR="00000000" w:rsidRPr="00000000">
          <w:rPr>
            <w:rFonts w:ascii="Google Sans" w:cs="Google Sans" w:eastAsia="Google Sans" w:hAnsi="Google Sans"/>
            <w:color w:val="0000ee"/>
            <w:sz w:val="24"/>
            <w:szCs w:val="24"/>
            <w:u w:val="single"/>
            <w:rtl w:val="0"/>
          </w:rPr>
          <w:t xml:space="preserve">https://royalsocietypublishing.org/doi/abs/10.1098/rsob.200359</w:t>
        </w:r>
      </w:hyperlink>
      <w:r w:rsidDel="00000000" w:rsidR="00000000" w:rsidRPr="00000000">
        <w:rPr>
          <w:rtl w:val="0"/>
        </w:rPr>
      </w:r>
    </w:p>
    <w:p w:rsidR="00000000" w:rsidDel="00000000" w:rsidP="00000000" w:rsidRDefault="00000000" w:rsidRPr="00000000" w14:paraId="0000010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Mechanics and Stem Cell Differentiation | Request PDF - ResearchGate, accessed May 5, 2025, </w:t>
      </w:r>
      <w:hyperlink r:id="rId14">
        <w:r w:rsidDel="00000000" w:rsidR="00000000" w:rsidRPr="00000000">
          <w:rPr>
            <w:rFonts w:ascii="Google Sans" w:cs="Google Sans" w:eastAsia="Google Sans" w:hAnsi="Google Sans"/>
            <w:color w:val="0000ee"/>
            <w:sz w:val="24"/>
            <w:szCs w:val="24"/>
            <w:u w:val="single"/>
            <w:rtl w:val="0"/>
          </w:rPr>
          <w:t xml:space="preserve">https://www.researchgate.net/publication/280447563_Nuclear_Mechanics_and_Stem_Cell_Differentiation</w:t>
        </w:r>
      </w:hyperlink>
      <w:r w:rsidDel="00000000" w:rsidR="00000000" w:rsidRPr="00000000">
        <w:rPr>
          <w:rtl w:val="0"/>
        </w:rPr>
      </w:r>
    </w:p>
    <w:p w:rsidR="00000000" w:rsidDel="00000000" w:rsidP="00000000" w:rsidRDefault="00000000" w:rsidRPr="00000000" w14:paraId="0000011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Mechanics in Disease - Annual Reviews, accessed May 5, 2025, </w:t>
      </w:r>
      <w:hyperlink r:id="rId15">
        <w:r w:rsidDel="00000000" w:rsidR="00000000" w:rsidRPr="00000000">
          <w:rPr>
            <w:rFonts w:ascii="Google Sans" w:cs="Google Sans" w:eastAsia="Google Sans" w:hAnsi="Google Sans"/>
            <w:color w:val="0000ee"/>
            <w:sz w:val="24"/>
            <w:szCs w:val="24"/>
            <w:u w:val="single"/>
            <w:rtl w:val="0"/>
          </w:rPr>
          <w:t xml:space="preserve">https://www.annualreviews.org/content/journals/10.1146/annurev-bioeng-071910-124736</w:t>
        </w:r>
      </w:hyperlink>
      <w:r w:rsidDel="00000000" w:rsidR="00000000" w:rsidRPr="00000000">
        <w:rPr>
          <w:rtl w:val="0"/>
        </w:rPr>
      </w:r>
    </w:p>
    <w:p w:rsidR="00000000" w:rsidDel="00000000" w:rsidP="00000000" w:rsidRDefault="00000000" w:rsidRPr="00000000" w14:paraId="0000011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Mechanics in Cancer - PMC - PubMed Central, accessed May 5, 2025, </w:t>
      </w:r>
      <w:hyperlink r:id="rId16">
        <w:r w:rsidDel="00000000" w:rsidR="00000000" w:rsidRPr="00000000">
          <w:rPr>
            <w:rFonts w:ascii="Google Sans" w:cs="Google Sans" w:eastAsia="Google Sans" w:hAnsi="Google Sans"/>
            <w:color w:val="0000ee"/>
            <w:sz w:val="24"/>
            <w:szCs w:val="24"/>
            <w:u w:val="single"/>
            <w:rtl w:val="0"/>
          </w:rPr>
          <w:t xml:space="preserve">https://pmc.ncbi.nlm.nih.gov/articles/PMC4591936/</w:t>
        </w:r>
      </w:hyperlink>
      <w:r w:rsidDel="00000000" w:rsidR="00000000" w:rsidRPr="00000000">
        <w:rPr>
          <w:rtl w:val="0"/>
        </w:rPr>
      </w:r>
    </w:p>
    <w:p w:rsidR="00000000" w:rsidDel="00000000" w:rsidP="00000000" w:rsidRDefault="00000000" w:rsidRPr="00000000" w14:paraId="0000011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Investigating cell mechanics with atomic force microscopy - PMC, accessed May 5, 2025, </w:t>
      </w:r>
      <w:hyperlink r:id="rId17">
        <w:r w:rsidDel="00000000" w:rsidR="00000000" w:rsidRPr="00000000">
          <w:rPr>
            <w:rFonts w:ascii="Google Sans" w:cs="Google Sans" w:eastAsia="Google Sans" w:hAnsi="Google Sans"/>
            <w:color w:val="0000ee"/>
            <w:sz w:val="24"/>
            <w:szCs w:val="24"/>
            <w:u w:val="single"/>
            <w:rtl w:val="0"/>
          </w:rPr>
          <w:t xml:space="preserve">https://pmc.ncbi.nlm.nih.gov/articles/PMC4345470/</w:t>
        </w:r>
      </w:hyperlink>
      <w:r w:rsidDel="00000000" w:rsidR="00000000" w:rsidRPr="00000000">
        <w:rPr>
          <w:rtl w:val="0"/>
        </w:rPr>
      </w:r>
    </w:p>
    <w:p w:rsidR="00000000" w:rsidDel="00000000" w:rsidP="00000000" w:rsidRDefault="00000000" w:rsidRPr="00000000" w14:paraId="0000011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Ultrafast imaging of cell elasticity with optical microelastography - PNAS, accessed May 5, 2025, </w:t>
      </w:r>
      <w:hyperlink r:id="rId18">
        <w:r w:rsidDel="00000000" w:rsidR="00000000" w:rsidRPr="00000000">
          <w:rPr>
            <w:rFonts w:ascii="Google Sans" w:cs="Google Sans" w:eastAsia="Google Sans" w:hAnsi="Google Sans"/>
            <w:color w:val="0000ee"/>
            <w:sz w:val="24"/>
            <w:szCs w:val="24"/>
            <w:u w:val="single"/>
            <w:rtl w:val="0"/>
          </w:rPr>
          <w:t xml:space="preserve">https://www.pnas.org/doi/10.1073/pnas.1713395115</w:t>
        </w:r>
      </w:hyperlink>
      <w:r w:rsidDel="00000000" w:rsidR="00000000" w:rsidRPr="00000000">
        <w:rPr>
          <w:rtl w:val="0"/>
        </w:rPr>
      </w:r>
    </w:p>
    <w:p w:rsidR="00000000" w:rsidDel="00000000" w:rsidP="00000000" w:rsidRDefault="00000000" w:rsidRPr="00000000" w14:paraId="0000011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Microrheological Measurements on Soft Materials with Atomic Force Microscopy - Bruker, accessed May 5, 2025, </w:t>
      </w:r>
      <w:hyperlink r:id="rId19">
        <w:r w:rsidDel="00000000" w:rsidR="00000000" w:rsidRPr="00000000">
          <w:rPr>
            <w:rFonts w:ascii="Google Sans" w:cs="Google Sans" w:eastAsia="Google Sans" w:hAnsi="Google Sans"/>
            <w:color w:val="0000ee"/>
            <w:sz w:val="24"/>
            <w:szCs w:val="24"/>
            <w:u w:val="single"/>
            <w:rtl w:val="0"/>
          </w:rPr>
          <w:t xml:space="preserve">https://www.bruker.com/en/products-and-solutions/microscopes/bioafm/resource-library/microrheological-measurements-on-soft-materials-with-atomic-force-microscopy.html</w:t>
        </w:r>
      </w:hyperlink>
      <w:r w:rsidDel="00000000" w:rsidR="00000000" w:rsidRPr="00000000">
        <w:rPr>
          <w:rtl w:val="0"/>
        </w:rPr>
      </w:r>
    </w:p>
    <w:p w:rsidR="00000000" w:rsidDel="00000000" w:rsidP="00000000" w:rsidRDefault="00000000" w:rsidRPr="00000000" w14:paraId="0000011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Atomic force microscopy-based mechanobiology - | Neurophotonics &amp; Mechanical Systems Biology, accessed May 5, 2025, </w:t>
      </w:r>
      <w:hyperlink r:id="rId20">
        <w:r w:rsidDel="00000000" w:rsidR="00000000" w:rsidRPr="00000000">
          <w:rPr>
            <w:rFonts w:ascii="Google Sans" w:cs="Google Sans" w:eastAsia="Google Sans" w:hAnsi="Google Sans"/>
            <w:color w:val="0000ee"/>
            <w:sz w:val="24"/>
            <w:szCs w:val="24"/>
            <w:u w:val="single"/>
            <w:rtl w:val="0"/>
          </w:rPr>
          <w:t xml:space="preserve">http://livinglight.icfo.eu/wp-content/uploads/s42254-018-0001-7.pdf</w:t>
        </w:r>
      </w:hyperlink>
      <w:r w:rsidDel="00000000" w:rsidR="00000000" w:rsidRPr="00000000">
        <w:rPr>
          <w:rtl w:val="0"/>
        </w:rPr>
      </w:r>
    </w:p>
    <w:p w:rsidR="00000000" w:rsidDel="00000000" w:rsidP="00000000" w:rsidRDefault="00000000" w:rsidRPr="00000000" w14:paraId="0000011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Measuring Nuclear Mechanics with Atomic Force Microscopy - Springer Nature Experiments, accessed May 5, 2025, </w:t>
      </w:r>
      <w:hyperlink r:id="rId21">
        <w:r w:rsidDel="00000000" w:rsidR="00000000" w:rsidRPr="00000000">
          <w:rPr>
            <w:rFonts w:ascii="Google Sans" w:cs="Google Sans" w:eastAsia="Google Sans" w:hAnsi="Google Sans"/>
            <w:color w:val="0000ee"/>
            <w:sz w:val="24"/>
            <w:szCs w:val="24"/>
            <w:u w:val="single"/>
            <w:rtl w:val="0"/>
          </w:rPr>
          <w:t xml:space="preserve">https://experiments.springernature.com/articles/10.1007/978-1-0716-2221-6_13</w:t>
        </w:r>
      </w:hyperlink>
      <w:r w:rsidDel="00000000" w:rsidR="00000000" w:rsidRPr="00000000">
        <w:rPr>
          <w:rtl w:val="0"/>
        </w:rPr>
      </w:r>
    </w:p>
    <w:p w:rsidR="00000000" w:rsidDel="00000000" w:rsidP="00000000" w:rsidRDefault="00000000" w:rsidRPr="00000000" w14:paraId="0000011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Micropipette-based biomechanical nanotools on living cells - PMC, accessed May 5, 2025, </w:t>
      </w:r>
      <w:hyperlink r:id="rId22">
        <w:r w:rsidDel="00000000" w:rsidR="00000000" w:rsidRPr="00000000">
          <w:rPr>
            <w:rFonts w:ascii="Google Sans" w:cs="Google Sans" w:eastAsia="Google Sans" w:hAnsi="Google Sans"/>
            <w:color w:val="0000ee"/>
            <w:sz w:val="24"/>
            <w:szCs w:val="24"/>
            <w:u w:val="single"/>
            <w:rtl w:val="0"/>
          </w:rPr>
          <w:t xml:space="preserve">https://pmc.ncbi.nlm.nih.gov/articles/PMC8964576/</w:t>
        </w:r>
      </w:hyperlink>
      <w:r w:rsidDel="00000000" w:rsidR="00000000" w:rsidRPr="00000000">
        <w:rPr>
          <w:rtl w:val="0"/>
        </w:rPr>
      </w:r>
    </w:p>
    <w:p w:rsidR="00000000" w:rsidDel="00000000" w:rsidP="00000000" w:rsidRDefault="00000000" w:rsidRPr="00000000" w14:paraId="0000011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Micropipette aspiration to measure mechanical properties of cells - Fluigent, accessed May 5, 2025, </w:t>
      </w:r>
      <w:hyperlink r:id="rId23">
        <w:r w:rsidDel="00000000" w:rsidR="00000000" w:rsidRPr="00000000">
          <w:rPr>
            <w:rFonts w:ascii="Google Sans" w:cs="Google Sans" w:eastAsia="Google Sans" w:hAnsi="Google Sans"/>
            <w:color w:val="0000ee"/>
            <w:sz w:val="24"/>
            <w:szCs w:val="24"/>
            <w:u w:val="single"/>
            <w:rtl w:val="0"/>
          </w:rPr>
          <w:t xml:space="preserve">https://www.fluigent.com/resources-support/expertise/expertise-reviews/microfluidic-cell-biology/micropipette-cell-and-tissue-aspiration/</w:t>
        </w:r>
      </w:hyperlink>
      <w:r w:rsidDel="00000000" w:rsidR="00000000" w:rsidRPr="00000000">
        <w:rPr>
          <w:rtl w:val="0"/>
        </w:rPr>
      </w:r>
    </w:p>
    <w:p w:rsidR="00000000" w:rsidDel="00000000" w:rsidP="00000000" w:rsidRDefault="00000000" w:rsidRPr="00000000" w14:paraId="0000011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 during micropipette aspiration of cells shows nuclear and... - ResearchGate, accessed May 5, 2025, </w:t>
      </w:r>
      <w:hyperlink r:id="rId24">
        <w:r w:rsidDel="00000000" w:rsidR="00000000" w:rsidRPr="00000000">
          <w:rPr>
            <w:rFonts w:ascii="Google Sans" w:cs="Google Sans" w:eastAsia="Google Sans" w:hAnsi="Google Sans"/>
            <w:color w:val="0000ee"/>
            <w:sz w:val="24"/>
            <w:szCs w:val="24"/>
            <w:u w:val="single"/>
            <w:rtl w:val="0"/>
          </w:rPr>
          <w:t xml:space="preserve">https://www.researchgate.net/figure/maging-during-micropipette-aspiration-of-cells-shows-nuclear-and-cellular-deformation_fig2_267696632</w:t>
        </w:r>
      </w:hyperlink>
      <w:r w:rsidDel="00000000" w:rsidR="00000000" w:rsidRPr="00000000">
        <w:rPr>
          <w:rtl w:val="0"/>
        </w:rPr>
      </w:r>
    </w:p>
    <w:p w:rsidR="00000000" w:rsidDel="00000000" w:rsidP="00000000" w:rsidRDefault="00000000" w:rsidRPr="00000000" w14:paraId="0000011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Mechanics and deformation of the nucleus in micropipette aspiration experiment - Molecular Cell Biomechanics Lab, accessed May 5, 2025, </w:t>
      </w:r>
      <w:hyperlink r:id="rId25">
        <w:r w:rsidDel="00000000" w:rsidR="00000000" w:rsidRPr="00000000">
          <w:rPr>
            <w:rFonts w:ascii="Google Sans" w:cs="Google Sans" w:eastAsia="Google Sans" w:hAnsi="Google Sans"/>
            <w:color w:val="0000ee"/>
            <w:sz w:val="24"/>
            <w:szCs w:val="24"/>
            <w:u w:val="single"/>
            <w:rtl w:val="0"/>
          </w:rPr>
          <w:t xml:space="preserve">https://biomechanics.berkeley.edu/wp-content/uploads/papers/Vaziri%202007%20JBM.pdf</w:t>
        </w:r>
      </w:hyperlink>
      <w:r w:rsidDel="00000000" w:rsidR="00000000" w:rsidRPr="00000000">
        <w:rPr>
          <w:rtl w:val="0"/>
        </w:rPr>
      </w:r>
    </w:p>
    <w:p w:rsidR="00000000" w:rsidDel="00000000" w:rsidP="00000000" w:rsidRDefault="00000000" w:rsidRPr="00000000" w14:paraId="0000011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Atomic interferometer based on optical tweezers | Phys. Rev. Research, accessed May 5, 2025, </w:t>
      </w:r>
      <w:hyperlink r:id="rId26">
        <w:r w:rsidDel="00000000" w:rsidR="00000000" w:rsidRPr="00000000">
          <w:rPr>
            <w:rFonts w:ascii="Google Sans" w:cs="Google Sans" w:eastAsia="Google Sans" w:hAnsi="Google Sans"/>
            <w:color w:val="0000ee"/>
            <w:sz w:val="24"/>
            <w:szCs w:val="24"/>
            <w:u w:val="single"/>
            <w:rtl w:val="0"/>
          </w:rPr>
          <w:t xml:space="preserve">https://link.aps.org/doi/10.1103/PhysRevResearch.5.043300</w:t>
        </w:r>
      </w:hyperlink>
      <w:r w:rsidDel="00000000" w:rsidR="00000000" w:rsidRPr="00000000">
        <w:rPr>
          <w:rtl w:val="0"/>
        </w:rPr>
      </w:r>
    </w:p>
    <w:p w:rsidR="00000000" w:rsidDel="00000000" w:rsidP="00000000" w:rsidRDefault="00000000" w:rsidRPr="00000000" w14:paraId="0000011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Robust quantification of cellular mechanics using optical tweezers - bioRxiv, accessed May 5, 2025, </w:t>
      </w:r>
      <w:hyperlink r:id="rId27">
        <w:r w:rsidDel="00000000" w:rsidR="00000000" w:rsidRPr="00000000">
          <w:rPr>
            <w:rFonts w:ascii="Google Sans" w:cs="Google Sans" w:eastAsia="Google Sans" w:hAnsi="Google Sans"/>
            <w:color w:val="0000ee"/>
            <w:sz w:val="24"/>
            <w:szCs w:val="24"/>
            <w:u w:val="single"/>
            <w:rtl w:val="0"/>
          </w:rPr>
          <w:t xml:space="preserve">https://www.biorxiv.org/content/biorxiv/early/2024/10/14/2024.10.13.618126.full.pdf</w:t>
        </w:r>
      </w:hyperlink>
      <w:r w:rsidDel="00000000" w:rsidR="00000000" w:rsidRPr="00000000">
        <w:rPr>
          <w:rtl w:val="0"/>
        </w:rPr>
      </w:r>
    </w:p>
    <w:p w:rsidR="00000000" w:rsidDel="00000000" w:rsidP="00000000" w:rsidRDefault="00000000" w:rsidRPr="00000000" w14:paraId="0000011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Correlative all-optical quantification of mass density and mechanics of subcellular compartments with fluorescence specificity | eLife, accessed May 5, 2025, </w:t>
      </w:r>
      <w:hyperlink r:id="rId28">
        <w:r w:rsidDel="00000000" w:rsidR="00000000" w:rsidRPr="00000000">
          <w:rPr>
            <w:rFonts w:ascii="Google Sans" w:cs="Google Sans" w:eastAsia="Google Sans" w:hAnsi="Google Sans"/>
            <w:color w:val="0000ee"/>
            <w:sz w:val="24"/>
            <w:szCs w:val="24"/>
            <w:u w:val="single"/>
            <w:rtl w:val="0"/>
          </w:rPr>
          <w:t xml:space="preserve">https://elifesciences.org/articles/68490</w:t>
        </w:r>
      </w:hyperlink>
      <w:r w:rsidDel="00000000" w:rsidR="00000000" w:rsidRPr="00000000">
        <w:rPr>
          <w:rtl w:val="0"/>
        </w:rPr>
      </w:r>
    </w:p>
    <w:p w:rsidR="00000000" w:rsidDel="00000000" w:rsidP="00000000" w:rsidRDefault="00000000" w:rsidRPr="00000000" w14:paraId="0000011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nuclear architecture, mechanics, and nucleocytoplasmic shuttling of epigenetic factors by cell geometric constraints | PNAS, accessed May 5, 2025, </w:t>
      </w:r>
      <w:hyperlink r:id="rId29">
        <w:r w:rsidDel="00000000" w:rsidR="00000000" w:rsidRPr="00000000">
          <w:rPr>
            <w:rFonts w:ascii="Google Sans" w:cs="Google Sans" w:eastAsia="Google Sans" w:hAnsi="Google Sans"/>
            <w:color w:val="0000ee"/>
            <w:sz w:val="24"/>
            <w:szCs w:val="24"/>
            <w:u w:val="single"/>
            <w:rtl w:val="0"/>
          </w:rPr>
          <w:t xml:space="preserve">https://www.pnas.org/doi/10.1073/pnas.1902035116</w:t>
        </w:r>
      </w:hyperlink>
      <w:r w:rsidDel="00000000" w:rsidR="00000000" w:rsidRPr="00000000">
        <w:rPr>
          <w:rtl w:val="0"/>
        </w:rPr>
      </w:r>
    </w:p>
    <w:p w:rsidR="00000000" w:rsidDel="00000000" w:rsidP="00000000" w:rsidRDefault="00000000" w:rsidRPr="00000000" w14:paraId="0000011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nuclear envelope: LINCing tissue mechanics to genome ..., accessed May 5, 2025, </w:t>
      </w:r>
      <w:hyperlink r:id="rId30">
        <w:r w:rsidDel="00000000" w:rsidR="00000000" w:rsidRPr="00000000">
          <w:rPr>
            <w:rFonts w:ascii="Google Sans" w:cs="Google Sans" w:eastAsia="Google Sans" w:hAnsi="Google Sans"/>
            <w:color w:val="0000ee"/>
            <w:sz w:val="24"/>
            <w:szCs w:val="24"/>
            <w:u w:val="single"/>
            <w:rtl w:val="0"/>
          </w:rPr>
          <w:t xml:space="preserve">https://royalsocietypublishing.org/doi/10.1098/rsbl.2020.0302</w:t>
        </w:r>
      </w:hyperlink>
      <w:r w:rsidDel="00000000" w:rsidR="00000000" w:rsidRPr="00000000">
        <w:rPr>
          <w:rtl w:val="0"/>
        </w:rPr>
      </w:r>
    </w:p>
    <w:p w:rsidR="00000000" w:rsidDel="00000000" w:rsidP="00000000" w:rsidRDefault="00000000" w:rsidRPr="00000000" w14:paraId="0000012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Measuring age-dependent viscoelasticity of organelles, cells and organisms with time-shared optical tweezer microrheology - PubMed Central, accessed May 5, 2025, </w:t>
      </w:r>
      <w:hyperlink r:id="rId31">
        <w:r w:rsidDel="00000000" w:rsidR="00000000" w:rsidRPr="00000000">
          <w:rPr>
            <w:rFonts w:ascii="Google Sans" w:cs="Google Sans" w:eastAsia="Google Sans" w:hAnsi="Google Sans"/>
            <w:color w:val="0000ee"/>
            <w:sz w:val="24"/>
            <w:szCs w:val="24"/>
            <w:u w:val="single"/>
            <w:rtl w:val="0"/>
          </w:rPr>
          <w:t xml:space="preserve">https://pmc.ncbi.nlm.nih.gov/articles/PMC11919717/</w:t>
        </w:r>
      </w:hyperlink>
      <w:r w:rsidDel="00000000" w:rsidR="00000000" w:rsidRPr="00000000">
        <w:rPr>
          <w:rtl w:val="0"/>
        </w:rPr>
      </w:r>
    </w:p>
    <w:p w:rsidR="00000000" w:rsidDel="00000000" w:rsidP="00000000" w:rsidRDefault="00000000" w:rsidRPr="00000000" w14:paraId="0000012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Live-cell quantification reveals viscoelastic regulation of synapsin condensates by α-synuclein - PMC - PubMed Central, accessed May 5, 2025, </w:t>
      </w:r>
      <w:hyperlink r:id="rId32">
        <w:r w:rsidDel="00000000" w:rsidR="00000000" w:rsidRPr="00000000">
          <w:rPr>
            <w:rFonts w:ascii="Google Sans" w:cs="Google Sans" w:eastAsia="Google Sans" w:hAnsi="Google Sans"/>
            <w:color w:val="0000ee"/>
            <w:sz w:val="24"/>
            <w:szCs w:val="24"/>
            <w:u w:val="single"/>
            <w:rtl w:val="0"/>
          </w:rPr>
          <w:t xml:space="preserve">https://pmc.ncbi.nlm.nih.gov/articles/PMC12007584/</w:t>
        </w:r>
      </w:hyperlink>
      <w:r w:rsidDel="00000000" w:rsidR="00000000" w:rsidRPr="00000000">
        <w:rPr>
          <w:rtl w:val="0"/>
        </w:rPr>
      </w:r>
    </w:p>
    <w:p w:rsidR="00000000" w:rsidDel="00000000" w:rsidP="00000000" w:rsidRDefault="00000000" w:rsidRPr="00000000" w14:paraId="0000012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molecular rotor for measuring viscosity in plasma membranes of live cells - ResearchGate, accessed May 5, 2025, </w:t>
      </w:r>
      <w:hyperlink r:id="rId33">
        <w:r w:rsidDel="00000000" w:rsidR="00000000" w:rsidRPr="00000000">
          <w:rPr>
            <w:rFonts w:ascii="Google Sans" w:cs="Google Sans" w:eastAsia="Google Sans" w:hAnsi="Google Sans"/>
            <w:color w:val="0000ee"/>
            <w:sz w:val="24"/>
            <w:szCs w:val="24"/>
            <w:u w:val="single"/>
            <w:rtl w:val="0"/>
          </w:rPr>
          <w:t xml:space="preserve">https://www.researchgate.net/publication/258835632_A_molecular_rotor_for_measuring_viscosity_in_plasma_membranes_of_live_cells</w:t>
        </w:r>
      </w:hyperlink>
      <w:r w:rsidDel="00000000" w:rsidR="00000000" w:rsidRPr="00000000">
        <w:rPr>
          <w:rtl w:val="0"/>
        </w:rPr>
      </w:r>
    </w:p>
    <w:p w:rsidR="00000000" w:rsidDel="00000000" w:rsidP="00000000" w:rsidRDefault="00000000" w:rsidRPr="00000000" w14:paraId="0000012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Fluorescence Lifetime Imaging of Molecular Rotors in Living Cells - PMC - PubMed Central, accessed May 5,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https://pmc.ncbi.nlm.nih.gov/articles/PMC3415204/</w:t>
        </w:r>
      </w:hyperlink>
      <w:r w:rsidDel="00000000" w:rsidR="00000000" w:rsidRPr="00000000">
        <w:rPr>
          <w:rtl w:val="0"/>
        </w:rPr>
      </w:r>
    </w:p>
    <w:p w:rsidR="00000000" w:rsidDel="00000000" w:rsidP="00000000" w:rsidRDefault="00000000" w:rsidRPr="00000000" w14:paraId="0000012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Membrane-Bound Molecular Rotors Measure Viscosity in Live Cells via Fluorescence Lifetime Imaging† | Request PDF - ResearchGate, accessed May 5,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https://www.researchgate.net/publication/231652529_Membrane-Bound_Molecular_Rotors_Measure_Viscosity_in_Live_Cells_via_Fluorescence_Lifetime_Imaging</w:t>
        </w:r>
      </w:hyperlink>
      <w:r w:rsidDel="00000000" w:rsidR="00000000" w:rsidRPr="00000000">
        <w:rPr>
          <w:rtl w:val="0"/>
        </w:rPr>
      </w:r>
    </w:p>
    <w:p w:rsidR="00000000" w:rsidDel="00000000" w:rsidP="00000000" w:rsidRDefault="00000000" w:rsidRPr="00000000" w14:paraId="0000012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mechanobiology of biomolecular condensates | Biophysics Reviews - AIP Publishing, accessed May 5, 2025, </w:t>
      </w:r>
      <w:hyperlink r:id="rId36">
        <w:r w:rsidDel="00000000" w:rsidR="00000000" w:rsidRPr="00000000">
          <w:rPr>
            <w:rFonts w:ascii="Google Sans" w:cs="Google Sans" w:eastAsia="Google Sans" w:hAnsi="Google Sans"/>
            <w:color w:val="0000ee"/>
            <w:sz w:val="24"/>
            <w:szCs w:val="24"/>
            <w:u w:val="single"/>
            <w:rtl w:val="0"/>
          </w:rPr>
          <w:t xml:space="preserve">https://pubs.aip.org/aip/bpr/article/6/1/011310/3340681/The-mechanobiology-of-biomolecular-condensates</w:t>
        </w:r>
      </w:hyperlink>
      <w:r w:rsidDel="00000000" w:rsidR="00000000" w:rsidRPr="00000000">
        <w:rPr>
          <w:rtl w:val="0"/>
        </w:rPr>
      </w:r>
    </w:p>
    <w:p w:rsidR="00000000" w:rsidDel="00000000" w:rsidP="00000000" w:rsidRDefault="00000000" w:rsidRPr="00000000" w14:paraId="0000012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Annual Review of Cell and Developmental Biology - Volume 36, 2020, accessed May 5, 2025, </w:t>
      </w:r>
      <w:hyperlink r:id="rId37">
        <w:r w:rsidDel="00000000" w:rsidR="00000000" w:rsidRPr="00000000">
          <w:rPr>
            <w:rFonts w:ascii="Google Sans" w:cs="Google Sans" w:eastAsia="Google Sans" w:hAnsi="Google Sans"/>
            <w:color w:val="0000ee"/>
            <w:sz w:val="24"/>
            <w:szCs w:val="24"/>
            <w:u w:val="single"/>
            <w:rtl w:val="0"/>
          </w:rPr>
          <w:t xml:space="preserve">https://www.annualreviews.org/content/journals/cellbio/36/1</w:t>
        </w:r>
      </w:hyperlink>
      <w:r w:rsidDel="00000000" w:rsidR="00000000" w:rsidRPr="00000000">
        <w:rPr>
          <w:rtl w:val="0"/>
        </w:rPr>
      </w:r>
    </w:p>
    <w:p w:rsidR="00000000" w:rsidDel="00000000" w:rsidP="00000000" w:rsidRDefault="00000000" w:rsidRPr="00000000" w14:paraId="0000012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Constricted migration increases DNA damage and independently represses cell cycle, accessed May 5, 2025, </w:t>
      </w:r>
      <w:hyperlink r:id="rId38">
        <w:r w:rsidDel="00000000" w:rsidR="00000000" w:rsidRPr="00000000">
          <w:rPr>
            <w:rFonts w:ascii="Google Sans" w:cs="Google Sans" w:eastAsia="Google Sans" w:hAnsi="Google Sans"/>
            <w:color w:val="0000ee"/>
            <w:sz w:val="24"/>
            <w:szCs w:val="24"/>
            <w:u w:val="single"/>
            <w:rtl w:val="0"/>
          </w:rPr>
          <w:t xml:space="preserve">https://www.molbiolcell.org/doi/10.1091/mbc.E18-02-0079</w:t>
        </w:r>
      </w:hyperlink>
      <w:r w:rsidDel="00000000" w:rsidR="00000000" w:rsidRPr="00000000">
        <w:rPr>
          <w:rtl w:val="0"/>
        </w:rPr>
      </w:r>
    </w:p>
    <w:p w:rsidR="00000000" w:rsidDel="00000000" w:rsidP="00000000" w:rsidRDefault="00000000" w:rsidRPr="00000000" w14:paraId="0000012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Geometry of the nuclear envelope determines its flexural stiffness ..., accessed May 5, 2025, </w:t>
      </w:r>
      <w:hyperlink r:id="rId39">
        <w:r w:rsidDel="00000000" w:rsidR="00000000" w:rsidRPr="00000000">
          <w:rPr>
            <w:rFonts w:ascii="Google Sans" w:cs="Google Sans" w:eastAsia="Google Sans" w:hAnsi="Google Sans"/>
            <w:color w:val="0000ee"/>
            <w:sz w:val="24"/>
            <w:szCs w:val="24"/>
            <w:u w:val="single"/>
            <w:rtl w:val="0"/>
          </w:rPr>
          <w:t xml:space="preserve">https://www.molbiolcell.org/doi/10.1091/mbc.E20-02-0163</w:t>
        </w:r>
      </w:hyperlink>
      <w:r w:rsidDel="00000000" w:rsidR="00000000" w:rsidRPr="00000000">
        <w:rPr>
          <w:rtl w:val="0"/>
        </w:rPr>
      </w:r>
    </w:p>
    <w:p w:rsidR="00000000" w:rsidDel="00000000" w:rsidP="00000000" w:rsidRDefault="00000000" w:rsidRPr="00000000" w14:paraId="0000012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cellular traction forces in deciphering nuclear mechanics - PMC, accessed May 5, 2025, </w:t>
      </w:r>
      <w:hyperlink r:id="rId40">
        <w:r w:rsidDel="00000000" w:rsidR="00000000" w:rsidRPr="00000000">
          <w:rPr>
            <w:rFonts w:ascii="Google Sans" w:cs="Google Sans" w:eastAsia="Google Sans" w:hAnsi="Google Sans"/>
            <w:color w:val="0000ee"/>
            <w:sz w:val="24"/>
            <w:szCs w:val="24"/>
            <w:u w:val="single"/>
            <w:rtl w:val="0"/>
          </w:rPr>
          <w:t xml:space="preserve">https://pmc.ncbi.nlm.nih.gov/articles/PMC9461125/</w:t>
        </w:r>
      </w:hyperlink>
      <w:r w:rsidDel="00000000" w:rsidR="00000000" w:rsidRPr="00000000">
        <w:rPr>
          <w:rtl w:val="0"/>
        </w:rPr>
      </w:r>
    </w:p>
    <w:p w:rsidR="00000000" w:rsidDel="00000000" w:rsidP="00000000" w:rsidRDefault="00000000" w:rsidRPr="00000000" w14:paraId="0000012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Nuclear envelope components in vascular ..., accessed May 5, 2025, </w:t>
      </w:r>
      <w:hyperlink r:id="rId41">
        <w:r w:rsidDel="00000000" w:rsidR="00000000" w:rsidRPr="00000000">
          <w:rPr>
            <w:rFonts w:ascii="Google Sans" w:cs="Google Sans" w:eastAsia="Google Sans" w:hAnsi="Google Sans"/>
            <w:color w:val="0000ee"/>
            <w:sz w:val="24"/>
            <w:szCs w:val="24"/>
            <w:u w:val="single"/>
            <w:rtl w:val="0"/>
          </w:rPr>
          <w:t xml:space="preserve">https://www.tandfonline.com/doi/full/10.1080/19491034.2025.2453752?src=exp-la</w:t>
        </w:r>
      </w:hyperlink>
      <w:r w:rsidDel="00000000" w:rsidR="00000000" w:rsidRPr="00000000">
        <w:rPr>
          <w:rtl w:val="0"/>
        </w:rPr>
      </w:r>
    </w:p>
    <w:p w:rsidR="00000000" w:rsidDel="00000000" w:rsidP="00000000" w:rsidRDefault="00000000" w:rsidRPr="00000000" w14:paraId="0000012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envelope deformation controls cell cycle progression in response to mechanical force - EMBO Press, accessed May 5, 2025, </w:t>
      </w:r>
      <w:hyperlink r:id="rId42">
        <w:r w:rsidDel="00000000" w:rsidR="00000000" w:rsidRPr="00000000">
          <w:rPr>
            <w:rFonts w:ascii="Google Sans" w:cs="Google Sans" w:eastAsia="Google Sans" w:hAnsi="Google Sans"/>
            <w:color w:val="0000ee"/>
            <w:sz w:val="24"/>
            <w:szCs w:val="24"/>
            <w:u w:val="single"/>
            <w:rtl w:val="0"/>
          </w:rPr>
          <w:t xml:space="preserve">https://www.embopress.org/doi/10.15252/embr.201948084</w:t>
        </w:r>
      </w:hyperlink>
      <w:r w:rsidDel="00000000" w:rsidR="00000000" w:rsidRPr="00000000">
        <w:rPr>
          <w:rtl w:val="0"/>
        </w:rPr>
      </w:r>
    </w:p>
    <w:p w:rsidR="00000000" w:rsidDel="00000000" w:rsidP="00000000" w:rsidRDefault="00000000" w:rsidRPr="00000000" w14:paraId="0000012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Mechanical forces on cellular organelles - Company of Biologists Journals, accessed May 5, 2025, </w:t>
      </w:r>
      <w:hyperlink r:id="rId43">
        <w:r w:rsidDel="00000000" w:rsidR="00000000" w:rsidRPr="00000000">
          <w:rPr>
            <w:rFonts w:ascii="Google Sans" w:cs="Google Sans" w:eastAsia="Google Sans" w:hAnsi="Google Sans"/>
            <w:color w:val="0000ee"/>
            <w:sz w:val="24"/>
            <w:szCs w:val="24"/>
            <w:u w:val="single"/>
            <w:rtl w:val="0"/>
          </w:rPr>
          <w:t xml:space="preserve">https://journals.biologists.com/jcs/article/131/21/jcs218479/77065/Mechanical-forces-on-cellular-organelles</w:t>
        </w:r>
      </w:hyperlink>
      <w:r w:rsidDel="00000000" w:rsidR="00000000" w:rsidRPr="00000000">
        <w:rPr>
          <w:rtl w:val="0"/>
        </w:rPr>
      </w:r>
    </w:p>
    <w:p w:rsidR="00000000" w:rsidDel="00000000" w:rsidP="00000000" w:rsidRDefault="00000000" w:rsidRPr="00000000" w14:paraId="0000012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Transgenic force sensors and software to measure force transmission across the mammalian nuclear envelope in vivo - PMC, accessed May 5,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https://pmc.ncbi.nlm.nih.gov/articles/PMC9672859/</w:t>
        </w:r>
      </w:hyperlink>
      <w:r w:rsidDel="00000000" w:rsidR="00000000" w:rsidRPr="00000000">
        <w:rPr>
          <w:rtl w:val="0"/>
        </w:rPr>
      </w:r>
    </w:p>
    <w:p w:rsidR="00000000" w:rsidDel="00000000" w:rsidP="00000000" w:rsidRDefault="00000000" w:rsidRPr="00000000" w14:paraId="0000012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Transport into and out of the Nucleus | Microbiology and Molecular Biology Reviews, accessed May 5, 2025, </w:t>
      </w:r>
      <w:hyperlink r:id="rId45">
        <w:r w:rsidDel="00000000" w:rsidR="00000000" w:rsidRPr="00000000">
          <w:rPr>
            <w:rFonts w:ascii="Google Sans" w:cs="Google Sans" w:eastAsia="Google Sans" w:hAnsi="Google Sans"/>
            <w:color w:val="0000ee"/>
            <w:sz w:val="24"/>
            <w:szCs w:val="24"/>
            <w:u w:val="single"/>
            <w:rtl w:val="0"/>
          </w:rPr>
          <w:t xml:space="preserve">https://journals.asm.org/doi/10.1128/mmbr.65.4.570-594.2001</w:t>
        </w:r>
      </w:hyperlink>
      <w:r w:rsidDel="00000000" w:rsidR="00000000" w:rsidRPr="00000000">
        <w:rPr>
          <w:rtl w:val="0"/>
        </w:rPr>
      </w:r>
    </w:p>
    <w:p w:rsidR="00000000" w:rsidDel="00000000" w:rsidP="00000000" w:rsidRDefault="00000000" w:rsidRPr="00000000" w14:paraId="0000012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Simple biophysics underpins collective conformations of the intrinsically disordered proteins of the Nuclear Pore Complex | eLife, accessed May 5, 2025, </w:t>
      </w:r>
      <w:hyperlink r:id="rId46">
        <w:r w:rsidDel="00000000" w:rsidR="00000000" w:rsidRPr="00000000">
          <w:rPr>
            <w:rFonts w:ascii="Google Sans" w:cs="Google Sans" w:eastAsia="Google Sans" w:hAnsi="Google Sans"/>
            <w:color w:val="0000ee"/>
            <w:sz w:val="24"/>
            <w:szCs w:val="24"/>
            <w:u w:val="single"/>
            <w:rtl w:val="0"/>
          </w:rPr>
          <w:t xml:space="preserve">https://elifesciences.org/articles/10785</w:t>
        </w:r>
      </w:hyperlink>
      <w:r w:rsidDel="00000000" w:rsidR="00000000" w:rsidRPr="00000000">
        <w:rPr>
          <w:rtl w:val="0"/>
        </w:rPr>
      </w:r>
    </w:p>
    <w:p w:rsidR="00000000" w:rsidDel="00000000" w:rsidP="00000000" w:rsidRDefault="00000000" w:rsidRPr="00000000" w14:paraId="0000013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determinants of large cargo transport into the nucleus - eLife, accessed May 5, 2025, </w:t>
      </w:r>
      <w:hyperlink r:id="rId47">
        <w:r w:rsidDel="00000000" w:rsidR="00000000" w:rsidRPr="00000000">
          <w:rPr>
            <w:rFonts w:ascii="Google Sans" w:cs="Google Sans" w:eastAsia="Google Sans" w:hAnsi="Google Sans"/>
            <w:color w:val="0000ee"/>
            <w:sz w:val="24"/>
            <w:szCs w:val="24"/>
            <w:u w:val="single"/>
            <w:rtl w:val="0"/>
          </w:rPr>
          <w:t xml:space="preserve">https://elifesciences.org/articles/55963</w:t>
        </w:r>
      </w:hyperlink>
      <w:r w:rsidDel="00000000" w:rsidR="00000000" w:rsidRPr="00000000">
        <w:rPr>
          <w:rtl w:val="0"/>
        </w:rPr>
      </w:r>
    </w:p>
    <w:p w:rsidR="00000000" w:rsidDel="00000000" w:rsidP="00000000" w:rsidRDefault="00000000" w:rsidRPr="00000000" w14:paraId="0000013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pores safeguard the integrity of the nuclear envelope - bioRxiv, accessed May 5, 2025, </w:t>
      </w:r>
      <w:hyperlink r:id="rId48">
        <w:r w:rsidDel="00000000" w:rsidR="00000000" w:rsidRPr="00000000">
          <w:rPr>
            <w:rFonts w:ascii="Google Sans" w:cs="Google Sans" w:eastAsia="Google Sans" w:hAnsi="Google Sans"/>
            <w:color w:val="0000ee"/>
            <w:sz w:val="24"/>
            <w:szCs w:val="24"/>
            <w:u w:val="single"/>
            <w:rtl w:val="0"/>
          </w:rPr>
          <w:t xml:space="preserve">https://www.biorxiv.org/content/10.1101/2024.02.05.578890v1.full-text</w:t>
        </w:r>
      </w:hyperlink>
      <w:r w:rsidDel="00000000" w:rsidR="00000000" w:rsidRPr="00000000">
        <w:rPr>
          <w:rtl w:val="0"/>
        </w:rPr>
      </w:r>
    </w:p>
    <w:p w:rsidR="00000000" w:rsidDel="00000000" w:rsidP="00000000" w:rsidRDefault="00000000" w:rsidRPr="00000000" w14:paraId="0000013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N2FXm, a method for joint nuclear and cytoplasmic volume measurements, unravels the osmo-mechanical regulation of nuclear volume in mammalian cells - PubMed, accessed May 5, 2025, </w:t>
      </w:r>
      <w:hyperlink r:id="rId49">
        <w:r w:rsidDel="00000000" w:rsidR="00000000" w:rsidRPr="00000000">
          <w:rPr>
            <w:rFonts w:ascii="Google Sans" w:cs="Google Sans" w:eastAsia="Google Sans" w:hAnsi="Google Sans"/>
            <w:color w:val="0000ee"/>
            <w:sz w:val="24"/>
            <w:szCs w:val="24"/>
            <w:u w:val="single"/>
            <w:rtl w:val="0"/>
          </w:rPr>
          <w:t xml:space="preserve">https://pubmed.ncbi.nlm.nih.gov/38326317/</w:t>
        </w:r>
      </w:hyperlink>
      <w:r w:rsidDel="00000000" w:rsidR="00000000" w:rsidRPr="00000000">
        <w:rPr>
          <w:rtl w:val="0"/>
        </w:rPr>
      </w:r>
    </w:p>
    <w:p w:rsidR="00000000" w:rsidDel="00000000" w:rsidP="00000000" w:rsidRDefault="00000000" w:rsidRPr="00000000" w14:paraId="0000013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Modeling the Interplay of Replication with Chromatin Dynamics - bioRxiv, accessed May 5, 2025, </w:t>
      </w:r>
      <w:hyperlink r:id="rId50">
        <w:r w:rsidDel="00000000" w:rsidR="00000000" w:rsidRPr="00000000">
          <w:rPr>
            <w:rFonts w:ascii="Google Sans" w:cs="Google Sans" w:eastAsia="Google Sans" w:hAnsi="Google Sans"/>
            <w:color w:val="0000ee"/>
            <w:sz w:val="24"/>
            <w:szCs w:val="24"/>
            <w:u w:val="single"/>
            <w:rtl w:val="0"/>
          </w:rPr>
          <w:t xml:space="preserve">https://www.biorxiv.org/content/10.1101/2025.03.31.646315v1.full.pdf</w:t>
        </w:r>
      </w:hyperlink>
      <w:r w:rsidDel="00000000" w:rsidR="00000000" w:rsidRPr="00000000">
        <w:rPr>
          <w:rtl w:val="0"/>
        </w:rPr>
      </w:r>
    </w:p>
    <w:p w:rsidR="00000000" w:rsidDel="00000000" w:rsidP="00000000" w:rsidRDefault="00000000" w:rsidRPr="00000000" w14:paraId="0000013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Dynamics - PMC - PubMed Central, accessed May 5, 2025, </w:t>
      </w:r>
      <w:hyperlink r:id="rId51">
        <w:r w:rsidDel="00000000" w:rsidR="00000000" w:rsidRPr="00000000">
          <w:rPr>
            <w:rFonts w:ascii="Google Sans" w:cs="Google Sans" w:eastAsia="Google Sans" w:hAnsi="Google Sans"/>
            <w:color w:val="0000ee"/>
            <w:sz w:val="24"/>
            <w:szCs w:val="24"/>
            <w:u w:val="single"/>
            <w:rtl w:val="0"/>
          </w:rPr>
          <w:t xml:space="preserve">https://pmc.ncbi.nlm.nih.gov/articles/PMC2894465/</w:t>
        </w:r>
      </w:hyperlink>
      <w:r w:rsidDel="00000000" w:rsidR="00000000" w:rsidRPr="00000000">
        <w:rPr>
          <w:rtl w:val="0"/>
        </w:rPr>
      </w:r>
    </w:p>
    <w:p w:rsidR="00000000" w:rsidDel="00000000" w:rsidP="00000000" w:rsidRDefault="00000000" w:rsidRPr="00000000" w14:paraId="0000013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progress in the epigenetics and chromatin field - PMC, accessed May 5,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https://pmc.ncbi.nlm.nih.gov/articles/PMC3193422/</w:t>
        </w:r>
      </w:hyperlink>
      <w:r w:rsidDel="00000000" w:rsidR="00000000" w:rsidRPr="00000000">
        <w:rPr>
          <w:rtl w:val="0"/>
        </w:rPr>
      </w:r>
    </w:p>
    <w:p w:rsidR="00000000" w:rsidDel="00000000" w:rsidP="00000000" w:rsidRDefault="00000000" w:rsidRPr="00000000" w14:paraId="0000013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Advances in Investigating Functional Dynamics of ... - Frontiers, accessed May 5, 2025, </w:t>
      </w:r>
      <w:hyperlink r:id="rId53">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https://www.frontiersin.org/journals/genetics/articles/10.3389/fgene.2022.870640/full</w:t>
        </w:r>
      </w:hyperlink>
      <w:r w:rsidDel="00000000" w:rsidR="00000000" w:rsidRPr="00000000">
        <w:rPr>
          <w:rtl w:val="0"/>
        </w:rPr>
      </w:r>
    </w:p>
    <w:p w:rsidR="00000000" w:rsidDel="00000000" w:rsidP="00000000" w:rsidRDefault="00000000" w:rsidRPr="00000000" w14:paraId="0000013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Micron-scale coherence in interphase chromatin dynamics - PNAS, accessed May 5, 2025, </w:t>
      </w:r>
      <w:hyperlink r:id="rId54">
        <w:r w:rsidDel="00000000" w:rsidR="00000000" w:rsidRPr="00000000">
          <w:rPr>
            <w:rFonts w:ascii="Google Sans" w:cs="Google Sans" w:eastAsia="Google Sans" w:hAnsi="Google Sans"/>
            <w:color w:val="0000ee"/>
            <w:sz w:val="24"/>
            <w:szCs w:val="24"/>
            <w:u w:val="single"/>
            <w:rtl w:val="0"/>
          </w:rPr>
          <w:t xml:space="preserve">https://www.pnas.org/doi/10.1073/pnas.1220313110</w:t>
        </w:r>
      </w:hyperlink>
      <w:r w:rsidDel="00000000" w:rsidR="00000000" w:rsidRPr="00000000">
        <w:rPr>
          <w:rtl w:val="0"/>
        </w:rPr>
      </w:r>
    </w:p>
    <w:p w:rsidR="00000000" w:rsidDel="00000000" w:rsidP="00000000" w:rsidRDefault="00000000" w:rsidRPr="00000000" w14:paraId="0000013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Liquid State Perspective on Dynamics of Chromatin ... - Frontiers, accessed May 5, 2025, </w:t>
      </w:r>
      <w:hyperlink r:id="rId55">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https://www.frontiersin.org/journals/molecular-biosciences/articles/10.3389/fmolb.2021.781981/full</w:t>
        </w:r>
      </w:hyperlink>
      <w:r w:rsidDel="00000000" w:rsidR="00000000" w:rsidRPr="00000000">
        <w:rPr>
          <w:rtl w:val="0"/>
        </w:rPr>
      </w:r>
    </w:p>
    <w:p w:rsidR="00000000" w:rsidDel="00000000" w:rsidP="00000000" w:rsidRDefault="00000000" w:rsidRPr="00000000" w14:paraId="0000013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Biophysics of Chromatin Dynamics | Annual Reviews, accessed May 5, 2025, </w:t>
      </w:r>
      <w:hyperlink r:id="rId56">
        <w:r w:rsidDel="00000000" w:rsidR="00000000" w:rsidRPr="00000000">
          <w:rPr>
            <w:rFonts w:ascii="Google Sans" w:cs="Google Sans" w:eastAsia="Google Sans" w:hAnsi="Google Sans"/>
            <w:color w:val="0000ee"/>
            <w:sz w:val="24"/>
            <w:szCs w:val="24"/>
            <w:u w:val="single"/>
            <w:rtl w:val="0"/>
          </w:rPr>
          <w:t xml:space="preserve">https://www.annualreviews.org/doi/10.1146/annurev-biophys-070317-032847</w:t>
        </w:r>
      </w:hyperlink>
      <w:r w:rsidDel="00000000" w:rsidR="00000000" w:rsidRPr="00000000">
        <w:rPr>
          <w:rtl w:val="0"/>
        </w:rPr>
      </w:r>
    </w:p>
    <w:p w:rsidR="00000000" w:rsidDel="00000000" w:rsidP="00000000" w:rsidRDefault="00000000" w:rsidRPr="00000000" w14:paraId="0000013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Multiscale biophysical analysis of nucleolus disassembly during mitosis - ResearchGate, accessed May 5, 2025, </w:t>
      </w:r>
      <w:hyperlink r:id="rId57">
        <w:r w:rsidDel="00000000" w:rsidR="00000000" w:rsidRPr="00000000">
          <w:rPr>
            <w:rFonts w:ascii="Google Sans" w:cs="Google Sans" w:eastAsia="Google Sans" w:hAnsi="Google Sans"/>
            <w:color w:val="0000ee"/>
            <w:sz w:val="24"/>
            <w:szCs w:val="24"/>
            <w:u w:val="single"/>
            <w:rtl w:val="0"/>
          </w:rPr>
          <w:t xml:space="preserve">https://www.researchgate.net/publication/377779110_Multiscale_biophysical_analysis_of_nucleolus_disassembly_during_mitosis</w:t>
        </w:r>
      </w:hyperlink>
      <w:r w:rsidDel="00000000" w:rsidR="00000000" w:rsidRPr="00000000">
        <w:rPr>
          <w:rtl w:val="0"/>
        </w:rPr>
      </w:r>
    </w:p>
    <w:p w:rsidR="00000000" w:rsidDel="00000000" w:rsidP="00000000" w:rsidRDefault="00000000" w:rsidRPr="00000000" w14:paraId="0000013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STED-FLCS: An Advanced Tool to Reveal Spatiotemporal Heterogeneity of Molecular Membrane Dynamics | Nano Letters - ACS Publications, accessed May 5, 2025, </w:t>
      </w:r>
      <w:hyperlink r:id="rId58">
        <w:r w:rsidDel="00000000" w:rsidR="00000000" w:rsidRPr="00000000">
          <w:rPr>
            <w:rFonts w:ascii="Google Sans" w:cs="Google Sans" w:eastAsia="Google Sans" w:hAnsi="Google Sans"/>
            <w:color w:val="0000ee"/>
            <w:sz w:val="24"/>
            <w:szCs w:val="24"/>
            <w:u w:val="single"/>
            <w:rtl w:val="0"/>
          </w:rPr>
          <w:t xml:space="preserve">https://pubs.acs.org/doi/10.1021/acs.nanolett.5b02001</w:t>
        </w:r>
      </w:hyperlink>
      <w:r w:rsidDel="00000000" w:rsidR="00000000" w:rsidRPr="00000000">
        <w:rPr>
          <w:rtl w:val="0"/>
        </w:rPr>
      </w:r>
    </w:p>
    <w:p w:rsidR="00000000" w:rsidDel="00000000" w:rsidP="00000000" w:rsidRDefault="00000000" w:rsidRPr="00000000" w14:paraId="0000013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Dynamics | Annual Reviews, accessed May 5, 2025, </w:t>
      </w:r>
      <w:hyperlink r:id="rId59">
        <w:r w:rsidDel="00000000" w:rsidR="00000000" w:rsidRPr="00000000">
          <w:rPr>
            <w:rFonts w:ascii="Google Sans" w:cs="Google Sans" w:eastAsia="Google Sans" w:hAnsi="Google Sans"/>
            <w:color w:val="0000ee"/>
            <w:sz w:val="24"/>
            <w:szCs w:val="24"/>
            <w:u w:val="single"/>
            <w:rtl w:val="0"/>
          </w:rPr>
          <w:t xml:space="preserve">https://www.annualreviews.org/content/journals/10.1146/annurev.biophys.093008.131348</w:t>
        </w:r>
      </w:hyperlink>
      <w:r w:rsidDel="00000000" w:rsidR="00000000" w:rsidRPr="00000000">
        <w:rPr>
          <w:rtl w:val="0"/>
        </w:rPr>
      </w:r>
    </w:p>
    <w:p w:rsidR="00000000" w:rsidDel="00000000" w:rsidP="00000000" w:rsidRDefault="00000000" w:rsidRPr="00000000" w14:paraId="0000013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Application of quantitative cell imaging using label-free optical diffraction tomography, accessed May 5, 2025, </w:t>
      </w:r>
      <w:hyperlink r:id="rId60">
        <w:r w:rsidDel="00000000" w:rsidR="00000000" w:rsidRPr="00000000">
          <w:rPr>
            <w:rFonts w:ascii="Google Sans" w:cs="Google Sans" w:eastAsia="Google Sans" w:hAnsi="Google Sans"/>
            <w:color w:val="0000ee"/>
            <w:sz w:val="24"/>
            <w:szCs w:val="24"/>
            <w:u w:val="single"/>
            <w:rtl w:val="0"/>
          </w:rPr>
          <w:t xml:space="preserve">https://www.jstage.jst.go.jp/article/biophysico/18/0/18_bppb-v18.027/_html/-char/ja</w:t>
        </w:r>
      </w:hyperlink>
      <w:r w:rsidDel="00000000" w:rsidR="00000000" w:rsidRPr="00000000">
        <w:rPr>
          <w:rtl w:val="0"/>
        </w:rPr>
      </w:r>
    </w:p>
    <w:p w:rsidR="00000000" w:rsidDel="00000000" w:rsidP="00000000" w:rsidRDefault="00000000" w:rsidRPr="00000000" w14:paraId="0000013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Physical Biology of Nucleolus Disassembly - PMC, accessed May 5,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https://pmc.ncbi.nlm.nih.gov/articles/PMC10557732/</w:t>
        </w:r>
      </w:hyperlink>
      <w:r w:rsidDel="00000000" w:rsidR="00000000" w:rsidRPr="00000000">
        <w:rPr>
          <w:rtl w:val="0"/>
        </w:rPr>
      </w:r>
    </w:p>
    <w:p w:rsidR="00000000" w:rsidDel="00000000" w:rsidP="00000000" w:rsidRDefault="00000000" w:rsidRPr="00000000" w14:paraId="0000013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Ultrabroadband Optical Diffraction Tomography | ACS Photonics - ACS Publications, accessed May 5, 2025, </w:t>
      </w:r>
      <w:hyperlink r:id="rId62">
        <w:r w:rsidDel="00000000" w:rsidR="00000000" w:rsidRPr="00000000">
          <w:rPr>
            <w:rFonts w:ascii="Google Sans" w:cs="Google Sans" w:eastAsia="Google Sans" w:hAnsi="Google Sans"/>
            <w:color w:val="0000ee"/>
            <w:sz w:val="24"/>
            <w:szCs w:val="24"/>
            <w:u w:val="single"/>
            <w:rtl w:val="0"/>
          </w:rPr>
          <w:t xml:space="preserve">https://pubs.acs.org/doi/10.1021/acsphotonics.4c00797</w:t>
        </w:r>
      </w:hyperlink>
      <w:r w:rsidDel="00000000" w:rsidR="00000000" w:rsidRPr="00000000">
        <w:rPr>
          <w:rtl w:val="0"/>
        </w:rPr>
      </w:r>
    </w:p>
    <w:p w:rsidR="00000000" w:rsidDel="00000000" w:rsidP="00000000" w:rsidRDefault="00000000" w:rsidRPr="00000000" w14:paraId="0000014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Application of quantitative cell imaging using label-free optical diffraction tomography, accessed May 5, 2025, </w:t>
      </w:r>
      <w:hyperlink r:id="rId63">
        <w:r w:rsidDel="00000000" w:rsidR="00000000" w:rsidRPr="00000000">
          <w:rPr>
            <w:rFonts w:ascii="Google Sans" w:cs="Google Sans" w:eastAsia="Google Sans" w:hAnsi="Google Sans"/>
            <w:color w:val="0000ee"/>
            <w:sz w:val="24"/>
            <w:szCs w:val="24"/>
            <w:u w:val="single"/>
            <w:rtl w:val="0"/>
          </w:rPr>
          <w:t xml:space="preserve">https://www.jstage.jst.go.jp/article/biophysico/18/0/18_bppb-v18.027/_article/-char/en</w:t>
        </w:r>
      </w:hyperlink>
      <w:r w:rsidDel="00000000" w:rsidR="00000000" w:rsidRPr="00000000">
        <w:rPr>
          <w:rtl w:val="0"/>
        </w:rPr>
      </w:r>
    </w:p>
    <w:p w:rsidR="00000000" w:rsidDel="00000000" w:rsidP="00000000" w:rsidRDefault="00000000" w:rsidRPr="00000000" w14:paraId="0000014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Actin from within - how nuclear myosins and actin regulate nuclear ..., accessed May 5, 2025, </w:t>
      </w:r>
      <w:hyperlink r:id="rId64">
        <w:r w:rsidDel="00000000" w:rsidR="00000000" w:rsidRPr="00000000">
          <w:rPr>
            <w:rFonts w:ascii="Google Sans" w:cs="Google Sans" w:eastAsia="Google Sans" w:hAnsi="Google Sans"/>
            <w:color w:val="0000ee"/>
            <w:sz w:val="24"/>
            <w:szCs w:val="24"/>
            <w:u w:val="single"/>
            <w:rtl w:val="0"/>
          </w:rPr>
          <w:t xml:space="preserve">https://pubmed.ncbi.nlm.nih.gov/39927755/</w:t>
        </w:r>
      </w:hyperlink>
      <w:r w:rsidDel="00000000" w:rsidR="00000000" w:rsidRPr="00000000">
        <w:rPr>
          <w:rtl w:val="0"/>
        </w:rPr>
      </w:r>
    </w:p>
    <w:p w:rsidR="00000000" w:rsidDel="00000000" w:rsidP="00000000" w:rsidRDefault="00000000" w:rsidRPr="00000000" w14:paraId="0000014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Organization after High-LET Irradiation Revealed by Super-Resolution STED Microscopy - MDPI, accessed May 5, 2025, </w:t>
      </w:r>
      <w:hyperlink r:id="rId65">
        <w:r w:rsidDel="00000000" w:rsidR="00000000" w:rsidRPr="00000000">
          <w:rPr>
            <w:rFonts w:ascii="Google Sans" w:cs="Google Sans" w:eastAsia="Google Sans" w:hAnsi="Google Sans"/>
            <w:color w:val="0000ee"/>
            <w:sz w:val="24"/>
            <w:szCs w:val="24"/>
            <w:u w:val="single"/>
            <w:rtl w:val="0"/>
          </w:rPr>
          <w:t xml:space="preserve">https://www.mdpi.com/1422-0067/25/1/628</w:t>
        </w:r>
      </w:hyperlink>
      <w:r w:rsidDel="00000000" w:rsidR="00000000" w:rsidRPr="00000000">
        <w:rPr>
          <w:rtl w:val="0"/>
        </w:rPr>
      </w:r>
    </w:p>
    <w:p w:rsidR="00000000" w:rsidDel="00000000" w:rsidP="00000000" w:rsidRDefault="00000000" w:rsidRPr="00000000" w14:paraId="0000014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 Chromatin Compaction Follows a Power Law Scaling with Cell Size from Interphase Through Mitosis AUTHORS Petra Stockinger1,† - bioRxiv, accessed May 5, 2025, </w:t>
      </w:r>
      <w:hyperlink r:id="rId66">
        <w:r w:rsidDel="00000000" w:rsidR="00000000" w:rsidRPr="00000000">
          <w:rPr>
            <w:rFonts w:ascii="Google Sans" w:cs="Google Sans" w:eastAsia="Google Sans" w:hAnsi="Google Sans"/>
            <w:color w:val="0000ee"/>
            <w:sz w:val="24"/>
            <w:szCs w:val="24"/>
            <w:u w:val="single"/>
            <w:rtl w:val="0"/>
          </w:rPr>
          <w:t xml:space="preserve">https://www.biorxiv.org/content/10.1101/2024.12.05.627016v1.full.pdf</w:t>
        </w:r>
      </w:hyperlink>
      <w:r w:rsidDel="00000000" w:rsidR="00000000" w:rsidRPr="00000000">
        <w:rPr>
          <w:rtl w:val="0"/>
        </w:rPr>
      </w:r>
    </w:p>
    <w:p w:rsidR="00000000" w:rsidDel="00000000" w:rsidP="00000000" w:rsidRDefault="00000000" w:rsidRPr="00000000" w14:paraId="0000014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envelope: a new frontier in plant mechanosensing? - PMC - PubMed Central, accessed May 5,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https://pmc.ncbi.nlm.nih.gov/articles/PMC5578935/</w:t>
        </w:r>
      </w:hyperlink>
      <w:r w:rsidDel="00000000" w:rsidR="00000000" w:rsidRPr="00000000">
        <w:rPr>
          <w:rtl w:val="0"/>
        </w:rPr>
      </w:r>
    </w:p>
    <w:p w:rsidR="00000000" w:rsidDel="00000000" w:rsidP="00000000" w:rsidRDefault="00000000" w:rsidRPr="00000000" w14:paraId="0000014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Size uniformity of animal cells is actively maintained by a p38 MAPK-dependent regulation of G1-length | eLife, accessed May 5, 2025, </w:t>
      </w:r>
      <w:hyperlink r:id="rId68">
        <w:r w:rsidDel="00000000" w:rsidR="00000000" w:rsidRPr="00000000">
          <w:rPr>
            <w:rFonts w:ascii="Google Sans" w:cs="Google Sans" w:eastAsia="Google Sans" w:hAnsi="Google Sans"/>
            <w:color w:val="0000ee"/>
            <w:sz w:val="24"/>
            <w:szCs w:val="24"/>
            <w:u w:val="single"/>
            <w:rtl w:val="0"/>
          </w:rPr>
          <w:t xml:space="preserve">https://elifesciences.org/articles/26947</w:t>
        </w:r>
      </w:hyperlink>
      <w:r w:rsidDel="00000000" w:rsidR="00000000" w:rsidRPr="00000000">
        <w:rPr>
          <w:rtl w:val="0"/>
        </w:rPr>
      </w:r>
    </w:p>
    <w:p w:rsidR="00000000" w:rsidDel="00000000" w:rsidP="00000000" w:rsidRDefault="00000000" w:rsidRPr="00000000" w14:paraId="0000014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Multidimensional traction force microscopy reveals out-of-plane rotational moments about focal adhesions | PNAS, accessed May 5, 2025, </w:t>
      </w:r>
      <w:hyperlink r:id="rId69">
        <w:r w:rsidDel="00000000" w:rsidR="00000000" w:rsidRPr="00000000">
          <w:rPr>
            <w:rFonts w:ascii="Google Sans" w:cs="Google Sans" w:eastAsia="Google Sans" w:hAnsi="Google Sans"/>
            <w:color w:val="0000ee"/>
            <w:sz w:val="24"/>
            <w:szCs w:val="24"/>
            <w:u w:val="single"/>
            <w:rtl w:val="0"/>
          </w:rPr>
          <w:t xml:space="preserve">https://www.pnas.org/doi/10.1073/pnas.1207997110</w:t>
        </w:r>
      </w:hyperlink>
      <w:r w:rsidDel="00000000" w:rsidR="00000000" w:rsidRPr="00000000">
        <w:rPr>
          <w:rtl w:val="0"/>
        </w:rPr>
      </w:r>
    </w:p>
    <w:p w:rsidR="00000000" w:rsidDel="00000000" w:rsidP="00000000" w:rsidRDefault="00000000" w:rsidRPr="00000000" w14:paraId="0000014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May the force be with your (immune) cells: an introduction to traction force microscopy in Immunology - Frontiers, accessed May 5, 2025, </w:t>
      </w:r>
      <w:hyperlink r:id="rId70">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https://www.frontiersin.org/journals/immunology/articles/10.3389/fimmu.2022.898558/full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mc.ncbi.nlm.nih.gov/articles/PMC9461125/" TargetMode="External"/><Relationship Id="rId42" Type="http://schemas.openxmlformats.org/officeDocument/2006/relationships/hyperlink" Target="https://www.embopress.org/doi/10.15252/embr.201948084" TargetMode="External"/><Relationship Id="rId41" Type="http://schemas.openxmlformats.org/officeDocument/2006/relationships/hyperlink" Target="https://www.tandfonline.com/doi/full/10.1080/19491034.2025.2453752?src=exp-la" TargetMode="External"/><Relationship Id="rId44" Type="http://schemas.openxmlformats.org/officeDocument/2006/relationships/hyperlink" Target="https://pmc.ncbi.nlm.nih.gov/articles/PMC9672859/" TargetMode="External"/><Relationship Id="rId43" Type="http://schemas.openxmlformats.org/officeDocument/2006/relationships/hyperlink" Target="https://journals.biologists.com/jcs/article/131/21/jcs218479/77065/Mechanical-forces-on-cellular-organelles" TargetMode="External"/><Relationship Id="rId46" Type="http://schemas.openxmlformats.org/officeDocument/2006/relationships/hyperlink" Target="https://elifesciences.org/articles/10785" TargetMode="External"/><Relationship Id="rId45" Type="http://schemas.openxmlformats.org/officeDocument/2006/relationships/hyperlink" Target="https://journals.asm.org/doi/10.1128/mmbr.65.4.570-594.20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40059756/" TargetMode="External"/><Relationship Id="rId48" Type="http://schemas.openxmlformats.org/officeDocument/2006/relationships/hyperlink" Target="https://www.biorxiv.org/content/10.1101/2024.02.05.578890v1.full-text" TargetMode="External"/><Relationship Id="rId47" Type="http://schemas.openxmlformats.org/officeDocument/2006/relationships/hyperlink" Target="https://elifesciences.org/articles/55963" TargetMode="External"/><Relationship Id="rId49" Type="http://schemas.openxmlformats.org/officeDocument/2006/relationships/hyperlink" Target="https://pubmed.ncbi.nlm.nih.gov/38326317/" TargetMode="External"/><Relationship Id="rId5" Type="http://schemas.openxmlformats.org/officeDocument/2006/relationships/styles" Target="styles.xml"/><Relationship Id="rId6" Type="http://schemas.openxmlformats.org/officeDocument/2006/relationships/hyperlink" Target="https://pmc.ncbi.nlm.nih.gov/articles/PMC11675058/" TargetMode="External"/><Relationship Id="rId7" Type="http://schemas.openxmlformats.org/officeDocument/2006/relationships/hyperlink" Target="https://pmc.ncbi.nlm.nih.gov/articles/PMC3883624/" TargetMode="External"/><Relationship Id="rId8" Type="http://schemas.openxmlformats.org/officeDocument/2006/relationships/hyperlink" Target="https://www.ahajournals.org/doi/10.1161/circresaha.108.173989" TargetMode="External"/><Relationship Id="rId31" Type="http://schemas.openxmlformats.org/officeDocument/2006/relationships/hyperlink" Target="https://pmc.ncbi.nlm.nih.gov/articles/PMC11919717/" TargetMode="External"/><Relationship Id="rId30" Type="http://schemas.openxmlformats.org/officeDocument/2006/relationships/hyperlink" Target="https://royalsocietypublishing.org/doi/10.1098/rsbl.2020.0302" TargetMode="External"/><Relationship Id="rId33" Type="http://schemas.openxmlformats.org/officeDocument/2006/relationships/hyperlink" Target="https://www.researchgate.net/publication/258835632_A_molecular_rotor_for_measuring_viscosity_in_plasma_membranes_of_live_cells" TargetMode="External"/><Relationship Id="rId32" Type="http://schemas.openxmlformats.org/officeDocument/2006/relationships/hyperlink" Target="https://pmc.ncbi.nlm.nih.gov/articles/PMC12007584/" TargetMode="External"/><Relationship Id="rId35" Type="http://schemas.openxmlformats.org/officeDocument/2006/relationships/hyperlink" Target="https://www.researchgate.net/publication/231652529_Membrane-Bound_Molecular_Rotors_Measure_Viscosity_in_Live_Cells_via_Fluorescence_Lifetime_Imaging" TargetMode="External"/><Relationship Id="rId34" Type="http://schemas.openxmlformats.org/officeDocument/2006/relationships/hyperlink" Target="https://pmc.ncbi.nlm.nih.gov/articles/PMC3415204/" TargetMode="External"/><Relationship Id="rId70" Type="http://schemas.openxmlformats.org/officeDocument/2006/relationships/hyperlink" Target="https://www.frontiersin.org/journals/immunology/articles/10.3389/fimmu.2022.898558/full" TargetMode="External"/><Relationship Id="rId37" Type="http://schemas.openxmlformats.org/officeDocument/2006/relationships/hyperlink" Target="https://www.annualreviews.org/content/journals/cellbio/36/1" TargetMode="External"/><Relationship Id="rId36" Type="http://schemas.openxmlformats.org/officeDocument/2006/relationships/hyperlink" Target="https://pubs.aip.org/aip/bpr/article/6/1/011310/3340681/The-mechanobiology-of-biomolecular-condensates" TargetMode="External"/><Relationship Id="rId39" Type="http://schemas.openxmlformats.org/officeDocument/2006/relationships/hyperlink" Target="https://www.molbiolcell.org/doi/10.1091/mbc.E20-02-0163" TargetMode="External"/><Relationship Id="rId38" Type="http://schemas.openxmlformats.org/officeDocument/2006/relationships/hyperlink" Target="https://www.molbiolcell.org/doi/10.1091/mbc.E18-02-0079" TargetMode="External"/><Relationship Id="rId62" Type="http://schemas.openxmlformats.org/officeDocument/2006/relationships/hyperlink" Target="https://pubs.acs.org/doi/10.1021/acsphotonics.4c00797" TargetMode="External"/><Relationship Id="rId61" Type="http://schemas.openxmlformats.org/officeDocument/2006/relationships/hyperlink" Target="https://pmc.ncbi.nlm.nih.gov/articles/PMC10557732/" TargetMode="External"/><Relationship Id="rId20" Type="http://schemas.openxmlformats.org/officeDocument/2006/relationships/hyperlink" Target="http://livinglight.icfo.eu/wp-content/uploads/s42254-018-0001-7.pdf" TargetMode="External"/><Relationship Id="rId64" Type="http://schemas.openxmlformats.org/officeDocument/2006/relationships/hyperlink" Target="https://pubmed.ncbi.nlm.nih.gov/39927755/" TargetMode="External"/><Relationship Id="rId63" Type="http://schemas.openxmlformats.org/officeDocument/2006/relationships/hyperlink" Target="https://www.jstage.jst.go.jp/article/biophysico/18/0/18_bppb-v18.027/_article/-char/en" TargetMode="External"/><Relationship Id="rId22" Type="http://schemas.openxmlformats.org/officeDocument/2006/relationships/hyperlink" Target="https://pmc.ncbi.nlm.nih.gov/articles/PMC8964576/" TargetMode="External"/><Relationship Id="rId66" Type="http://schemas.openxmlformats.org/officeDocument/2006/relationships/hyperlink" Target="https://www.biorxiv.org/content/10.1101/2024.12.05.627016v1.full.pdf" TargetMode="External"/><Relationship Id="rId21" Type="http://schemas.openxmlformats.org/officeDocument/2006/relationships/hyperlink" Target="https://experiments.springernature.com/articles/10.1007/978-1-0716-2221-6_13" TargetMode="External"/><Relationship Id="rId65" Type="http://schemas.openxmlformats.org/officeDocument/2006/relationships/hyperlink" Target="https://www.mdpi.com/1422-0067/25/1/628" TargetMode="External"/><Relationship Id="rId24" Type="http://schemas.openxmlformats.org/officeDocument/2006/relationships/hyperlink" Target="https://www.researchgate.net/figure/maging-during-micropipette-aspiration-of-cells-shows-nuclear-and-cellular-deformation_fig2_267696632" TargetMode="External"/><Relationship Id="rId68" Type="http://schemas.openxmlformats.org/officeDocument/2006/relationships/hyperlink" Target="https://elifesciences.org/articles/26947" TargetMode="External"/><Relationship Id="rId23" Type="http://schemas.openxmlformats.org/officeDocument/2006/relationships/hyperlink" Target="https://www.fluigent.com/resources-support/expertise/expertise-reviews/microfluidic-cell-biology/micropipette-cell-and-tissue-aspiration/" TargetMode="External"/><Relationship Id="rId67" Type="http://schemas.openxmlformats.org/officeDocument/2006/relationships/hyperlink" Target="https://pmc.ncbi.nlm.nih.gov/articles/PMC5578935/" TargetMode="External"/><Relationship Id="rId60" Type="http://schemas.openxmlformats.org/officeDocument/2006/relationships/hyperlink" Target="https://www.jstage.jst.go.jp/article/biophysico/18/0/18_bppb-v18.027/_html/-char/ja" TargetMode="External"/><Relationship Id="rId26" Type="http://schemas.openxmlformats.org/officeDocument/2006/relationships/hyperlink" Target="https://link.aps.org/doi/10.1103/PhysRevResearch.5.043300" TargetMode="External"/><Relationship Id="rId25" Type="http://schemas.openxmlformats.org/officeDocument/2006/relationships/hyperlink" Target="https://biomechanics.berkeley.edu/wp-content/uploads/papers/Vaziri%202007%20JBM.pdf" TargetMode="External"/><Relationship Id="rId69" Type="http://schemas.openxmlformats.org/officeDocument/2006/relationships/hyperlink" Target="https://www.pnas.org/doi/10.1073/pnas.1207997110" TargetMode="External"/><Relationship Id="rId28" Type="http://schemas.openxmlformats.org/officeDocument/2006/relationships/hyperlink" Target="https://elifesciences.org/articles/68490" TargetMode="External"/><Relationship Id="rId27" Type="http://schemas.openxmlformats.org/officeDocument/2006/relationships/hyperlink" Target="https://www.biorxiv.org/content/biorxiv/early/2024/10/14/2024.10.13.618126.full.pdf" TargetMode="External"/><Relationship Id="rId29" Type="http://schemas.openxmlformats.org/officeDocument/2006/relationships/hyperlink" Target="https://www.pnas.org/doi/10.1073/pnas.1902035116" TargetMode="External"/><Relationship Id="rId51" Type="http://schemas.openxmlformats.org/officeDocument/2006/relationships/hyperlink" Target="https://pmc.ncbi.nlm.nih.gov/articles/PMC2894465/" TargetMode="External"/><Relationship Id="rId50" Type="http://schemas.openxmlformats.org/officeDocument/2006/relationships/hyperlink" Target="https://www.biorxiv.org/content/10.1101/2025.03.31.646315v1.full.pdf" TargetMode="External"/><Relationship Id="rId53" Type="http://schemas.openxmlformats.org/officeDocument/2006/relationships/hyperlink" Target="https://www.frontiersin.org/journals/genetics/articles/10.3389/fgene.2022.870640/full" TargetMode="External"/><Relationship Id="rId52" Type="http://schemas.openxmlformats.org/officeDocument/2006/relationships/hyperlink" Target="https://pmc.ncbi.nlm.nih.gov/articles/PMC3193422/" TargetMode="External"/><Relationship Id="rId11" Type="http://schemas.openxmlformats.org/officeDocument/2006/relationships/hyperlink" Target="https://www.pnas.org/doi/10.1073/pnas.2120457119" TargetMode="External"/><Relationship Id="rId55" Type="http://schemas.openxmlformats.org/officeDocument/2006/relationships/hyperlink" Target="https://www.frontiersin.org/journals/molecular-biosciences/articles/10.3389/fmolb.2021.781981/full" TargetMode="External"/><Relationship Id="rId10" Type="http://schemas.openxmlformats.org/officeDocument/2006/relationships/hyperlink" Target="https://www.annualreviews.org/content/journals/10.1146/annurev-cellbio-111822-121620" TargetMode="External"/><Relationship Id="rId54" Type="http://schemas.openxmlformats.org/officeDocument/2006/relationships/hyperlink" Target="https://www.pnas.org/doi/10.1073/pnas.1220313110" TargetMode="External"/><Relationship Id="rId13" Type="http://schemas.openxmlformats.org/officeDocument/2006/relationships/hyperlink" Target="https://royalsocietypublishing.org/doi/abs/10.1098/rsob.200359" TargetMode="External"/><Relationship Id="rId57" Type="http://schemas.openxmlformats.org/officeDocument/2006/relationships/hyperlink" Target="https://www.researchgate.net/publication/377779110_Multiscale_biophysical_analysis_of_nucleolus_disassembly_during_mitosis" TargetMode="External"/><Relationship Id="rId12" Type="http://schemas.openxmlformats.org/officeDocument/2006/relationships/hyperlink" Target="https://pmc.ncbi.nlm.nih.gov/articles/PMC8061703/" TargetMode="External"/><Relationship Id="rId56" Type="http://schemas.openxmlformats.org/officeDocument/2006/relationships/hyperlink" Target="https://www.annualreviews.org/doi/10.1146/annurev-biophys-070317-032847" TargetMode="External"/><Relationship Id="rId15" Type="http://schemas.openxmlformats.org/officeDocument/2006/relationships/hyperlink" Target="https://www.annualreviews.org/content/journals/10.1146/annurev-bioeng-071910-124736" TargetMode="External"/><Relationship Id="rId59" Type="http://schemas.openxmlformats.org/officeDocument/2006/relationships/hyperlink" Target="https://www.annualreviews.org/content/journals/10.1146/annurev.biophys.093008.131348" TargetMode="External"/><Relationship Id="rId14" Type="http://schemas.openxmlformats.org/officeDocument/2006/relationships/hyperlink" Target="https://www.researchgate.net/publication/280447563_Nuclear_Mechanics_and_Stem_Cell_Differentiation" TargetMode="External"/><Relationship Id="rId58" Type="http://schemas.openxmlformats.org/officeDocument/2006/relationships/hyperlink" Target="https://pubs.acs.org/doi/10.1021/acs.nanolett.5b02001" TargetMode="External"/><Relationship Id="rId17" Type="http://schemas.openxmlformats.org/officeDocument/2006/relationships/hyperlink" Target="https://pmc.ncbi.nlm.nih.gov/articles/PMC4345470/" TargetMode="External"/><Relationship Id="rId16" Type="http://schemas.openxmlformats.org/officeDocument/2006/relationships/hyperlink" Target="https://pmc.ncbi.nlm.nih.gov/articles/PMC4591936/" TargetMode="External"/><Relationship Id="rId19" Type="http://schemas.openxmlformats.org/officeDocument/2006/relationships/hyperlink" Target="https://www.bruker.com/en/products-and-solutions/microscopes/bioafm/resource-library/microrheological-measurements-on-soft-materials-with-atomic-force-microscopy.html" TargetMode="External"/><Relationship Id="rId18" Type="http://schemas.openxmlformats.org/officeDocument/2006/relationships/hyperlink" Target="https://www.pnas.org/doi/10.1073/pnas.17133951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