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Envelope: A Dynamic Nexus of Cellular Architecture, Regulation, and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envelope (NE) is the defining organelle of eukaryotic cells, a sophisticated double-membrane system that establishes the physical and biochemical boundary between the nuclear genome and the cytoplasm. For much of cell biology's history, the NE was perceived primarily as a static diffusion barrier, a simple container for the cell's genetic material. However, this view has undergone a profound transformation. It is now unequivocally clear that the NE is a remarkably dynamic and functionally integrated hub that is central to nearly every aspect of cell physiology, from the regulation of gene expression and the organization of chromatin to the transduction of mechanical signals and the coordination of cell division. Its influence extends to development, tissue homeostasis, and the onset of disease, marking it as a critical regulator of cellular life and fate.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 embodies a central biological paradox: it must be mechanically robust to protect the genome from the constant forces generated by the cytoskeleton, yet it must also be exquisitely plastic. In metazoan cells, this plasticity is most dramatically demonstrated during open mitosis, where the entire structure undergoes a complete, highly regulated cycle of disassembly and reassembly to allow for chromosome segregation. This duality between stability and dynamism underscores the complexity of its molecular architecture and the precision of the regulatory networks that govern it.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Far from being a mere container, the NE is an active participant in cellular processes. Its inner surface provides a scaffold for the three-dimensional organization of the genome, establishing specific chromatin domains that influence gene expression programs. Through a series of molecular bridges, it physically connects the nucleoskeleton to the cytoskeleton, enabling nuclear positioning and migration. This connection also establishes the NE as a primary mechanosensor, capable of translating external physical forces into internal biochemical signals that can directly alter gene activity.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profound importance of the NE is starkly illustrated by the consequences of its dysfunction. Defects in the genes encoding NE components are the direct cause of a diverse and growing class of human diseases, collectively termed "nuclear envelopathies" or "laminopathies." These disorders, which include muscular dystrophies, cardiomyopathies, and devastating premature aging syndromes, highlight the tissue-specific roles of this ubiquitous organelle. Furthermore, alterations in NE structure and mechanics are now recognized as hallmarks of cancer, contributing to metastatic potential and genomic instability, while the gradual deterioration of NE integrity is a key feature of the cellular aging process.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report provides an exhaustive, expert-level review of the nuclear envelope. It will dissect the intricate molecular architecture of its components, from the membranes and lamina to the nuclear pore complexes. It will explore the biophysical principles that govern its functions, the complex biochemical pathways that regulate its dynamics, and its deep integration with other cellular systems. Finally, it will examine the pathological consequences of NE dysfunction, providing a comprehensive synthesis of the NE's central role in cell biology, human health, and disease.</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The Architectural Blueprint of the Nuclear Periphery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envelope is not a monolithic structure but a highly organized, multi-component system. Its architecture is a masterpiece of biological engineering, comprising distinct layers and molecular machines that work in concert to fulfill its diverse functions. Understanding this architectural blueprint—the double membrane system, the underlying nucleoskeletal lamina, and the trans-envelope LINC complexes—provides the essential foundation for appreciating the NE's dynamic and regulatory roles. This composite design, with its functionally distinct but physically integrated layers, allows the nucleus to be simultaneously a protected fortress, a communication gateway, and a responsive sensor.</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Double Membrane System and Its Unique Protein Landscapes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its most fundamental level, the NE is composed of two concentric phospholipid bilayers: the outer nuclear membrane (ONM) and the inner nuclear membrane (INM). These two membranes are separated by a lumen known as the perinuclear space (PNS), which is typically 30–50 nm wide and is directly continuous with the lumen of the endoplasmic reticulum (ER). This continuity establishes the entire NE as a specialized, contiguous domain of the ER network, a feature that has profound implications for its biogenesis and dynamics. Despite this continuity and a largely similar lipid composition with comparable phospholipid mobility, the ONM and INM are functionally and proteomically distinct territories.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ONM faces the cytoplasm and is biochemically and functionally an extension of the rough ER. Its cytoplasmic face is studded with ribosomes that are actively engaged in the synthesis of proteins destined for the secretory pathway or for insertion into cellular membranes, including the NE itself. While sharing many proteins with the ER, the ONM is also specifically enriched with proteins that mediate its connection to the external cellular environment. Foremost among these are members of the nesprin (nuclear envelope spectrin repeat) protein family, which serve as the cytoplasmic anchors for the LINC complex, linking the nucleus to all three major cytoskeletal networks.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stark contrast, the INM possesses a highly specialized and unique proteome of over 60 known integral and associated proteins that are largely absent from the ONM and the contiguous ER. This unique protein cohort is essential for the nucleus-specific functions of the NE. Prominent INM proteins include the lamin B receptor (LBR), emerin, and various lamina-associated polypeptides (LAPs), all of which play critical roles in anchoring the nuclear lamina and chromatin to the nuclear periphery. The N-terminal domains of all characterized INM proteins uniformly face the nucleoplasm, positioning them to interact directly with the genome and its associated factors. The maintenance of this distinct INM proteome, despite the membrane continuity, is a key regulatory challenge. The prevailing model involves a "diffusion and retention" mechanism, whereby INM proteins are synthesized on ER-bound ribosomes, diffuse laterally through the continuous membrane system and into the INM via the pore membrane, and are then trapped and immobilized within the INM through high-affinity binding to nuclear partners like lamins and chromatin.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NE is not merely a smooth, spherical boundary. It exhibits remarkable structural plasticity, capable of forming dynamic structures such as the nucleoplasmic reticulum (NR)—a network of INM invaginations that extends into the nuclear interior, increasing the surface area for chromatin interactions—and can form localized protrusions or "blebs" and even rupture under conditions of extreme mechanical stress. Furthermore, the NE is a site of active lipid metabolism. For example, the INM can generate nuclear lipid droplets, and enzymes like the phosphatidic acid phosphatase lipin are essential for proper NE dynamics during mitosis, indicating that lipids play a more active and regulated role in NE function than previously assumed.</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The Nuclear Lamina: A Resilient Nucleoskeletal Scaffold</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Juxtaposed to the nucleoplasmic face of the INM lies the nuclear lamina, a dense and resilient protein meshwork approximately 10–30 nm thick that provides the primary structural support to the nucleus. This scaffold is composed of type V intermediate filament proteins known as lamins. Lamins are fibrous proteins, ranging from 60 to 80 kDa, that share a conserved tripartite structure: a central α-helical rod domain flanked by a globular N-terminal head and a C-terminal tail domain containing a characteristic immunoglobulin (Ig)-like fold. The assembly of the lamina is a hierarchical process. It begins with the formation of parallel, coiled-coil dimers of lamin polypeptides. These dimers then associate in a head-to-tail fashion to form protofilaments, which in turn associate laterally to create the 3.5 nm thick filaments that weave together to form the intricate lamina meshwork visualized by modern cryo-electron tomography (cryo-ET).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lamin family in mammals is categorized into two main types, A-type and B-type, which have distinct expression patterns, post-translational modifications, and functions, forming what can be considered a composite material that endows the nucleus with both stability and responsiveness.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B-type lamins (lamin B1 and lamin B2)</w:t>
      </w:r>
      <w:r w:rsidDel="00000000" w:rsidR="00000000" w:rsidRPr="00000000">
        <w:rPr>
          <w:rtl w:val="0"/>
        </w:rPr>
        <w:t xml:space="preserve"> are encoded by the </w:t>
      </w:r>
      <w:r w:rsidDel="00000000" w:rsidR="00000000" w:rsidRPr="00000000">
        <w:rPr>
          <w:i w:val="1"/>
          <w:rtl w:val="0"/>
        </w:rPr>
        <w:t xml:space="preserve">LMNB1</w:t>
      </w:r>
      <w:r w:rsidDel="00000000" w:rsidR="00000000" w:rsidRPr="00000000">
        <w:rPr>
          <w:rtl w:val="0"/>
        </w:rPr>
        <w:t xml:space="preserve"> and </w:t>
      </w:r>
      <w:r w:rsidDel="00000000" w:rsidR="00000000" w:rsidRPr="00000000">
        <w:rPr>
          <w:i w:val="1"/>
          <w:rtl w:val="0"/>
        </w:rPr>
        <w:t xml:space="preserve">LMNB2</w:t>
      </w:r>
      <w:r w:rsidDel="00000000" w:rsidR="00000000" w:rsidRPr="00000000">
        <w:rPr>
          <w:rtl w:val="0"/>
        </w:rPr>
        <w:t xml:space="preserve"> genes, respectively. They are considered the ancestral lamin type and are expressed ubiquitously in nearly all cell types throughout development, highlighting their fundamental and essential role in cell viability. A key biochemical feature of B-type lamins is that they undergo a post-translational modification called farnesylation, a lipid modification that is retained permanently. This farnesyl group acts as a membrane anchor, tethering the B-type lamin network tightly and stably to the INM. This permanent membrane association suggests that B-type lamins form the foundational structural layer of the lamina, crucial for maintaining overall nuclear shape and integrity.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A-type lamins (lamin A and lamin C)</w:t>
      </w:r>
      <w:r w:rsidDel="00000000" w:rsidR="00000000" w:rsidRPr="00000000">
        <w:rPr>
          <w:rtl w:val="0"/>
        </w:rPr>
        <w:t xml:space="preserve"> are products of alternative splicing of a single gene, </w:t>
      </w:r>
      <w:r w:rsidDel="00000000" w:rsidR="00000000" w:rsidRPr="00000000">
        <w:rPr>
          <w:i w:val="1"/>
          <w:rtl w:val="0"/>
        </w:rPr>
        <w:t xml:space="preserve">LMNA</w:t>
      </w:r>
      <w:r w:rsidDel="00000000" w:rsidR="00000000" w:rsidRPr="00000000">
        <w:rPr>
          <w:rtl w:val="0"/>
        </w:rPr>
        <w:t xml:space="preserve">. Their expression is developmentally regulated, appearing primarily in differentiated cells, and is often correlated with tissues that experience high mechanical stress. Unlike B-type lamins, the farnesyl group added to the precursor of lamin A (prelamin A) is proteolytically cleaved off to produce the mature protein; lamin C is not farnesylated at all. The absence of this lipid anchor allows A-type lamins to exist in a more dynamic equilibrium, with a significant pool residing in the nucleoplasm, unattached to the lamina. This dynamic pool is thought to participate in intranuclear processes like DNA replication and transcription regulation. Functionally, A-type lamins are the principal determinants of nuclear stiffness and are responsible for the nucleus's ability to strain-stiffen—becoming more rigid in response to large deformations.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Super-resolution microscopy techniques have been instrumental in revealing that A- and B-type lamins do not form a single, homogenous meshwork. Instead, they assemble into distinct but interacting and interwoven filamentous networks. This organization supports a model where the B-type lamin network provides a stable, underlying scaffold that is essential for cell viability, while the A-type lamin network is a superimposed, more dynamic layer that confers adaptive mechanical stiffness and is critical for the specialized functions of differentiated cells. This composite structure allows the nucleus to withstand diverse mechanical loads while participating in dynamic nuclear processes.</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The LINC Complex: A Trans-Envelope Mechanical Bridge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function within the context of the cell, the nucleus cannot be an isolated entity. It must be physically integrated with the rest of the cell, particularly the cytoskeleton. This crucial physical connection is forged by the Linker of Nucleoskeleton and Cytoskeleton (LINC) complex, a remarkable molecular bridge that spans the entire nuclear envelope. The LINC complex mechanically couples the internal nucleoskeleton—the lamina and chromatin—to the external cytoskeleton, including actin filaments, microtubules, and intermediate filaments. This trans-envelope linkage is fundamental to a host of cellular processes, such as the positioning and migration of the nucleus within the cell, the organization of the cytoskeleton, the movement of chromosomes during meiosis, and, critically, the process of mechanotransduction, whereby physical forces are converted into biochemical signals.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architecture of the LINC complex is conserved across eukaryotes and is elegantly assembled from two key protein families: SUN-domain proteins located in the INM and KASH-domain proteins residing in the ONM.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SUN-domain proteins</w:t>
      </w:r>
      <w:r w:rsidDel="00000000" w:rsidR="00000000" w:rsidRPr="00000000">
        <w:rPr>
          <w:rtl w:val="0"/>
        </w:rPr>
        <w:t xml:space="preserve"> (e.g., SUN1 and SUN2 in mammals) are type II transmembrane proteins of the INM. Their N-terminal domains face the nucleoplasm, where they directly interact with lamins and potentially chromatin, providing the nuclear anchor point for the complex. Their C-terminal region extends into the perinuclear space (PNS) and contains the conserved SUN domain. This luminal portion also features a coiled-coil region that drives the formation of SUN protein trimers, which act as stable, extended stalks reaching across the PNS toward the ONM.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KASH-domain proteins</w:t>
      </w:r>
      <w:r w:rsidDel="00000000" w:rsidR="00000000" w:rsidRPr="00000000">
        <w:rPr>
          <w:rtl w:val="0"/>
        </w:rPr>
        <w:t xml:space="preserve"> are a highly diverse family of ONM proteins, with the common feature of a short, conserved KASH domain at their extreme C-terminus, which resides in the PNS. This KASH domain is the binding partner for the SUN domain trimer. The true diversity of the LINC complex lies in the large, variable N-terminal domains of the KASH proteins, which extend into the cytoplasm and are specialized for interacting with different cytoskeletal components. For example, the giant KASH proteins Nesprin-1 and Nesprin-2 connect to the actin cytoskeleton; Nesprin-3 connects to intermediate filaments; and Nesprin-4 connects to microtubule-based motor proteins like dynein and kinesin. This modularity allows the nucleus to be linked to different force-generating systems depending on the cell type and context.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interaction between SUN and KASH domains in the PNS forms the central link of the bridge. Structural studies have provided a detailed view of this interaction. The crystal structure of the human SUN2-Nesprin-2 complex revealed that the SUN domain forms a trimeric "three-leaf clover" structure, creating three independent binding sites for three KASH domains. The interaction is further stabilized by an intermolecular disulfide bond between conserved cysteine residues in the SUN and KASH domains, a feature that molecular dynamics simulations show is critical for enhancing the tensile strength of the LINC complex and its ability to transmit force.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recent advance in understanding LINC complex architecture has been the discovery that these complexes are not simple trimers but are, in fact, constitutive 6:6 hetero-oligomers. These higher-order structures are formed by the "head-to-head" interaction of two separate 3:3 SUN-KASH complexes within the PNS. This 6:6 architecture provides a molecular mechanism for the formation of a branched LINC complex network. Such a network is far more effective at force distribution than individual, isolated bridges. It allows forces from multiple cytoskeletal filaments to be integrated at these 6:6 nodes and then distributed over a wider area of the nuclear lamina. This design principle helps the nucleus withstand large and complex mechanical loads without localized failure, a critical feature for cells in mechanically active environments.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Component/Protein Family</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Localization</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Functions &amp;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A-Type Lamins (A, C)</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Lamina,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Mechanical stiffness, strain stiffening, chromatin organization (LADs), gene regulation, mechanotransduction.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B-Type Lamins (B1, B2)</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Lamina (INM-associated)</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Foundational structural support, nuclear shape stability, chromatin anchoring, DNA replication. Ubiquitously expressed.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Lamin B Receptor (LBR)</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INM</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Links lamina to INM, binds heterochromatin (HP1), sterol reductase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Emerin</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INM</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LEM-domain protein, binds lamins and BAF, involved in mechanotransduction, gene regulation.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SUN Proteins (SUN1, SUN2)</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INM</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 trimers in PNS, bind KASH proteins, anchor LINC complex to lamina/chromatin.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KASH Proteins (Nesprins)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ONM</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 SUN proteins, link LINC complex to actin (Nesprin-1/2), intermediate filaments (Nesprin-3), or microtubules (Nesprin-4).</w:t>
            </w:r>
          </w:p>
        </w:tc>
      </w:tr>
    </w:tbl>
    <w:p w:rsidR="00000000" w:rsidDel="00000000" w:rsidP="00000000" w:rsidRDefault="00000000" w:rsidRPr="00000000" w14:paraId="00000031">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2: The Nuclear Pore Complex: Gateway to the Genome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Perforating the dual membranes of the nuclear envelope are the nuclear pore complexes (NPCs), colossal macromolecular machines that serve as the exclusive gateways for all traffic between the nucleus and the cytoplasm. These structures are not simple channels but sophisticated, regulated gates that control the flow of information and materials, thereby maintaining the unique biochemical identity of the nuclear compartment. The NPC's intricate architecture, built from a conserved set of protein building blocks, gives rise to a selective permeability barrier whose biophysical properties have been the subject of intense investigation. Recent technological advances, particularly in cryo-electron tomography, are providing an unprecedented view of the NPC's structure, revealing a dynamic and plastic machine whose form is intimately linked to its function.</w:t>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Molecular Architecture and Subcomplex Organization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NPC is one of the largest protein assemblies in the eukaryotic cell, with an estimated molecular mass of approximately 60 MDa in yeast and up to 125 MDa in vertebrates. Each NPC is constructed from multiple copies of roughly 30 different core proteins, termed nucleoporins (Nups). These Nups are organized with a striking eight-fold rotational symmetry around a central transport channel, creating a structure that is both robust and elegant. The entire complex is anchored within a circular opening in the NE where the INM and ONM are fused, a specialized membrane domain known as the pore membrane.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complexity of the NPC is managed through a hierarchical, modular assembly principle. Individual Nups first assemble into stable, biochemically defined subcomplexes, which then serve as the fundamental building blocks for the entire structure. This modularity simplifies the construction of such a massive complex and allows for functional specialization of its different parts. The major subcomplexes that form the conserved core scaffold of the NPC are:</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Y-Complex (Nup107–160 Complex):</w:t>
      </w:r>
      <w:r w:rsidDel="00000000" w:rsidR="00000000" w:rsidRPr="00000000">
        <w:rPr>
          <w:rtl w:val="0"/>
        </w:rPr>
        <w:t xml:space="preserve"> This is the largest and most extensively studied NPC subcomplex. It has an elongated, branched structure resembling the letter 'Y' and is a cornerstone of the NPC's structural framework. In humans, this complex is composed of ten distinct proteins, including Nup107, Nup160, Nup133, Nup96, and Sec13. Multiple copies of the Y-complex oligomerize to form the outer rings on both the cytoplasmic and nucleoplasmic faces of the NPC, effectively creating the main scaffold of the pore. Beyond its structural role, the Y-complex is pivotal for NPC assembly, being one of the first subcomplexes recruited to sites of new pore formation, and it also plays a crucial role in mitosis, where it localizes to kinetochores to facilitate proper spindle assembly.</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Inner Ring Complex (Nup93 Complex):</w:t>
      </w:r>
      <w:r w:rsidDel="00000000" w:rsidR="00000000" w:rsidRPr="00000000">
        <w:rPr>
          <w:rtl w:val="0"/>
        </w:rPr>
        <w:t xml:space="preserve"> This subcomplex forms the central ring of the NPC, often referred to as the spoke ring, which lines the pore membrane and constitutes the central hub of the scaffold. In humans, it comprises Nup93, Nup188, Nup205, Nup155, and Nup35. The inner ring complex is thought to be the primary anchor point for the transmembrane Nups and connects the outer rings to the central transport machinery.</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Transmembrane Nups (Pore Membrane Proteins - POMs):</w:t>
      </w:r>
      <w:r w:rsidDel="00000000" w:rsidR="00000000" w:rsidRPr="00000000">
        <w:rPr>
          <w:rtl w:val="0"/>
        </w:rPr>
        <w:t xml:space="preserve"> A small but essential group of integral membrane proteins—Pom121, gp210, and Ndc1 in vertebrates—are embedded within the pore membrane. These proteins are critical for anchoring the entire soluble NPC structure to the lipid bilayer and for stabilizing the high-membrane curvature at the pore fusion site. They play an indispensable role in the biogenesis of new NPCs.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Extending from this symmetrical core scaffold are asymmetric peripheral structures that confer distinct functionalities to the cytoplasmic and nuclear faces of the pore. On the cytoplasmic side, long, flexible filaments emanate from the cytoplasmic ring. On the nucleoplasmic side, these filaments are organized into a more elaborate, cage-like structure known as the </w:t>
      </w:r>
      <w:r w:rsidDel="00000000" w:rsidR="00000000" w:rsidRPr="00000000">
        <w:rPr>
          <w:b w:val="1"/>
          <w:rtl w:val="0"/>
        </w:rPr>
        <w:t xml:space="preserve">nuclear basket</w:t>
      </w:r>
      <w:r w:rsidDel="00000000" w:rsidR="00000000" w:rsidRPr="00000000">
        <w:rPr>
          <w:rtl w:val="0"/>
        </w:rPr>
        <w:t xml:space="preserve">. The basket is composed of several Nups, including Tpr and Nup153, and is believed to play critical roles in the terminal stages of mRNA export, acting as a quality control platform, and in anchoring chromatin to the nuclear periphery.</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advent of cryo-electron tomography (cryo-ET) combined with subtomogram averaging and sophisticated modeling has revolutionized our understanding of NPC architecture, providing near-atomic resolution models of the human NPC in its native cellular state. These groundbreaking studies have not only confirmed the precise arrangement of the core subcomplexes but have also revealed the NPC's remarkable structural plasticity. For instance, the central channel of the NPC in its native environment is substantially wider—with a volume increased by as much as 75%—compared to models derived from purified nuclear envelopes. This suggests that the cellular context, including mechanical tension and active transport, dynamically influences the NPC's conformation. This plasticity implies that the NPC is not a rigid, static structure but a flexible machine whose architecture may be regulated to control transport capacity.</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Permeability Barrier: Unraveling the Mechanism of Selective Transport</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channel of the NPC, with a functional diameter of approximately 40 nm, is not an open conduit. It is filled with a dense, proteinaceous meshwork that forms the selective permeability barrier. This barrier is the heart of the NPC's function, responsible for the paradox of allowing rapid, bidirectional transport of specific macromolecules while simultaneously preventing the passive leakage of others. The critical components that form this barrier are a subset of Nups containing large, intrinsically disordered domains rich in </w:t>
      </w:r>
      <w:r w:rsidDel="00000000" w:rsidR="00000000" w:rsidRPr="00000000">
        <w:rPr>
          <w:b w:val="1"/>
          <w:rtl w:val="0"/>
        </w:rPr>
        <w:t xml:space="preserve">phenylalanine-glycine (FG) repeats</w:t>
      </w:r>
      <w:r w:rsidDel="00000000" w:rsidR="00000000" w:rsidRPr="00000000">
        <w:rPr>
          <w:rtl w:val="0"/>
        </w:rPr>
        <w:t xml:space="preserve">, known as FG-Nups. These FG domains, emanating from their anchor points on the NPC scaffold, create a unique environment that physically obstructs the passage of large molecules (&gt;40 kDa) but can be transiently and specifically engaged by transport receptors.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precise biophysical mechanism by which the FG-Nup meshwork achieves this selective gating has been a central and intensely debated question in the field. Several models have been proposed to explain its properties:</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"Hydrogel" or "Selective Phase" Model:</w:t>
      </w:r>
      <w:r w:rsidDel="00000000" w:rsidR="00000000" w:rsidRPr="00000000">
        <w:rPr>
          <w:rtl w:val="0"/>
        </w:rPr>
        <w:t xml:space="preserve"> This model, supported by early </w:t>
      </w:r>
      <w:r w:rsidDel="00000000" w:rsidR="00000000" w:rsidRPr="00000000">
        <w:rPr>
          <w:i w:val="1"/>
          <w:rtl w:val="0"/>
        </w:rPr>
        <w:t xml:space="preserve">in vitro</w:t>
      </w:r>
      <w:r w:rsidDel="00000000" w:rsidR="00000000" w:rsidRPr="00000000">
        <w:rPr>
          <w:rtl w:val="0"/>
        </w:rPr>
        <w:t xml:space="preserve"> studies, posits that cohesive, multivalent interactions between the FG repeats cause them to cross-link into a three-dimensional, sieve-like hydrogel that fills the pore. In a related concept, this meshwork is described as a distinct liquid-liquid phase-separated (LLPS) condensate. According to this model, molecules are excluded based on size, while transport receptors (karyopherins), which can specifically interact with the FG motifs, are able to "dissolve" into this phase and melt their way through the gel, facilitating the transport of their bound cargo. The ability of purified FG-Nups to self-assemble into hydrogels or liquid droplets </w:t>
      </w:r>
      <w:r w:rsidDel="00000000" w:rsidR="00000000" w:rsidRPr="00000000">
        <w:rPr>
          <w:i w:val="1"/>
          <w:rtl w:val="0"/>
        </w:rPr>
        <w:t xml:space="preserve">in vitro</w:t>
      </w:r>
      <w:r w:rsidDel="00000000" w:rsidR="00000000" w:rsidRPr="00000000">
        <w:rPr>
          <w:rtl w:val="0"/>
        </w:rPr>
        <w:t xml:space="preserve"> that recapitulate some aspects of selective transport provided strong initial support for this idea.</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"Polymer Brush" or "Entropic Bristle" Model:</w:t>
      </w:r>
      <w:r w:rsidDel="00000000" w:rsidR="00000000" w:rsidRPr="00000000">
        <w:rPr>
          <w:rtl w:val="0"/>
        </w:rPr>
        <w:t xml:space="preserve"> An alternative model proposes that the FG domains behave as flexible polymer chains tethered by one end to the inner surface of the NPC scaffold. These chains extend into the channel, forming a "polymer brush". In this scenario, the exclusion of large, inert macromolecules is not primarily due to cohesive cross-linking but is an entropic effect. It is entropically unfavorable for a large molecule to penetrate the dense brush and compress the flexible FG domains. Transport receptors overcome this entropic barrier by making a series of rapid, low-affinity interactions with the FG motifs, effectively hopping along the bristles to traverse the channel.</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advances in high-resolution, </w:t>
      </w:r>
      <w:r w:rsidDel="00000000" w:rsidR="00000000" w:rsidRPr="00000000">
        <w:rPr>
          <w:i w:val="1"/>
          <w:rtl w:val="0"/>
        </w:rPr>
        <w:t xml:space="preserve">in situ</w:t>
      </w:r>
      <w:r w:rsidDel="00000000" w:rsidR="00000000" w:rsidRPr="00000000">
        <w:rPr>
          <w:rtl w:val="0"/>
        </w:rPr>
        <w:t xml:space="preserve"> imaging techniques, particularly high-speed atomic force microscopy (HS-AFM), have provided powerful new evidence that helps to reconcile these models. Direct visualization of FG-Nup dynamics within functioning NPCs in their native cellular context has revealed a picture that aligns more closely with a dynamic polymer brush model than a static, cross-linked hydrogel. These studies show that the FG domains are in a state of constant, rapid fluctuation, creating transient and shifting voids within the central channel. This high degree of dynamicity is inconsistent with a stable, extensively cross-linked gel.</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Crucially, these </w:t>
      </w:r>
      <w:r w:rsidDel="00000000" w:rsidR="00000000" w:rsidRPr="00000000">
        <w:rPr>
          <w:i w:val="1"/>
          <w:rtl w:val="0"/>
        </w:rPr>
        <w:t xml:space="preserve">in vivo</w:t>
      </w:r>
      <w:r w:rsidDel="00000000" w:rsidR="00000000" w:rsidRPr="00000000">
        <w:rPr>
          <w:rtl w:val="0"/>
        </w:rPr>
        <w:t xml:space="preserve"> studies demonstrate that while FG-Nups possess an intrinsic capacity to form cohesive phases, this behavior is actively suppressed and regulated by the NPC scaffold. In fact, experimentally inducing a more cohesive, meshwork-like state in NPCs was found to be deleterious, attenuating and impairing transport. This suggests that the cell has evolved to harness the interactive properties of FG-Nups without allowing them to form a static, occluding gel. The permeability barrier is therefore best described as a "smart" gate—a dynamic polymer brush whose properties are actively modulated by the very process of transport. The binding of cargo-carrying transport factors within the channel can form a transient and highly dynamic "central plug," which further enhances the barrier's selectivity by altering the conformation and dynamics of the surrounding FG domains. This moves our understanding beyond a simple physical sieve to a self-regulating system where the gate's properties are fluid and context-dependent.</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The Engine of Communication: Regulation of Nucleocytoplasmic Transport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pore complex provides the physical gateway, but the movement of macromolecules through it is not a passive process. It is a highly regulated, energy-dependent affair driven by a sophisticated machinery of soluble transport factors and a clever electrochemical gradient. This system ensures that thousands of different proteins and RNAs are delivered to their correct compartments with high fidelity and directionality, a process fundamental to gene expression, cell signaling, and homeostasis. At the heart of this regulatory engine are the karyopherin family of transport receptors and the Ran GTPase system, which work in concert to convert chemical energy into the positional information that directs nuclear traffic.</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The Karyopherin-Mediated Transport Cycle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vast majority of macromolecular traffic across the NPC is orchestrated by a large family of soluble transport receptors known as </w:t>
      </w:r>
      <w:r w:rsidDel="00000000" w:rsidR="00000000" w:rsidRPr="00000000">
        <w:rPr>
          <w:b w:val="1"/>
          <w:rtl w:val="0"/>
        </w:rPr>
        <w:t xml:space="preserve">karyopherins</w:t>
      </w:r>
      <w:r w:rsidDel="00000000" w:rsidR="00000000" w:rsidRPr="00000000">
        <w:rPr>
          <w:rtl w:val="0"/>
        </w:rPr>
        <w:t xml:space="preserve"> (Kaps), which are members of the importin-β superfamily. Based on their direction of transport, these receptors are broadly classified as </w:t>
      </w:r>
      <w:r w:rsidDel="00000000" w:rsidR="00000000" w:rsidRPr="00000000">
        <w:rPr>
          <w:b w:val="1"/>
          <w:rtl w:val="0"/>
        </w:rPr>
        <w:t xml:space="preserve">importins</w:t>
      </w:r>
      <w:r w:rsidDel="00000000" w:rsidR="00000000" w:rsidRPr="00000000">
        <w:rPr>
          <w:rtl w:val="0"/>
        </w:rPr>
        <w:t xml:space="preserve">, which mediate movement into the nucleus, and </w:t>
      </w:r>
      <w:r w:rsidDel="00000000" w:rsidR="00000000" w:rsidRPr="00000000">
        <w:rPr>
          <w:b w:val="1"/>
          <w:rtl w:val="0"/>
        </w:rPr>
        <w:t xml:space="preserve">exportins</w:t>
      </w:r>
      <w:r w:rsidDel="00000000" w:rsidR="00000000" w:rsidRPr="00000000">
        <w:rPr>
          <w:rtl w:val="0"/>
        </w:rPr>
        <w:t xml:space="preserve">, which mediate movement out of the nucleus. These receptors act as shuttles, recognizing specific transport signals on their cargo molecules and escorting them through the FG-Nup meshwork of the NPC.</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Cargo recognition is achieved through the binding of karyopherins to specific targeting signals within the cargo proteins. The most well-characterized of these are short amino acid sequences:</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Localization Signals (NLSs):</w:t>
      </w:r>
      <w:r w:rsidDel="00000000" w:rsidR="00000000" w:rsidRPr="00000000">
        <w:rPr>
          <w:rtl w:val="0"/>
        </w:rPr>
        <w:t xml:space="preserve"> Proteins destined for import into the nucleus typically display an NLS. The "classical" NLS (cNLS) is a short motif rich in basic amino acids (e.g., lysine and arginine). This signal is not usually recognized directly by the main import receptor, importin-β, but by an adaptor protein called </w:t>
      </w:r>
      <w:r w:rsidDel="00000000" w:rsidR="00000000" w:rsidRPr="00000000">
        <w:rPr>
          <w:b w:val="1"/>
          <w:rtl w:val="0"/>
        </w:rPr>
        <w:t xml:space="preserve">importin-α</w:t>
      </w:r>
      <w:r w:rsidDel="00000000" w:rsidR="00000000" w:rsidRPr="00000000">
        <w:rPr>
          <w:rtl w:val="0"/>
        </w:rPr>
        <w:t xml:space="preserve">.</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Export Signals (NESs):</w:t>
      </w:r>
      <w:r w:rsidDel="00000000" w:rsidR="00000000" w:rsidRPr="00000000">
        <w:rPr>
          <w:rtl w:val="0"/>
        </w:rPr>
        <w:t xml:space="preserve"> Proteins targeted for export from the nucleus contain an NES. The classical NES is a short, leucine-rich hydrophobic sequence that is recognized directly by the major export receptor, </w:t>
      </w:r>
      <w:r w:rsidDel="00000000" w:rsidR="00000000" w:rsidRPr="00000000">
        <w:rPr>
          <w:b w:val="1"/>
          <w:rtl w:val="0"/>
        </w:rPr>
        <w:t xml:space="preserve">Exportin-1</w:t>
      </w:r>
      <w:r w:rsidDel="00000000" w:rsidR="00000000" w:rsidRPr="00000000">
        <w:rPr>
          <w:rtl w:val="0"/>
        </w:rPr>
        <w:t xml:space="preserve"> (also known as CRM1).</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transport process itself follows distinct but mechanistically related cycles for import and export. In the </w:t>
      </w:r>
      <w:r w:rsidDel="00000000" w:rsidR="00000000" w:rsidRPr="00000000">
        <w:rPr>
          <w:b w:val="1"/>
          <w:rtl w:val="0"/>
        </w:rPr>
        <w:t xml:space="preserve">classical import pathway</w:t>
      </w:r>
      <w:r w:rsidDel="00000000" w:rsidR="00000000" w:rsidRPr="00000000">
        <w:rPr>
          <w:rtl w:val="0"/>
        </w:rPr>
        <w:t xml:space="preserve">, a cargo protein bearing an NLS is first recognized by importin-α in the cytoplasm. This cargo-adaptor complex is then bound by importin-β, forming a stable trimeric import complex (importin-β:importin-α:cargo). It is the importin-β component that engages with the FG-Nups of the NPC, facilitating the translocation of the entire complex through the central channel into the nucleoplasm. It is important to note that this is not the only import pathway; many cargoes can bind directly to importin-β or other specialized importins without the need for the importin-α adaptor.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w:t>
      </w:r>
      <w:r w:rsidDel="00000000" w:rsidR="00000000" w:rsidRPr="00000000">
        <w:rPr>
          <w:b w:val="1"/>
          <w:rtl w:val="0"/>
        </w:rPr>
        <w:t xml:space="preserve">export pathway</w:t>
      </w:r>
      <w:r w:rsidDel="00000000" w:rsidR="00000000" w:rsidRPr="00000000">
        <w:rPr>
          <w:rtl w:val="0"/>
        </w:rPr>
        <w:t xml:space="preserve"> begins inside the nucleus. Here, an exportin (like CRM1) cooperatively binds to both its NES-containing cargo and a molecule of RanGTP, the active, GTP-bound form of the small GTPase Ran. The formation of this stable, ternary export complex (exportin:cargo:RanGTP) is an absolute requirement for export. This complex then interacts with the FG-Nups and translocates through the NPC into the cytoplasm.</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The RanGTP Gradient: Establishing Directionality</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question in nucleocytoplasmic transport is how directionality is achieved. How does an importin "know" to release its cargo only in the nucleus, and an exportin to pick it up only in the nucleus? The answer lies not within the NPC itself, which is a symmetric channel, but in a steep concentration gradient of the small GTPase Ran in its active, GTP-bound form (RanGTP). This gradient, with a high concentration of RanGTP inside the nucleus and a very low concentration in the cytoplasm, acts as a master regulator, providing positional information to the transport machinery.</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critical gradient is established and perpetually maintained by the strict spatial segregation of Ran's key regulatory proteins :</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Ran Guanine Nucleotide Exchange Factor (RanGEF)</w:t>
      </w:r>
      <w:r w:rsidDel="00000000" w:rsidR="00000000" w:rsidRPr="00000000">
        <w:rPr>
          <w:rtl w:val="0"/>
        </w:rPr>
        <w:t xml:space="preserve">, also known as </w:t>
      </w:r>
      <w:r w:rsidDel="00000000" w:rsidR="00000000" w:rsidRPr="00000000">
        <w:rPr>
          <w:b w:val="1"/>
          <w:rtl w:val="0"/>
        </w:rPr>
        <w:t xml:space="preserve">RCC1</w:t>
      </w:r>
      <w:r w:rsidDel="00000000" w:rsidR="00000000" w:rsidRPr="00000000">
        <w:rPr>
          <w:rtl w:val="0"/>
        </w:rPr>
        <w:t xml:space="preserve">, is exclusively localized within the nucleus, where it is tethered to chromatin. RCC1 promotes the exchange of GDP for GTP on Ran, thus constantly generating RanGTP within the nuclear compartment.</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Ran GTPase Activating Protein (RanGAP)</w:t>
      </w:r>
      <w:r w:rsidDel="00000000" w:rsidR="00000000" w:rsidRPr="00000000">
        <w:rPr>
          <w:rtl w:val="0"/>
        </w:rPr>
        <w:t xml:space="preserve"> is localized strictly to the cytoplasm. It greatly accelerates Ran's intrinsic ability to hydrolyze GTP to GDP, rapidly converting any RanGTP that enters the cytoplasm into RanGDP. The activity of RanGAP is further enhanced by cofactors, such as RanBP1 in the cytosol and RanBP2 (also known as Nup358) which is anchored to the cytoplasmic filaments of the NPC.</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elegant system effectively converts the chemical energy of GTP hydrolysis into spatial information. The RanGTP gradient functions as a molecular switch, allosterically regulating the affinity of karyopherins for their respective cargoes.</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Termination of Import:</w:t>
      </w:r>
      <w:r w:rsidDel="00000000" w:rsidR="00000000" w:rsidRPr="00000000">
        <w:rPr>
          <w:rtl w:val="0"/>
        </w:rPr>
        <w:t xml:space="preserve"> When an import complex (e.g., importin-β:importin-α:cargo) arrives in the nucleus, it encounters the high local concentration of RanGTP. RanGTP binds directly to a site on importin-β, inducing a conformational change that dramatically lowers its affinity for the importin-α:cargo complex, causing it to be released. The cargo is thus successfully delivered to its destination.</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Initiation of Export:</w:t>
      </w:r>
      <w:r w:rsidDel="00000000" w:rsidR="00000000" w:rsidRPr="00000000">
        <w:rPr>
          <w:rtl w:val="0"/>
        </w:rPr>
        <w:t xml:space="preserve"> Conversely, in the nucleus, the high concentration of RanGTP is what drives the formation of the export complex. The binding of RanGTP to an exportin stabilizes the receptor's conformation, greatly increasing its affinity for its NES-containing cargo and promoting the assembly of the stable ternary export complex.</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transport cycle is completed by the efficient recycling of the transport factors. The importin-β:RanGTP complex is exported back to the cytoplasm, where RanGAP-mediated GTP hydrolysis releases importin-β, readying it for another import cycle. The free importin-α is exported from the nucleus by its own dedicated exportin, CAS (also known as Exportin-2), in a process that also requires RanGTP. The export complex, upon reaching the cytoplasm, is rapidly disassembled by GTP hydrolysis, releasing its cargo, the exportin, and RanGDP. Finally, RanGDP is shuttled back into the nucleus by its specific import factor, NTF2, where it is recharged to RanGTP by RCC1, thus completing the cycle and maintaining the gradient.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entire system represents a tightly regulated, closed loop. The efficiency of transport depends on the coordinated action and recycling of every component. This interdependence provides multiple points for regulation. For example, post-translational modifications, such as phosphorylation, of either the cargo proteins or the karyopherins themselves can modulate binding affinities and thus alter transport rates. This connects the core transport machinery to the cell's broader signaling networks, allowing transport to be dynamically tuned in response to developmental cues, cellular stress, or extracellular signals, providing a mechanism for rapid and precise cellular adaptation.</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A Dynamic Life Cycle: Nuclear Envelope Remodeling</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nuclear envelope serves as a stable barrier for most of the cell cycle, it possesses a remarkable capacity for dynamic remodeling. This is most spectacularly demonstrated during the "open" mitosis of metazoan cells, where the entire NE structure is completely disassembled at the beginning of mitosis and then precisely reassembled around the segregated chromosomes at its conclusion. This cycle of breakdown and reformation is a fundamental process, essential for allowing the mitotic spindle access to the chromosomes for their accurate segregation into two daughter cells. It is a highly orchestrated process involving a synergistic interplay between biochemical signaling cascades, driven by mitotic kinases and phosphatases, and mechanical forces exerted by the cytoskeleton.</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Mitotic Disassembly (Nuclear Envelope Breakdown - NEBD)</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envelope breakdown (NEBD) is a rapid and dramatic event that marks the transition from prophase to prometaphase in mitosis. It is triggered by a surge in the activity of the master mitotic kinase, </w:t>
      </w:r>
      <w:r w:rsidDel="00000000" w:rsidR="00000000" w:rsidRPr="00000000">
        <w:rPr>
          <w:b w:val="1"/>
          <w:rtl w:val="0"/>
        </w:rPr>
        <w:t xml:space="preserve">Cyclin-Dependent Kinase 1 (CDK1)</w:t>
      </w:r>
      <w:r w:rsidDel="00000000" w:rsidR="00000000" w:rsidRPr="00000000">
        <w:rPr>
          <w:rtl w:val="0"/>
        </w:rPr>
        <w:t xml:space="preserve">, in complex with its regulatory partner, Cyclin B. The high activity of CDK1, along with other mitotic kinases like Polo-like kinase 1 (PLK1) and Aurora kinases, initiates a coordinated phosphorylation cascade that targets all major components of the NE, leading to their systematic disassembly.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unfolds through several key events:</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Lamina Depolymerization:</w:t>
      </w:r>
      <w:r w:rsidDel="00000000" w:rsidR="00000000" w:rsidRPr="00000000">
        <w:rPr>
          <w:rtl w:val="0"/>
        </w:rPr>
        <w:t xml:space="preserve"> One of the earliest and most critical targets of CDK1 is the nuclear lamina. Phosphorylation of lamin proteins at specific serine residues that flank their central rod domain disrupts the head-to-tail and lateral interactions between lamin protofilaments, causing the entire meshwork to depolymerize into soluble dimers and tetramers. The disassembly of this primary structural scaffold is a prerequisite for the subsequent breakdown of the NE.</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NPC Disassembly:</w:t>
      </w:r>
      <w:r w:rsidDel="00000000" w:rsidR="00000000" w:rsidRPr="00000000">
        <w:rPr>
          <w:rtl w:val="0"/>
        </w:rPr>
        <w:t xml:space="preserve"> Concurrently, NPCs are dismantled in a stepwise fashion. Kinases phosphorylate numerous Nups and Nup subcomplexes, including the Y-complex (Nup107-160) and the inner ring complex (Nup93). This leads to the sequential release of Nup subcomplexes from the pore structure into the cytoplasm. This process appears to be ordered, with peripheral components like Nup98 dissociating early, followed by the disassembly of the core scaffold. This disassembly permeabilizes the pores, leading to a breakdown of the selective transport barrier and the mixing of nucleoplasmic and cytoplasmic contents.</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Membrane Detachment and Retraction:</w:t>
      </w:r>
      <w:r w:rsidDel="00000000" w:rsidR="00000000" w:rsidRPr="00000000">
        <w:rPr>
          <w:rtl w:val="0"/>
        </w:rPr>
        <w:t xml:space="preserve"> Phosphorylation of INM proteins, such as the Lamin B Receptor (LBR) and LAP2, by CDK1 disrupts their binding affinity for chromatin and the now-disassembling lamina. This un-tethering of the nuclear membranes from the condensed mitotic chromosomes is a crucial step. Once detached, the INM and ONM do not, as once thought, fragment into small vesicles. Instead, live-cell imaging has definitively shown that the nuclear membranes retract and merge into the larger, continuous network of the mitotic endoplasmic reticulum. This "ER molding" model is more efficient than vesiculation, as it preserves the integrity of the membrane system and provides a ready source of membranes for reassembly.</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Mechanical Disruption:</w:t>
      </w:r>
      <w:r w:rsidDel="00000000" w:rsidR="00000000" w:rsidRPr="00000000">
        <w:rPr>
          <w:rtl w:val="0"/>
        </w:rPr>
        <w:t xml:space="preserve"> The biochemical dissolution of the NE is complemented by mechanical forces. Microtubules of the forming mitotic spindle, via the minus-end-directed motor protein dynein anchored to the ONM, exert powerful pulling and tearing forces on the envelope. These forces cause the NE to fold and invaginate, and are thought to help rupture the weakened structure, ensuring a rapid and complete breakdown. The synergy between this "outside-in" mechanical force and the "inside-out" biochemical disassembly provides a robust and efficient mechanism to clear the way for the mitotic spindle.</w:t>
      </w:r>
    </w:p>
    <w:p w:rsidR="00000000" w:rsidDel="00000000" w:rsidP="00000000" w:rsidRDefault="00000000" w:rsidRPr="00000000" w14:paraId="0000005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 Post-Mitotic Reassembly: Rebuilding the Nuclear Compartment</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the segregation of sister chromatids in anaphase, the cell must precisely rebuild two new, functional nuclei in telophase. This process of NE reassembly is not simply the reverse of NEBD but is another highly regulated, stepwise process that ensures the faithful re-establishment of nuclear architecture and function. The primary trigger for reassembly is the inactivation of CDK1 (due to cyclin B degradation) and the subsequent wave of dephosphorylation of NE components, catalyzed by protein phosphatases such as </w:t>
      </w:r>
      <w:r w:rsidDel="00000000" w:rsidR="00000000" w:rsidRPr="00000000">
        <w:rPr>
          <w:b w:val="1"/>
          <w:rtl w:val="0"/>
        </w:rPr>
        <w:t xml:space="preserve">PP1</w:t>
      </w:r>
      <w:r w:rsidDel="00000000" w:rsidR="00000000" w:rsidRPr="00000000">
        <w:rPr>
          <w:rtl w:val="0"/>
        </w:rPr>
        <w:t xml:space="preserve"> and </w:t>
      </w:r>
      <w:r w:rsidDel="00000000" w:rsidR="00000000" w:rsidRPr="00000000">
        <w:rPr>
          <w:b w:val="1"/>
          <w:rtl w:val="0"/>
        </w:rPr>
        <w:t xml:space="preserve">PP2A</w:t>
      </w:r>
      <w:r w:rsidDel="00000000" w:rsidR="00000000" w:rsidRPr="00000000">
        <w:rPr>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reconstruction of the nuclear compartment involves several coordinated steps:</w:t>
      </w:r>
    </w:p>
    <w:p w:rsidR="00000000" w:rsidDel="00000000" w:rsidP="00000000" w:rsidRDefault="00000000" w:rsidRPr="00000000" w14:paraId="00000061">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as a Scaffold:</w:t>
      </w:r>
      <w:r w:rsidDel="00000000" w:rsidR="00000000" w:rsidRPr="00000000">
        <w:rPr>
          <w:rtl w:val="0"/>
        </w:rPr>
        <w:t xml:space="preserve"> The surface of the segregated chromosome mass serves as the primary scaffold for NE reassembly. The process begins with the recruitment of ER membranes, which will form the new NE, to the chromatin surface. High-resolution live-cell imaging has shown that ER cisternae make direct contact with the chromatin and then flatten and spread to coat the chromosome mass, eventually fusing to form a continuous, sealed double membrane.</w:t>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Targeting and Anchoring of INM Proteins:</w:t>
      </w:r>
      <w:r w:rsidDel="00000000" w:rsidR="00000000" w:rsidRPr="00000000">
        <w:rPr>
          <w:rtl w:val="0"/>
        </w:rPr>
        <w:t xml:space="preserve"> The initial targeting of ER membranes to chromatin is a critical, highly specific step mediated by a cohort of dephosphorylated INM proteins that can now re-bind to chromatin. Proteins like LBR and various LEM-domain proteins (e.g., emerin, LAP2β) play key roles. A particularly crucial factor is the </w:t>
      </w:r>
      <w:r w:rsidDel="00000000" w:rsidR="00000000" w:rsidRPr="00000000">
        <w:rPr>
          <w:b w:val="1"/>
          <w:rtl w:val="0"/>
        </w:rPr>
        <w:t xml:space="preserve">Barrier-to-Autointegration Factor (BAF)</w:t>
      </w:r>
      <w:r w:rsidDel="00000000" w:rsidR="00000000" w:rsidRPr="00000000">
        <w:rPr>
          <w:rtl w:val="0"/>
        </w:rPr>
        <w:t xml:space="preserve">, a small, homodimeric protein that can simultaneously bind to both DNA and LEM-domain proteins. Upon dephosphorylation at mitotic exit, BAF acts as a molecular "glue," cross-linking chromatin and recruiting the first INM proteins to the chromosome surface, thereby nucleating NE formation. Chromatin decondensation, driven by factors like the ATPase p97/Cdc48, is also required for reassembly, likely by unmasking binding sites on the chromatin for these NE proteins.</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Sequential NPC Assembly:</w:t>
      </w:r>
      <w:r w:rsidDel="00000000" w:rsidR="00000000" w:rsidRPr="00000000">
        <w:rPr>
          <w:rtl w:val="0"/>
        </w:rPr>
        <w:t xml:space="preserve"> NPCs are assembled into the newly forming NE in a highly ordered, stepwise process. This assembly represents a critical quality control checkpoint, as a sealed membrane barrier must be established before the transport gates are installed. This sequence prevents unregulated mixing of nuclear and cytoplasmic contents and ensures that the RanGTP gradient can be properly re-established within an enclosed compartment.</w:t>
      </w:r>
    </w:p>
    <w:p w:rsidR="00000000" w:rsidDel="00000000" w:rsidP="00000000" w:rsidRDefault="00000000" w:rsidRPr="00000000" w14:paraId="00000064">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prevailing "insertion model" of NPC assembly, strongly supported by recent high-resolution imaging, posits that assembly occurs on the already-formed NE.</w:t>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process is initiated by the protein </w:t>
      </w:r>
      <w:r w:rsidDel="00000000" w:rsidR="00000000" w:rsidRPr="00000000">
        <w:rPr>
          <w:b w:val="1"/>
          <w:rtl w:val="0"/>
        </w:rPr>
        <w:t xml:space="preserve">ELYS</w:t>
      </w:r>
      <w:r w:rsidDel="00000000" w:rsidR="00000000" w:rsidRPr="00000000">
        <w:rPr>
          <w:rtl w:val="0"/>
        </w:rPr>
        <w:t xml:space="preserve">, which binds to chromatin and then recruits the Y-complex (Nup107-160) to specific sites on the nascent NE.</w:t>
      </w:r>
    </w:p>
    <w:p w:rsidR="00000000" w:rsidDel="00000000" w:rsidP="00000000" w:rsidRDefault="00000000" w:rsidRPr="00000000" w14:paraId="00000066">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This initial scaffold then serves as a platform for the sequential recruitment of other Nup subcomplexes, including the transmembrane Nups (like Pom121) and the FG-Nups (like the Nup62 complex), to build a complete and functional pore.</w:t>
      </w:r>
    </w:p>
    <w:p w:rsidR="00000000" w:rsidDel="00000000" w:rsidP="00000000" w:rsidRDefault="00000000" w:rsidRPr="00000000" w14:paraId="00000067">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Interestingly, kinetic analyses show that nuclear import function is restored </w:t>
      </w:r>
      <w:r w:rsidDel="00000000" w:rsidR="00000000" w:rsidRPr="00000000">
        <w:rPr>
          <w:i w:val="1"/>
          <w:rtl w:val="0"/>
        </w:rPr>
        <w:t xml:space="preserve">before</w:t>
      </w:r>
      <w:r w:rsidDel="00000000" w:rsidR="00000000" w:rsidRPr="00000000">
        <w:rPr>
          <w:rtl w:val="0"/>
        </w:rPr>
        <w:t xml:space="preserve"> the NPC is fully assembled, indicating that a partial complex is sufficient to begin re-establishing nucleocytoplasmic transport.</w:t>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Lamina Reformation:</w:t>
      </w:r>
      <w:r w:rsidDel="00000000" w:rsidR="00000000" w:rsidRPr="00000000">
        <w:rPr>
          <w:rtl w:val="0"/>
        </w:rPr>
        <w:t xml:space="preserve"> The final step in NE reassembly is the reformation of the nuclear lamina. Dephosphorylated lamin proteins are imported into the newly formed nucleus, where they polymerize into a meshwork beneath the INM, providing structural integrity to the daughter nuclei and setting the stage for the organization of chromatin in the new interphase.</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entire process of NE reassembly is tightly coordinated in space and time. For instance, assembly often begins at the chromosome periphery and proceeds inwards, a process influenced by the clearance of spindle microtubules. Defects in this coordination can lead to severe errors, such as chromosome mis-segregation and the formation of micronuclei (small, separate nuclei containing lagging chromosomes), which are a major source of genomic instability in cancer. Quality control mechanisms, such as the ESCRT-III membrane-sealing machinery, are employed to repair any defects or holes in the reassembling envelope, ensuring the fidelity of nuclear inheritance.</w:t>
      </w:r>
    </w:p>
    <w:p w:rsidR="00000000" w:rsidDel="00000000" w:rsidP="00000000" w:rsidRDefault="00000000" w:rsidRPr="00000000" w14:paraId="0000006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The Nuclear Envelope as a Functional Hub</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modern view of the nuclear envelope transcends its roles as a simple barrier and transport gateway. It is now recognized as a dynamic and sophisticated functional hub that actively participates in the highest-order regulation of the cell. The NE is a critical organizer of the genome's three-dimensional architecture, establishing regulatory landscapes that influence gene expression programs. Furthermore, through its physical continuity with the cytoskeleton, the NE acts as a primary cellular mechanosensor, translating the physical forces of the cell's environment into biochemical signals that can directly impact nuclear function and cell fate. These integrated roles place the NE at the nexus of genome organization, gene regulation, and cellular mechanics.</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NE in Chromatin Organization and Gene Regulation</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spatial arrangement of the genome within the nucleus is non-random and is critical for the regulation of gene expression. The NE plays a central role in establishing and maintaining this 3D architecture. The nuclear periphery, the region immediately adjacent to the NE, is broadly characterized as a transcriptionally repressive compartment, enriched in compacted, silent chromatin known as heterochromatin. This organization is largely mediated by the physical tethering of specific genomic regions to the nuclear lamina.</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tethered regions are known as </w:t>
      </w:r>
      <w:r w:rsidDel="00000000" w:rsidR="00000000" w:rsidRPr="00000000">
        <w:rPr>
          <w:b w:val="1"/>
          <w:rtl w:val="0"/>
        </w:rPr>
        <w:t xml:space="preserve">Lamina-Associated Domains (LADs)</w:t>
      </w:r>
      <w:r w:rsidDel="00000000" w:rsidR="00000000" w:rsidRPr="00000000">
        <w:rPr>
          <w:rtl w:val="0"/>
        </w:rPr>
        <w:t xml:space="preserve">. First identified through genome-wide mapping techniques like DamID, LADs are large, discrete segments of chromosomes, typically ranging from 0.1 to 10 megabases in size, that are in direct physical contact with the nuclear lamina. In a typical mammalian cell, LADs encompass over a third of the entire genome, making them a major feature of nuclear organization. They are characterized by several key features of silent chromatin: low gene density, late replication timing during S-phase, and a strong enrichment for repressive histone modifications, particularly the di- and tri-methylation of histone H3 at lysine 9 (H3K9me2/3) and lysine 27 (H3K27me3).</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association of chromatin with the lamina is not static but highly dynamic and regulated, particularly during development and differentiation. While some LADs are "constitutive," remaining associated with the lamina in most cell types, many are "facultative," meaning their association is cell-type-specific. During cellular differentiation, hundreds of genomic regions can dynamically attach to or detach from the lamina. This repositioning is tightly correlated with gene expression: genes within regions that move away from the lamina often become activated, while those that move to the periphery are typically silenced. This suggests that the NE actively participates in orchestrating cell-fate decisions by controlling the accessibility of large domains of developmental genes.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lamina appears to play an active role in this gene repression. Experiments have shown that artificially tethering a normally active gene to the lamina is sufficient to reduce its expression. The mechanism for this repression is likely twofold. First, anchoring to the periphery sequesters genes away from the nuclear interior, which contains the bulk of the transcriptional machinery and "transcription factories." Second, the lamina environment itself is repressive, potentially by concentrating chromatin-modifying enzymes like histone deacetylases (HDACs) that maintain a silent chromatin state.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molecular basis for this tethering involves multiple, likely redundant, interactions between chromatin and NE proteins. Lamins themselves can bind directly to DNA and histones. In addition, INM proteins serve as critical intermediaries. The Lamin B Receptor (LBR) can bind to Heterochromatin Protein 1 (HP1), a key reader of the H3K9me3 mark, while LEM-domain proteins like emerin bind to the chromatin-bridging factor BAF. Recent studies are also revealing that specific NE proteins have distinct and global roles in gene regulation that extend beyond LADs. For example, lamin A has been specifically implicated in regulating RNA synthesis, while the LINC complex component Nesprin-2 (SYNE2) appears to modulate chromatin modifications more broadly. These findings indicate that the influence of the NE on gene expression is complex and multifaceted, involving a network of interactions that shape the entire epigenetic landscape of the cell.</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The NE in Mechanosensing and Mechanotransduction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its biochemical roles, the nucleus is a physical object that must withstand and respond to mechanical forces. The process by which cells convert mechanical stimuli—such as tension, compression, and shear stress from their physical environment—into biochemical signals is known as </w:t>
      </w:r>
      <w:r w:rsidDel="00000000" w:rsidR="00000000" w:rsidRPr="00000000">
        <w:rPr>
          <w:b w:val="1"/>
          <w:rtl w:val="0"/>
        </w:rPr>
        <w:t xml:space="preserve">mechanotransduction</w:t>
      </w:r>
      <w:r w:rsidDel="00000000" w:rsidR="00000000" w:rsidRPr="00000000">
        <w:rPr>
          <w:rtl w:val="0"/>
        </w:rPr>
        <w:t xml:space="preserve">. The NE, positioned at the interface between the cytoskeleton and the genome, has emerged as a central player in this process, acting as a "mechanostat" that senses forces and initiates adaptive responses.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basis for nuclear mechanosensing is the continuous mechanical linkage that extends from the extracellular matrix (ECM) to the chromatin. Forces are transmitted from cell-ECM adhesions (integrins), through the tensioned filaments of the cytoskeleton, and are relayed directly to the nucleus via the </w:t>
      </w:r>
      <w:r w:rsidDel="00000000" w:rsidR="00000000" w:rsidRPr="00000000">
        <w:rPr>
          <w:b w:val="1"/>
          <w:rtl w:val="0"/>
        </w:rPr>
        <w:t xml:space="preserve">LINC complex</w:t>
      </w:r>
      <w:r w:rsidDel="00000000" w:rsidR="00000000" w:rsidRPr="00000000">
        <w:rPr>
          <w:rtl w:val="0"/>
        </w:rPr>
        <w:t xml:space="preserve">. The LINC complex acts as the crucial conduit, channeling these forces across both nuclear membranes to the nuclear lamina, which then distributes the stress to the underlying chromatin. This direct physical pathway allows for much faster signal propagation than traditional, diffusion-based biochemical cascades, enabling the cell to respond rapidly to changes in its physical surroundings.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transmission of force to the nucleus triggers a cascade of mechanosensitive events that can directly influence cell behavior and gene expression:</w:t>
      </w:r>
    </w:p>
    <w:p w:rsidR="00000000" w:rsidDel="00000000" w:rsidP="00000000" w:rsidRDefault="00000000" w:rsidRPr="00000000" w14:paraId="00000076">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Force-Induced Protein Alterations:</w:t>
      </w:r>
      <w:r w:rsidDel="00000000" w:rsidR="00000000" w:rsidRPr="00000000">
        <w:rPr>
          <w:rtl w:val="0"/>
        </w:rPr>
        <w:t xml:space="preserve"> Mechanical stress can directly alter the conformation and activity of NE proteins. For instance, applying shear stress to isolated nuclei can physically unfold a specific domain within lamin A/C. In intact cells, increased tension leads to the dephosphorylation and stabilization of lamin A/C, creating a "stress-strengthening" feedback loop where the lamina becomes more robust under load. Conversely, the phosphorylation state of the INM protein emerin is increased by mechanical tension, which in turn affects its interactions and downstream signaling.</w:t>
      </w:r>
    </w:p>
    <w:p w:rsidR="00000000" w:rsidDel="00000000" w:rsidP="00000000" w:rsidRDefault="00000000" w:rsidRPr="00000000" w14:paraId="00000077">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of Mechanosensitive Transcription Factors:</w:t>
      </w:r>
      <w:r w:rsidDel="00000000" w:rsidR="00000000" w:rsidRPr="00000000">
        <w:rPr>
          <w:rtl w:val="0"/>
        </w:rPr>
        <w:t xml:space="preserve"> Nuclear mechanics and tension play a key role in regulating the nucleocytoplasmic shuttling of critical transcription factors. The most well-studied examples are </w:t>
      </w:r>
      <w:r w:rsidDel="00000000" w:rsidR="00000000" w:rsidRPr="00000000">
        <w:rPr>
          <w:b w:val="1"/>
          <w:rtl w:val="0"/>
        </w:rPr>
        <w:t xml:space="preserve">YAP and TAZ</w:t>
      </w:r>
      <w:r w:rsidDel="00000000" w:rsidR="00000000" w:rsidRPr="00000000">
        <w:rPr>
          <w:rtl w:val="0"/>
        </w:rPr>
        <w:t xml:space="preserve">, transcriptional co-activators that are central to mechanotransduction. In cells experiencing high mechanical tension (e.g., on a stiff ECM), YAP and TAZ translocate into the nucleus, where they activate genes involved in cell proliferation and cytoskeletal contractility. Low tension causes them to be retained in the cytoplasm. This provides a direct link between the physical state of the cell and its transcriptional program.</w:t>
      </w:r>
    </w:p>
    <w:p w:rsidR="00000000" w:rsidDel="00000000" w:rsidP="00000000" w:rsidRDefault="00000000" w:rsidRPr="00000000" w14:paraId="00000078">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 Chromatin Reorganization:</w:t>
      </w:r>
      <w:r w:rsidDel="00000000" w:rsidR="00000000" w:rsidRPr="00000000">
        <w:rPr>
          <w:rtl w:val="0"/>
        </w:rPr>
        <w:t xml:space="preserve"> Mechanical forces that deform the nucleus can directly reorganize the genome. Cell flattening or compression can cause chromosome territories to stretch and intermingle, altering the proximity of genes and regulatory elements. This can change chromatin accessibility and transcriptional activity purely through physical means, without the need for intermediate biochemical signaling.</w:t>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Envelope Rupture and Genomic Instability:</w:t>
      </w:r>
      <w:r w:rsidDel="00000000" w:rsidR="00000000" w:rsidRPr="00000000">
        <w:rPr>
          <w:rtl w:val="0"/>
        </w:rPr>
        <w:t xml:space="preserve"> Under conditions of extreme mechanical stress, such as during the migration of a cell through a narrow constriction, the NE can be pushed beyond its elastic limit and transiently rupture. This is particularly common in cells with a weakened lamina, such as cancer cells or cells with laminopathy mutations. NE rupture leads to a temporary loss of nuclear compartmentalization, allowing for the uncontrolled mixing of nuclear and cytoplasmic factors. This can lead to the mislocalization of DNA repair factors and the entry of cytoplasmic nucleases, resulting in significant DNA damage and genomic instability. This process directly links mechanical stress to the acquisition of mutations, a critical step in cancer progression.</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role of nuclear mechanics is especially critical during </w:t>
      </w:r>
      <w:r w:rsidDel="00000000" w:rsidR="00000000" w:rsidRPr="00000000">
        <w:rPr>
          <w:b w:val="1"/>
          <w:rtl w:val="0"/>
        </w:rPr>
        <w:t xml:space="preserve">cell migration in confined 3D environments</w:t>
      </w:r>
      <w:r w:rsidDel="00000000" w:rsidR="00000000" w:rsidRPr="00000000">
        <w:rPr>
          <w:rtl w:val="0"/>
        </w:rPr>
        <w:t xml:space="preserve">, such as during development, immune surveillance, or cancer metastasis. The nucleus is the largest and stiffest organelle in the cell, and its ability to deform becomes the rate-limiting step for squeezing through the narrow pores of the ECM or between other cells. Consequently, cells must regulate the mechanical properties of their nucleus to migrate effectively. Many aggressive cancer cells achieve this by downregulating the expression of lamin A/C, which softens the nucleus and increases its deformability, thereby enhancing their metastatic potential. This highlights the critical interplay between NE mechanics, cell motility, and disease progression.</w:t>
      </w:r>
    </w:p>
    <w:p w:rsidR="00000000" w:rsidDel="00000000" w:rsidP="00000000" w:rsidRDefault="00000000" w:rsidRPr="00000000" w14:paraId="0000007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6: The Pathological Envelope: Roles in Disease and Aging</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central and multifaceted roles of the nuclear envelope in cellular mechanics, genome organization, and regulation mean that its dysfunction has profound consequences for human health. Defects in the genes encoding NE proteins give rise to a surprisingly diverse spectrum of diseases known as the laminopathies. Furthermore, the NE has emerged as a key player in the progression of cancer, where its altered mechanics contribute to metastasis and its disorganization promotes genomic instability. Finally, the gradual deterioration of NE structure and function is now recognized as a fundamental hallmark of the physiological aging process. This section explores how a failure to maintain NE integrity underlies these pathological states.</w:t>
      </w:r>
    </w:p>
    <w:p w:rsidR="00000000" w:rsidDel="00000000" w:rsidP="00000000" w:rsidRDefault="00000000" w:rsidRPr="00000000" w14:paraId="0000007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The Laminopathies: Diseases of a Defective Scaffold</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Laminopathies are a collection of rare genetic disorders caused by mutations in the genes that encode proteins of the nuclear lamina and its associated partners. The vast majority of these diseases are caused by mutations in the </w:t>
      </w:r>
      <w:r w:rsidDel="00000000" w:rsidR="00000000" w:rsidRPr="00000000">
        <w:rPr>
          <w:i w:val="1"/>
          <w:rtl w:val="0"/>
        </w:rPr>
        <w:t xml:space="preserve">LMNA</w:t>
      </w:r>
      <w:r w:rsidDel="00000000" w:rsidR="00000000" w:rsidRPr="00000000">
        <w:rPr>
          <w:rtl w:val="0"/>
        </w:rPr>
        <w:t xml:space="preserve"> gene, which encodes A-type lamins, but mutations in genes for B-type lamins, emerin (</w:t>
      </w:r>
      <w:r w:rsidDel="00000000" w:rsidR="00000000" w:rsidRPr="00000000">
        <w:rPr>
          <w:i w:val="1"/>
          <w:rtl w:val="0"/>
        </w:rPr>
        <w:t xml:space="preserve">EMD</w:t>
      </w:r>
      <w:r w:rsidDel="00000000" w:rsidR="00000000" w:rsidRPr="00000000">
        <w:rPr>
          <w:rtl w:val="0"/>
        </w:rPr>
        <w:t xml:space="preserve">), the lamin B receptor (</w:t>
      </w:r>
      <w:r w:rsidDel="00000000" w:rsidR="00000000" w:rsidRPr="00000000">
        <w:rPr>
          <w:i w:val="1"/>
          <w:rtl w:val="0"/>
        </w:rPr>
        <w:t xml:space="preserve">LBR</w:t>
      </w:r>
      <w:r w:rsidDel="00000000" w:rsidR="00000000" w:rsidRPr="00000000">
        <w:rPr>
          <w:rtl w:val="0"/>
        </w:rPr>
        <w:t xml:space="preserve">), and LINC complex components have also been identified.</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striking feature of the laminopathies is their remarkable tissue specificity. Despite the fact that many of the mutated proteins, like lamin A/C, are expressed in nearly all differentiated cells, the resulting diseases often affect specific tissues, such as skeletal muscle, heart, adipose tissue, or peripheral nerves. This paradox has driven much research into the underlying pathogenic mechanisms, leading to two major, non-exclusive hypotheses:</w:t>
      </w:r>
    </w:p>
    <w:p w:rsidR="00000000" w:rsidDel="00000000" w:rsidP="00000000" w:rsidRDefault="00000000" w:rsidRPr="00000000" w14:paraId="00000080">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"Structural/Mechanical Stress" Hypothesis:</w:t>
      </w:r>
      <w:r w:rsidDel="00000000" w:rsidR="00000000" w:rsidRPr="00000000">
        <w:rPr>
          <w:rtl w:val="0"/>
        </w:rPr>
        <w:t xml:space="preserve"> This model posits that tissues subjected to high and constant mechanical forces, such as striated muscle and the beating heart, are uniquely vulnerable to the nuclear fragility caused by a defective lamina. In these tissues, a weakened NE cannot properly withstand the physical stress, leading to cellular damage, apoptosis, and progressive tissue degeneration.</w:t>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"Gene Expression" Hypothesis:</w:t>
      </w:r>
      <w:r w:rsidDel="00000000" w:rsidR="00000000" w:rsidRPr="00000000">
        <w:rPr>
          <w:rtl w:val="0"/>
        </w:rPr>
        <w:t xml:space="preserve"> This model proposes that lamins and their partners are critical for establishing and maintaining tissue-specific gene expression programs by organizing chromatin. Mutations are thought to disrupt these interactions, leading to the misregulation of key genes required for the proper function and maintenance of specific cell types.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now widely believed that the diverse phenotypes of laminopathies arise from a combination of these mechanical and gene-regulatory defects. Key examples of laminopathies illustrate this complexity:</w:t>
      </w:r>
    </w:p>
    <w:p w:rsidR="00000000" w:rsidDel="00000000" w:rsidP="00000000" w:rsidRDefault="00000000" w:rsidRPr="00000000" w14:paraId="00000083">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Emery-Dreifuss Muscular Dystrophy (EDMD):</w:t>
      </w:r>
      <w:r w:rsidDel="00000000" w:rsidR="00000000" w:rsidRPr="00000000">
        <w:rPr>
          <w:rtl w:val="0"/>
        </w:rPr>
        <w:t xml:space="preserve"> This is a classic laminopathy characterized by the triad of early-onset joint contractures, slowly progressive muscle weakness and wasting, and life-threatening cardiac conduction defects and cardiomyopathy. EDMD can be inherited in an autosomal dominant or recessive manner through mutations in </w:t>
      </w:r>
      <w:r w:rsidDel="00000000" w:rsidR="00000000" w:rsidRPr="00000000">
        <w:rPr>
          <w:i w:val="1"/>
          <w:rtl w:val="0"/>
        </w:rPr>
        <w:t xml:space="preserve">LMNA</w:t>
      </w:r>
      <w:r w:rsidDel="00000000" w:rsidR="00000000" w:rsidRPr="00000000">
        <w:rPr>
          <w:rtl w:val="0"/>
        </w:rPr>
        <w:t xml:space="preserve">, or in an X-linked manner through mutations in </w:t>
      </w:r>
      <w:r w:rsidDel="00000000" w:rsidR="00000000" w:rsidRPr="00000000">
        <w:rPr>
          <w:i w:val="1"/>
          <w:rtl w:val="0"/>
        </w:rPr>
        <w:t xml:space="preserve">EMD</w:t>
      </w:r>
      <w:r w:rsidDel="00000000" w:rsidR="00000000" w:rsidRPr="00000000">
        <w:rPr>
          <w:rtl w:val="0"/>
        </w:rPr>
        <w:t xml:space="preserve"> (emerin). The pathology in muscle and heart tissues strongly supports the mechanical stress hypothesis, as these tissues are under constant physical strain.</w:t>
      </w:r>
    </w:p>
    <w:p w:rsidR="00000000" w:rsidDel="00000000" w:rsidP="00000000" w:rsidRDefault="00000000" w:rsidRPr="00000000" w14:paraId="00000084">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Hutchinson-Gilford Progeria Syndrome (HGPS):</w:t>
      </w:r>
      <w:r w:rsidDel="00000000" w:rsidR="00000000" w:rsidRPr="00000000">
        <w:rPr>
          <w:rtl w:val="0"/>
        </w:rPr>
        <w:t xml:space="preserve"> This is a devastating and fatal sporadic disease of premature aging. It is caused by a specific </w:t>
      </w:r>
      <w:r w:rsidDel="00000000" w:rsidR="00000000" w:rsidRPr="00000000">
        <w:rPr>
          <w:i w:val="1"/>
          <w:rtl w:val="0"/>
        </w:rPr>
        <w:t xml:space="preserve">de novo</w:t>
      </w:r>
      <w:r w:rsidDel="00000000" w:rsidR="00000000" w:rsidRPr="00000000">
        <w:rPr>
          <w:rtl w:val="0"/>
        </w:rPr>
        <w:t xml:space="preserve"> point mutation in the </w:t>
      </w:r>
      <w:r w:rsidDel="00000000" w:rsidR="00000000" w:rsidRPr="00000000">
        <w:rPr>
          <w:i w:val="1"/>
          <w:rtl w:val="0"/>
        </w:rPr>
        <w:t xml:space="preserve">LMNA</w:t>
      </w:r>
      <w:r w:rsidDel="00000000" w:rsidR="00000000" w:rsidRPr="00000000">
        <w:rPr>
          <w:rtl w:val="0"/>
        </w:rPr>
        <w:t xml:space="preserve"> gene that activates a cryptic splice site. This aberrant splicing event leads to the production of a truncated and permanently farnesylated form of prelamin A, a toxic protein known as </w:t>
      </w:r>
      <w:r w:rsidDel="00000000" w:rsidR="00000000" w:rsidRPr="00000000">
        <w:rPr>
          <w:b w:val="1"/>
          <w:rtl w:val="0"/>
        </w:rPr>
        <w:t xml:space="preserve">progerin</w:t>
      </w:r>
      <w:r w:rsidDel="00000000" w:rsidR="00000000" w:rsidRPr="00000000">
        <w:rPr>
          <w:rtl w:val="0"/>
        </w:rPr>
        <w:t xml:space="preserve">. Progerin integrates abnormally into the nuclear lamina, causing severe nuclear dysmorphology, extensive loss of peripheral heterochromatin, profound defects in DNA repair and genomic stability, and accelerated telomere shortening. These cellular defects closely mimic many of the hallmarks of normal physiological aging, making HGPS a valuable, albeit extreme, model for studying the aging process.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growing understanding of these molecular mechanisms is paving the way for novel therapeutic strategies that move beyond palliative care. For HGPS, this includes farnesyltransferase inhibitors (FTIs) like lonafarnib, which was the first FDA-approved drug for the disease and works by blocking the toxic farnesylation of progerin, and advanced oligonucleotide-based therapies designed to correct the aberrant </w:t>
      </w:r>
      <w:r w:rsidDel="00000000" w:rsidR="00000000" w:rsidRPr="00000000">
        <w:rPr>
          <w:i w:val="1"/>
          <w:rtl w:val="0"/>
        </w:rPr>
        <w:t xml:space="preserve">LMNA</w:t>
      </w:r>
      <w:r w:rsidDel="00000000" w:rsidR="00000000" w:rsidRPr="00000000">
        <w:rPr>
          <w:rtl w:val="0"/>
        </w:rPr>
        <w:t xml:space="preserve"> splicing. For laminopathic cardiomyopathies, preclinical studies have shown promise in targeting downstream signaling pathways, such as the MAPK pathway, or the DNA damage response pathways that are aberrantly activated by the defective lamina. Another innovative approach involves using microtubule-stabilizing drugs to reduce the overall mechanical stress transmitted to the fragile nuclei, thereby mitigating cellular damage.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Disease/Syndrome</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Gene(s)</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Inheritance</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Tissues Affected</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Pathogenic Feature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Emery-Dreifuss Muscular Dystrophy (EDMD)</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r w:rsidDel="00000000" w:rsidR="00000000" w:rsidRPr="00000000">
              <w:rPr>
                <w:rtl w:val="0"/>
              </w:rPr>
              <w:t xml:space="preserve">, </w:t>
            </w:r>
            <w:r w:rsidDel="00000000" w:rsidR="00000000" w:rsidRPr="00000000">
              <w:rPr>
                <w:i w:val="1"/>
                <w:rtl w:val="0"/>
              </w:rPr>
              <w:t xml:space="preserve">EMD</w:t>
            </w:r>
            <w:r w:rsidDel="00000000" w:rsidR="00000000" w:rsidRPr="00000000">
              <w:rPr>
                <w:rtl w:val="0"/>
              </w:rPr>
              <w:t xml:space="preserve">, </w:t>
            </w:r>
            <w:r w:rsidDel="00000000" w:rsidR="00000000" w:rsidRPr="00000000">
              <w:rPr>
                <w:i w:val="1"/>
                <w:rtl w:val="0"/>
              </w:rPr>
              <w:t xml:space="preserve">FHL1</w:t>
            </w:r>
            <w:r w:rsidDel="00000000" w:rsidR="00000000" w:rsidRPr="00000000">
              <w:rPr>
                <w:rtl w:val="0"/>
              </w:rPr>
              <w:t xml:space="preserve">, </w:t>
            </w:r>
            <w:r w:rsidDel="00000000" w:rsidR="00000000" w:rsidRPr="00000000">
              <w:rPr>
                <w:i w:val="1"/>
                <w:rtl w:val="0"/>
              </w:rPr>
              <w:t xml:space="preserve">SUN1/2</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 AR, X-linked</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Skeletal muscle, cardiac muscle</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fragility in mechanically stressed tissues, conduction defects.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Limb-Girdle Muscular Dystrophy 1B (LGMD1B)</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Skeletal muscle (proximal), cardiac muscle</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Muscle wasting and weakness, often with later onset.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Dilated Cardiomyopathy with Conduction Disease (DCM-CD)</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Cardiac muscle</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Progressive heart failure, severe arrhythmias, high risk of sudden death.</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Dunnigan-Type Familial Partial Lipodystrophy (FPLD2)</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Adipose tissue, metabolic system</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Loss of subcutaneous fat from limbs, metabolic syndrome, atherosclerosis.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Hutchinson-Gilford Progeria Syndrome (HGPS)</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 (de novo)</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Systemic (vasculature, skin, bone)</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Accumulation of toxic progerin protein, accelerated aging features.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Charcot-Marie-Tooth Neuropathy Type 2B1</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w:t>
            </w:r>
          </w:p>
        </w:tc>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Peripheral nerves</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Axonal neuropathy, muscle weakness and atrophy in extremities.</w:t>
            </w:r>
          </w:p>
        </w:tc>
      </w:tr>
    </w:tbl>
    <w:p w:rsidR="00000000" w:rsidDel="00000000" w:rsidP="00000000" w:rsidRDefault="00000000" w:rsidRPr="00000000" w14:paraId="000000A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 The Nuclear Envelope in Cancer</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over a century, pathologists have used aberrant nuclear morphology—enlarged, irregularly shaped, or lobulated nuclei—as a primary diagnostic and prognostic hallmark of cancer. Historically, these changes were considered passive consequences of aneuploidy or altered chromatin states. However, it is now clear that alterations in the NE are not mere bystanders but are active drivers of malignant transformation and progression.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aspect of cancer progression, particularly metastasis, is the ability of cancer cells to migrate through dense tissues and intravasate into blood or lymphatic vessels. This requires squeezing through physical constrictions that are often much smaller than the diameter of the nucleus. As the largest and stiffest organelle, the nucleus presents a major physical barrier to this process. Consequently, a critical adaptation for many aggressive cancer cells is to increase the deformability of their nucleus. This is often achieved by downregulating the expression of NE proteins, particularly lamin A/C, the main determinants of nuclear stiffness. This "nuclear softening" enhances the cell's ability to invade surrounding tissues and metastasize to distant sites.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mechanical stresses encountered during this confined migration can lead to frequent, transient ruptures of the nuclear envelope. These ruptures cause a temporary loss of compartmentalization, leading to the leakage of DNA and nuclear factors into the cytoplasm and the influx of cytoplasmic proteins into the nucleus. This can have several pro-tumorigenic consequences. First, it can lead to DNA damage, either through physical shearing or the mislocalization of DNA repair factors and nucleases, thus promoting the genomic instability that fuels tumor evolution and heterogeneity. Second, it can activate inflammatory signaling pathways, such as the cGAS-STING pathway, which senses cytoplasmic DNA and can paradoxically promote cancer progression in some contexts.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mechanics, alterations in NE components directly contribute to oncogenesis by disrupting core cellular processes. Changes in the expression or localization of lamins, emerin, nesprins, and nucleoporins are common in tumors and can deregulate key signaling pathways (e.g., WNT, TGFβ, MAPK), alter chromatin organization and gene expression programs, and compromise the fidelity of cell division, leading to aneuploidy.</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growing understanding of the NE's active role in cancer is opening new avenues for both diagnostics and therapeutics. The expression levels of specific NE proteins, such as NUP88 or lamin B1, are being explored as potential biomarkers for prognosis and therapeutic stratification. Furthermore, the NE itself is emerging as a novel therapeutic target. Strategies aimed at modulating nuclear mechanics, for instance by preventing the downregulation of lamins or by targeting pathways that are dysregulated as a consequence of NE defects, could represent a new class of anti-metastatic drugs.</w:t>
      </w:r>
    </w:p>
    <w:p w:rsidR="00000000" w:rsidDel="00000000" w:rsidP="00000000" w:rsidRDefault="00000000" w:rsidRPr="00000000" w14:paraId="000000A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Nuclear Envelope Dysfunction in Physiological Aging</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aging process is characterized by a progressive decline in cellular and organismal function. Growing evidence has established NE dysfunction as a fundamental hallmark of aging, creating a compelling link between the rare progeroid syndromes and the common process of physiological aging. Many of the cellular defects observed in HGPS, such as nuclear dysmorphology, chromatin disorganization, and genomic instability, also occur, albeit at a much slower pace, during normal aging.</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key age-related changes converge on the nuclear envelope:</w:t>
      </w:r>
    </w:p>
    <w:p w:rsidR="00000000" w:rsidDel="00000000" w:rsidP="00000000" w:rsidRDefault="00000000" w:rsidRPr="00000000" w14:paraId="000000B2">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Accumulation of Toxic Proteins:</w:t>
      </w:r>
      <w:r w:rsidDel="00000000" w:rsidR="00000000" w:rsidRPr="00000000">
        <w:rPr>
          <w:rtl w:val="0"/>
        </w:rPr>
        <w:t xml:space="preserve"> Small amounts of the toxic progerin protein are produced through sporadic aberrant splicing in the cells of healthy individuals. These levels increase with age, and the accumulation of progerin, particularly in long-lived, post-mitotic cells or tissues under mechanical stress like the vasculature, is thought to contribute to age-related pathologies such as atherosclerosis.</w:t>
      </w:r>
    </w:p>
    <w:p w:rsidR="00000000" w:rsidDel="00000000" w:rsidP="00000000" w:rsidRDefault="00000000" w:rsidRPr="00000000" w14:paraId="000000B3">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Lamina Disorganization:</w:t>
      </w:r>
      <w:r w:rsidDel="00000000" w:rsidR="00000000" w:rsidRPr="00000000">
        <w:rPr>
          <w:rtl w:val="0"/>
        </w:rPr>
        <w:t xml:space="preserve"> The composition of the nuclear lamina changes with age. Most notably, the expression of lamin B1 declines significantly during cellular senescence and in aged tissues. This loss of a key structural component contributes to the disorganization of peripheral heterochromatin, alterations in nuclear architecture, and a weakened nuclear structure.</w:t>
      </w:r>
    </w:p>
    <w:p w:rsidR="00000000" w:rsidDel="00000000" w:rsidP="00000000" w:rsidRDefault="00000000" w:rsidRPr="00000000" w14:paraId="000000B4">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Deterioration of Nuclear Pore Complexes:</w:t>
      </w:r>
      <w:r w:rsidDel="00000000" w:rsidR="00000000" w:rsidRPr="00000000">
        <w:rPr>
          <w:rtl w:val="0"/>
        </w:rPr>
        <w:t xml:space="preserve"> NPCs, being extremely long-lived protein complexes, are susceptible to cumulative damage over time. With age, NPCs are known to deteriorate, leading to a loss of some of their constituent Nups and a breakdown of their selective permeability barrier. This "leaky" pore phenotype allows for the unregulated passage of molecules, disrupting the carefully maintained biochemical environments of the nucleus and cytoplasm. This compromised transport can have dire consequences, such as impairing the cell's ability to mount an effective DNA damage response by preventing the efficient nuclear import of repair factors like 53BP1.</w:t>
      </w:r>
    </w:p>
    <w:p w:rsidR="00000000" w:rsidDel="00000000" w:rsidP="00000000" w:rsidRDefault="00000000" w:rsidRPr="00000000" w14:paraId="000000B5">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Increased Nuclear Instability and Rupture:</w:t>
      </w:r>
      <w:r w:rsidDel="00000000" w:rsidR="00000000" w:rsidRPr="00000000">
        <w:rPr>
          <w:rtl w:val="0"/>
        </w:rPr>
        <w:t xml:space="preserve"> The age-related weakening of the nuclear lamina, coupled with accumulated cellular stress, increases the propensity for the NE to form blebs and to rupture. As in cancer cells, these rupture events can lead to DNA damage, genomic instability, and the activation of chronic inflammatory pathways, all of which are hallmarks of aging.</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Together, these age-related declines in NE integrity create a vicious cycle. A weakened NE leads to compromised genome maintenance and transport, which in turn exacerbates cellular stress and damage, further weakening the NE. This progressive failure of the nuclear barrier appears to be a central and unifying mechanism underlying the functional decline observed in aging cells.</w:t>
      </w:r>
    </w:p>
    <w:p w:rsidR="00000000" w:rsidDel="00000000" w:rsidP="00000000" w:rsidRDefault="00000000" w:rsidRPr="00000000" w14:paraId="000000B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7: Conclusion and Future Perspectives</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envelope has transitioned from being viewed as a simple, static container to being recognized as a dynamic, multifunctional organelle at the very heart of eukaryotic cell biology. This report has detailed the intricate architecture of the NE, a composite structure exquisitely engineered to balance mechanical stability with profound plasticity. We have explored the elegant machinery of the nuclear pore complex and the RanGTP system, which together power the selective exchange of information between the nucleus and cytoplasm. We have delved into the dramatic life cycle of the NE during mitosis and examined its central roles as an organizer of the genome's three-dimensional architecture and as a primary sensor of the cell's physical world. Finally, we have seen how the failure of this critical structure is a common pathogenic pathway underlying a diverse array of human diseases and the fundamental process of aging. The NE is, in essence, a mechanochemical signaling hub, integrating structural support, transport logistics, and regulatory control.</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tremendous progress in the field, many fundamental questions about the nuclear envelope remain unanswered, pointing toward exciting avenues for future research.</w:t>
      </w:r>
    </w:p>
    <w:p w:rsidR="00000000" w:rsidDel="00000000" w:rsidP="00000000" w:rsidRDefault="00000000" w:rsidRPr="00000000" w14:paraId="000000BA">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Major Unanswered Questions:</w:t>
      </w:r>
    </w:p>
    <w:p w:rsidR="00000000" w:rsidDel="00000000" w:rsidP="00000000" w:rsidRDefault="00000000" w:rsidRPr="00000000" w14:paraId="000000BB">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The Biophysics of the Perinuclear Space:</w:t>
      </w:r>
      <w:r w:rsidDel="00000000" w:rsidR="00000000" w:rsidRPr="00000000">
        <w:rPr>
          <w:rtl w:val="0"/>
        </w:rPr>
        <w:t xml:space="preserve"> What are the precise molecular forces and mechanisms that establish and maintain the remarkably uniform 30–50 nm spacing of the perinuclear space? While the LINC complex is implicated as a tether, the factors providing the opposing "spacing" force remain elusive.</w:t>
      </w:r>
    </w:p>
    <w:p w:rsidR="00000000" w:rsidDel="00000000" w:rsidP="00000000" w:rsidRDefault="00000000" w:rsidRPr="00000000" w14:paraId="000000BC">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The Role of Lipids:</w:t>
      </w:r>
      <w:r w:rsidDel="00000000" w:rsidR="00000000" w:rsidRPr="00000000">
        <w:rPr>
          <w:rtl w:val="0"/>
        </w:rPr>
        <w:t xml:space="preserve"> The protein components of the NE have been studied extensively, but the role of lipids remains a major frontier. How is the unique lipid composition of the NE regulated, how is lipid asymmetry between the INM and ONM established, and what is the role of lipid metabolism and signaling in NE dynamics, membrane fusion during NPC biogenesis, and mitotic reassembly?.</w:t>
      </w:r>
    </w:p>
    <w:p w:rsidR="00000000" w:rsidDel="00000000" w:rsidP="00000000" w:rsidRDefault="00000000" w:rsidRPr="00000000" w14:paraId="000000BD">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Functional Heterogeneity of NPCs:</w:t>
      </w:r>
      <w:r w:rsidDel="00000000" w:rsidR="00000000" w:rsidRPr="00000000">
        <w:rPr>
          <w:rtl w:val="0"/>
        </w:rPr>
        <w:t xml:space="preserve"> Are all thousands of NPCs within a single nucleus identical in composition and function? Or do specialized NPCs exist, perhaps tailored for the transport of specific cargoes or situated in distinct chromatin environments to participate in localized gene regulation? The tools to address this question at a systemic level are only now becoming available.</w:t>
      </w:r>
    </w:p>
    <w:p w:rsidR="00000000" w:rsidDel="00000000" w:rsidP="00000000" w:rsidRDefault="00000000" w:rsidRPr="00000000" w14:paraId="000000BE">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Alternative Transport Pathways:</w:t>
      </w:r>
      <w:r w:rsidDel="00000000" w:rsidR="00000000" w:rsidRPr="00000000">
        <w:rPr>
          <w:rtl w:val="0"/>
        </w:rPr>
        <w:t xml:space="preserve"> While the NPC is considered the canonical gateway, compelling evidence suggests the existence of alternative, non-NPC-mediated transport routes, such as Nuclear Envelope Budding (NEB), for the export of large ribonucleoprotein granules or the clearance of aggregated proteins. The molecular machinery, regulation, and physiological significance of these pathways are largely unknown.</w:t>
      </w:r>
    </w:p>
    <w:p w:rsidR="00000000" w:rsidDel="00000000" w:rsidP="00000000" w:rsidRDefault="00000000" w:rsidRPr="00000000" w14:paraId="000000BF">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Functions of Disassembled NE Proteins:</w:t>
      </w:r>
      <w:r w:rsidDel="00000000" w:rsidR="00000000" w:rsidRPr="00000000">
        <w:rPr>
          <w:rtl w:val="0"/>
        </w:rPr>
        <w:t xml:space="preserve"> During open mitosis, NE proteins are dispersed throughout the cell. While roles for some Nups and lamins in spindle assembly and kinetochore function have been identified, a comprehensive understanding of what these proteins are doing when not assembled at the NE is still lacking.</w:t>
      </w:r>
    </w:p>
    <w:p w:rsidR="00000000" w:rsidDel="00000000" w:rsidP="00000000" w:rsidRDefault="00000000" w:rsidRPr="00000000" w14:paraId="000000C0">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Future Research Directions and Emerging Technologies:</w:t>
      </w:r>
      <w:r w:rsidDel="00000000" w:rsidR="00000000" w:rsidRPr="00000000">
        <w:rPr>
          <w:rtl w:val="0"/>
        </w:rPr>
        <w:t xml:space="preserve"> The path forward in nuclear envelope biology will be driven by technologies that allow for the visualization and perturbation of these complex structures and processes in their native cellular context with unprecedented resolution.</w:t>
      </w:r>
    </w:p>
    <w:p w:rsidR="00000000" w:rsidDel="00000000" w:rsidP="00000000" w:rsidRDefault="00000000" w:rsidRPr="00000000" w14:paraId="000000C1">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Advanced Imaging Modalities:</w:t>
      </w:r>
      <w:r w:rsidDel="00000000" w:rsidR="00000000" w:rsidRPr="00000000">
        <w:rPr>
          <w:rtl w:val="0"/>
        </w:rPr>
        <w:t xml:space="preserve"> The continued revolution in microscopy will be key.</w:t>
      </w:r>
    </w:p>
    <w:p w:rsidR="00000000" w:rsidDel="00000000" w:rsidP="00000000" w:rsidRDefault="00000000" w:rsidRPr="00000000" w14:paraId="000000C2">
      <w:pPr>
        <w:numPr>
          <w:ilvl w:val="2"/>
          <w:numId w:val="2"/>
        </w:numPr>
        <w:pBdr>
          <w:top w:space="0" w:sz="0" w:val="nil"/>
          <w:left w:space="0" w:sz="0" w:val="nil"/>
          <w:bottom w:space="0" w:sz="0" w:val="nil"/>
          <w:right w:space="0" w:sz="0" w:val="nil"/>
          <w:between w:space="0" w:sz="0" w:val="nil"/>
        </w:pBdr>
        <w:shd w:fill="auto" w:val="clear"/>
        <w:ind w:left="1800" w:hanging="360"/>
      </w:pPr>
      <w:r w:rsidDel="00000000" w:rsidR="00000000" w:rsidRPr="00000000">
        <w:rPr>
          <w:b w:val="1"/>
          <w:rtl w:val="0"/>
        </w:rPr>
        <w:t xml:space="preserve">Cryo-Electron Tomography (Cryo-ET):</w:t>
      </w:r>
      <w:r w:rsidDel="00000000" w:rsidR="00000000" w:rsidRPr="00000000">
        <w:rPr>
          <w:rtl w:val="0"/>
        </w:rPr>
        <w:t xml:space="preserve"> Pushing the resolution of </w:t>
      </w:r>
      <w:r w:rsidDel="00000000" w:rsidR="00000000" w:rsidRPr="00000000">
        <w:rPr>
          <w:i w:val="1"/>
          <w:rtl w:val="0"/>
        </w:rPr>
        <w:t xml:space="preserve">in-cell</w:t>
      </w:r>
      <w:r w:rsidDel="00000000" w:rsidR="00000000" w:rsidRPr="00000000">
        <w:rPr>
          <w:rtl w:val="0"/>
        </w:rPr>
        <w:t xml:space="preserve"> cryo-ET will be paramount for generating a complete, atomic-level model of the NPC and its associated structures, like the nuclear basket. Combining cryo-ET with genetic or chemical perturbations will allow researchers to capture "snapshots" of the NPC in different functional states, providing mechanistic insight into transport and assembly.</w:t>
      </w:r>
    </w:p>
    <w:p w:rsidR="00000000" w:rsidDel="00000000" w:rsidP="00000000" w:rsidRDefault="00000000" w:rsidRPr="00000000" w14:paraId="000000C3">
      <w:pPr>
        <w:numPr>
          <w:ilvl w:val="2"/>
          <w:numId w:val="2"/>
        </w:numPr>
        <w:pBdr>
          <w:top w:space="0" w:sz="0" w:val="nil"/>
          <w:left w:space="0" w:sz="0" w:val="nil"/>
          <w:bottom w:space="0" w:sz="0" w:val="nil"/>
          <w:right w:space="0" w:sz="0" w:val="nil"/>
          <w:between w:space="0" w:sz="0" w:val="nil"/>
        </w:pBdr>
        <w:shd w:fill="auto" w:val="clear"/>
        <w:ind w:left="1800" w:hanging="360"/>
      </w:pPr>
      <w:r w:rsidDel="00000000" w:rsidR="00000000" w:rsidRPr="00000000">
        <w:rPr>
          <w:b w:val="1"/>
          <w:rtl w:val="0"/>
        </w:rPr>
        <w:t xml:space="preserve">Super-Resolution Light Microscopy:</w:t>
      </w:r>
      <w:r w:rsidDel="00000000" w:rsidR="00000000" w:rsidRPr="00000000">
        <w:rPr>
          <w:rtl w:val="0"/>
        </w:rPr>
        <w:t xml:space="preserve"> Techniques like Structured Illumination Microscopy (SIM) and Single-Molecule Localization Microscopy (SMLM) are already transforming our view of the nuclear lamina. These methods enable the quantitative analysis of the distinct, interwoven networks formed by different lamin isoforms and how their organization is perturbed in disease states.</w:t>
      </w:r>
    </w:p>
    <w:p w:rsidR="00000000" w:rsidDel="00000000" w:rsidP="00000000" w:rsidRDefault="00000000" w:rsidRPr="00000000" w14:paraId="000000C4">
      <w:pPr>
        <w:numPr>
          <w:ilvl w:val="2"/>
          <w:numId w:val="2"/>
        </w:numPr>
        <w:pBdr>
          <w:top w:space="0" w:sz="0" w:val="nil"/>
          <w:left w:space="0" w:sz="0" w:val="nil"/>
          <w:bottom w:space="0" w:sz="0" w:val="nil"/>
          <w:right w:space="0" w:sz="0" w:val="nil"/>
          <w:between w:space="0" w:sz="0" w:val="nil"/>
        </w:pBdr>
        <w:shd w:fill="auto" w:val="clear"/>
        <w:ind w:left="1800" w:hanging="360"/>
      </w:pPr>
      <w:r w:rsidDel="00000000" w:rsidR="00000000" w:rsidRPr="00000000">
        <w:rPr>
          <w:b w:val="1"/>
          <w:rtl w:val="0"/>
        </w:rPr>
        <w:t xml:space="preserve">Live-Cell Imaging and Biosensors:</w:t>
      </w:r>
      <w:r w:rsidDel="00000000" w:rsidR="00000000" w:rsidRPr="00000000">
        <w:rPr>
          <w:rtl w:val="0"/>
        </w:rPr>
        <w:t xml:space="preserve"> The development and application of novel genetically encoded biosensors, such as FRET-based sensors that can measure piconewton forces across individual LINC complex proteins, will enable the real-time visualization of force transmission across the NE in living cells. This will allow for the direct correlation of mechanical inputs with downstream cellular responses.</w:t>
      </w:r>
    </w:p>
    <w:p w:rsidR="00000000" w:rsidDel="00000000" w:rsidP="00000000" w:rsidRDefault="00000000" w:rsidRPr="00000000" w14:paraId="000000C5">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Integrative Multi-Scale Modeling:</w:t>
      </w:r>
      <w:r w:rsidDel="00000000" w:rsidR="00000000" w:rsidRPr="00000000">
        <w:rPr>
          <w:rtl w:val="0"/>
        </w:rPr>
        <w:t xml:space="preserve"> A true understanding of the NE will require integrating data across multiple scales. Combining multi-omics approaches (proteomics, lipidomics, genomics) with advanced imaging and computational modeling will be essential to build a comprehensive, predictive model of how the NE's molecular composition dictates its structure, how its structure governs its function, and how its function is integrated with the entire cellular system.</w:t>
      </w:r>
    </w:p>
    <w:p w:rsidR="00000000" w:rsidDel="00000000" w:rsidP="00000000" w:rsidRDefault="00000000" w:rsidRPr="00000000" w14:paraId="000000C6">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Translational and Therapeutic Opportunities:</w:t>
      </w:r>
      <w:r w:rsidDel="00000000" w:rsidR="00000000" w:rsidRPr="00000000">
        <w:rPr>
          <w:rtl w:val="0"/>
        </w:rPr>
        <w:t xml:space="preserve"> As our mechanistic understanding of NE-related diseases deepens, so too will the opportunities for therapeutic intervention. The NE and its components are no longer seen as undruggable structural elements but as promising therapeutic targets. Future work will focus on developing more targeted strategies to correct aberrant splicing, inhibit toxic post-translational modifications, alleviate mechanical stress on fragile nuclei, and restore the function of downstream pathways disrupted by NE defects.</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study of the nuclear envelope is at an exciting crossroads. Having established its central importance in cell function and disease, the field is now poised, with the help of powerful new technologies, to unravel the remaining mysteries of this complex and vital organelle. The insights gained will not only deepen our fundamental understanding of the eukaryotic cell but will also hold immense promise for developing novel therapies for a wide range of human diseases.</w:t>
      </w:r>
    </w:p>
    <w:p w:rsidR="00000000" w:rsidDel="00000000" w:rsidP="00000000" w:rsidRDefault="00000000" w:rsidRPr="00000000" w14:paraId="000000C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The Nuclear Envelope - PMC - PubMed Central, https://pmc.ncbi.nlm.nih.gov/articles/PMC2829960/ 2. The Nuclear Envelope and Traffic between the Nucleus and ... - NCBI, https://www.ncbi.nlm.nih.gov/books/NBK9927/ 3. The nuclear envelope as a chromatin organizer - PubMed, https://pubmed.ncbi.nlm.nih.gov/21970986/ 4. Functional architecture of the cell's nucleus in development, aging, and disease - PubMed, https://pubmed.ncbi.nlm.nih.gov/24947235/ 5. PUSHING THE ENVELOPE: Structure, Function, and Dynamics of the Nuclear Periphery | Annual Reviews, https://www.annualreviews.org/content/journals/10.1146/annurev.cellbio.21.090704.151152 6. The nuclear envelope: form and reformation - PMC, https://pmc.ncbi.nlm.nih.gov/articles/PMC4339063/ 7. Pushing the Envelope: Structure, Function, and Dynamics of the Nuclear Periphery - Annual Reviews, https://www.annualreviews.org/content/journals/10.1146/annurev.cellbio.21.090704.151152?crawler=true&amp;mimetype=application/pdf 8. Nuclear Mechanics and Mechanotransduction in Health and ..., https://pmc.ncbi.nlm.nih.gov/articles/PMC3883624/ 9. Laminopathies and the long strange trip from basic cell biology ... - JCI, https://www.jci.org/articles/view/37679 10. The nuclear envelope environment and its cancer connections - PMC, https://pmc.ncbi.nlm.nih.gov/articles/PMC4338998/ 11. Nuclear envelope dysfunction and its contribution to the aging process - PubMed, https://pubmed.ncbi.nlm.nih.gov/32291910/ 12. Cell nucleus - Wikipedia, https://en.wikipedia.org/wiki/Cell_nucleus 13. An unresolved LINC in the nuclear envelope - PubMed, https://pubmed.ncbi.nlm.nih.gov/27330571/ 14. Mechanics of nuclear membranes | Journal of Cell Science | The ..., https://journals.biologists.com/jcs/article/132/14/jcs229245/57212/Mechanics-of-nuclear-membranes 15. The inner nuclear membrane: simple, or very complex? | The EMBO Journal, https://www.embopress.org/doi/10.1093/emboj/20.12.2989 16. Connecting the nucleus to the cytoskeleton by SUN–KASH bridges ..., https://starr.faculty.ucdavis.edu/wp-content/uploads/sites/251/2015/08/2012-Tapley-Starr-Cur-Opinion.pdf 17. Inner nuclear membrane protein - Wikipedia, https://en.wikipedia.org/wiki/Inner_nuclear_membrane_protein 18. Regulation and coordination of nuclear envelope and nuclear pore ..., https://pmc.ncbi.nlm.nih.gov/articles/PMC3621742/ 19. NUCLEAR ASSEMBLY | Annual Reviews, https://www.annualreviews.org/content/journals/10.1146/annurev.cellbio.13.1.669 20. Nuclear envelope budding and its cellular functions, https://www.tandfonline.com/doi/abs/10.1080/19491034.2023.2178184 21. Nuclear lamina - Wikipedia, https://en.wikipedia.org/wiki/Nuclear_lamina 22. Nuclear lamins: Structure and function in mechanobiology - PMC, https://pmc.ncbi.nlm.nih.gov/articles/PMC8810204/ 23. Role of A‐ and B‐type lamins in nuclear structure‐function relationships - ResearchGate, https://www.researchgate.net/publication/349648942_Role_of_A-_and_B-type_lamins_in_nuclear_structure-function_relationships 24. Insights into the Differences between the A-and B-Type Nuclear ..., https://pmc.ncbi.nlm.nih.gov/articles/PMC3560317/ 25. Post-Translational Modification of Lamins: Mechanisms and Functions - Frontiers, https://www.frontiersin.org/journals/cell-and-developmental-biology/articles/10.3389/fcell.2022.864191/full 26. www.pnas.org, https://www.pnas.org/doi/10.1073/pnas.1810070116#:~:text=The%20two%20lamin%20subtypes%20also,cells%20and%20nuclei%20(8). 27. (PDF) The nuclear lamina comes of age - ResearchGate, https://www.researchgate.net/publication/8044602_The_nuclear_lamina_comes_of_age 28. Chromatin and lamin A determine two different mechanical response regimes of the cell nucleus, https://www.molbiolcell.org/doi/10.1091/mbc.e16-09-0653 29. Super-Resolution Imaging of the A- and B-Type Lamin Networks: A Comparative Study of Different Fluorescence Labeling Procedures - PubMed Central, https://pmc.ncbi.nlm.nih.gov/articles/PMC8508656/ 30. Structural organization of nuclear lamins A, C, B1, and B2 revealed by superresolution microscopy | Molecular Biology of the Cell, https://www.molbiolcell.org/doi/abs/10.1091/mbc.e15-07-0461 31. LINC complex proteins in development and disease - PubMed, https://pubmed.ncbi.nlm.nih.gov/24947240/ 32. Making the LINC: SUN and KASH protein interactions - PMC, https://pmc.ncbi.nlm.nih.gov/articles/PMC4386892/ 33. SUN/KASH interactions facilitate force transmission across the nuclear envelope - PubMed, https://pubmed.ncbi.nlm.nih.gov/30888237/ 34. Making the LINC: SUN and KASH protein interactions - PubMed, https://pubmed.ncbi.nlm.nih.gov/25720065/ 35. A molecular mechanism for LINC complex branching by structurally ..., https://pmc.ncbi.nlm.nih.gov/articles/PMC7800377/ 36. Protein interactions at the higher plant nuclear envelope: evidence for a linker of nucleoskeleton and cytoskeleton complex - Frontiers, https://www.frontiersin.org/journals/plant-science/articles/10.3389/fpls.2014.00183/full 37. The KASH domain family of cargo-specific cytoskeletal adaptor ..., https://starr.faculty.ucdavis.edu/wp-content/uploads/sites/251/2015/08/2005-KASH-SUN-review.pdf 38. Conserved SUN-KASH Interfaces Mediate LINC Complex-Dependent Nuclear Movement and Positioning - PubMed, https://pubmed.ncbi.nlm.nih.gov/30245107/ 39. Building and breaking mechanical bridges between the nucleus and cytoskeleton: Regulation of LINC complex assembly and disassembly - BINASSS, https://www.binasss.sa.cr/bibliotecas/bhm/dic23/25.pdf 40. A molecular mechanism for LINC complex branching by structurally diverse SUN-KASH 6:6 assemblies | eLife, https://elifesciences.org/articles/60175 41. Full article: Nuclear envelope budding and its cellular functions, https://www.tandfonline.com/doi/full/10.1080/19491034.2023.2178184 42. The nuclear pore complex – structure and function at a glance ..., https://journals.biologists.com/jcs/article/128/3/423/55342/The-nuclear-pore-complex-structure-and-function-at 43. Structure and Assembly of the Nuclear Pore Complex - PubMed, https://pubmed.ncbi.nlm.nih.gov/30943044/ 44. Nuclear pore complexes in development and tissue homeostasis - PMC - PubMed Central, https://pmc.ncbi.nlm.nih.gov/articles/PMC7758637/ 45. Nucleoporins as Components of the Nuclear Pore Complex Core ..., https://pmc.ncbi.nlm.nih.gov/articles/PMC515357/ 46. The Structure of the Nuclear Pore Complex (An Update) - PMC, https://pmc.ncbi.nlm.nih.gov/articles/PMC6588426/ 47. Analysis of the Lotus japonicus nuclear pore NUP107-160 subcomplex reveals pronounced structural plasticity and functional redundancy - Frontiers, https://www.frontiersin.org/journals/plant-science/articles/10.3389/fpls.2013.00552/full 48. Pom121 links two essential subcomplexes of the nuclear pore complex core to the membrane - Rockefeller University Press, https://rupress.org/jcb/article/191/3/505/36055/Pom121-links-two-essential-subcomplexes-of-the 49. (PDF) The nuclear pore complex: understanding its function through structural insight, https://www.researchgate.net/publication/311776942_The_nuclear_pore_complex_understanding_its_function_through_structural_insight 50. Probing nuclear pore complex architecture with proximity-dependent biotinylation - PNAS, https://www.pnas.org/doi/10.1073/pnas.1406459111 51. Systematic kinetic analysis of mitotic dis- and reassembly of the ..., https://rupress.org/jcb/article/180/5/857/45209/Systematic-kinetic-analysis-of-mitotic-dis-and 52. nuclear envelope in the plant cell cycle: structure, function and regulation | Annals of Botany, https://academic.oup.com/aob/article/107/7/1111/128013 53. New Activities of the Nuclear Pore Complexes - PMC - PubMed Central, https://pmc.ncbi.nlm.nih.gov/articles/PMC8393671/ 54. The Human Nuclear Pore Complex as Revealed by Cryo-Electron Tomography, https://www.researchgate.net/publication/225062373_The_Human_Nuclear_Pore_Complex_as_Revealed_by_Cryo-Electron_Tomography 55. The Molecular Architecture of the Nuclear Basket | bioRxiv, https://www.biorxiv.org/content/10.1101/2024.03.27.587068v1.full-text 56. Nucleoporins' exclusive amino acid sequence features regulate their transient interaction with and selectivity of cargo complexes in the nuclear pore, https://www.molbiolcell.org/doi/10.1091/mbc.E21-04-0161 57. A physical model describing the interaction of nuclear transport ..., https://elifesciences.org/articles/14119 58. Phase separation of FG-nucleoporins in nuclear pore complexes - PubMed, https://pubmed.ncbi.nlm.nih.gov/34995711/ 59. Dynamic molecular mechanism of the nuclear pore complex ..., https://www.biorxiv.org/content/10.1101/2023.03.31.535055v1.full-text 60. Karyopherin-mediated nucleocytoplasmic transport - PubMed, https://pubmed.ncbi.nlm.nih.gov/35058649/ 61. Nucleocytoplasmic transport - PubMed, https://pubmed.ncbi.nlm.nih.gov/8599106/ 62. Structural biology of nucleocytoplasmic transport - PubMed, https://pubmed.ncbi.nlm.nih.gov/17506639/ 63. Mechanism of exportin retention in the cell nucleus - Rockefeller University Press, https://rupress.org/jcb/article/223/2/e202306094/276511/Mechanism-of-exportin-retention-in-the-cell 64. Importins and exportins in cellular differentiation - PMC, https://pmc.ncbi.nlm.nih.gov/articles/PMC4506156/ 65. Nuclear Transport Essentials - Number Analytics, https://www.numberanalytics.com/blog/nuclear-transport-essentials 66. (PDF) Molular mechanism of the nuclear protein import cycle - ResearchGate, https://www.researchgate.net/publication/6516641_Molular_mechanism_of_the_nuclear_protein_import_cycle 67. Choreography of importin-α/CAS complex assembly and disassembly at nuclear pores | PNAS, https://www.pnas.org/doi/10.1073/pnas.1220610110 68. The RanGTP gradient – a GPS for the mitotic spindle | Journal of ..., https://journals.biologists.com/jcs/article/121/10/1577/30066/The-RanGTP-gradient-a-GPS-for-the-mitotic-spindle 69. Nucleocytoplasmic transport of macromolecules - PMC, https://pmc.ncbi.nlm.nih.gov/articles/PMC232607/ 70. Nucleocytoplasmic transport of macromolecules - PubMed, https://pubmed.ncbi.nlm.nih.gov/9184010/ 71. Nucleocytoplasmic transport rates are regulated by cellular processes that modulate GTP availability | Journal of Cell Biology | Rockefeller University Press, https://rupress.org/jcb/article/223/7/e202308152/276721/Nucleocytoplasmic-transport-rates-are-regulated-by 72. Characterization of Ran-driven cargo transport and the RanGTPase ..., https://pmc.ncbi.nlm.nih.gov/articles/PMC150346/ 73. NEW PERSPECTIVES ON NUCLEAR TRANSPORT Arash Komeili and Erin K. O'Shea, https://www.annualreviews.org/doi/pdf/10.1146/annurev.genet.35.102401.090720 74. RanGTP Targets p97 to RanBP2, a Filamentous Protein Localized at the Cytoplasmic Periphery of the Nuclear Pore Complex - Molecular Biology of the Cell (MBoC), https://www.molbiolcell.org/doi/abs/10.1091/mbc.8.12.2379 75. (PDF) Nuclear Envelope Assembly and Disassembly During the Cell ..., https://www.researchgate.net/publication/300787394_Nuclear_Envelope_Assembly_and_Disassembly_During_the_Cell_Cycle 76. Dephosphorylation in nuclear reassembly after mitosis - Frontiers, https://www.frontiersin.org/journals/cell-and-developmental-biology/articles/10.3389/fcell.2022.1012768/full 77. A New Model for Nuclear Envelope Breakdown | Molecular Biology ..., https://www.molbiolcell.org/doi/10.1091/mbc.12.2.503 78. Full article: Sculpting nuclear envelope identity from the endoplasmic reticulum during the cell cycle, https://www.tandfonline.com/doi/full/10.1080/19491034.2023.2299632 79. Mechanisms of PP2A-Ankle2 dependent nuclear reassembly after mitosis - eLife, https://elifesciences.org/reviewed-preprints/104233 80. Full article: The coordination of nuclear envelope assembly and chromosome segregation in metazoans, https://www.tandfonline.com/doi/full/10.1080/19491034.2020.1742064 81. A New Model for Nuclear Envelope Breakdown | Molecular Biology of the Cell, https://www.molbiolcell.org/doi/abs/10.1091/mbc.12.2.503 82. Formation of the postmitotic nuclear envelope from extended ER ..., https://rupress.org/jcb/article/194/3/425/36596/Formation-of-the-postmitotic-nuclear-envelope-from 83. Stepwise reassembly of the nuclear envelope at the end of mitosis - PMC, https://pmc.ncbi.nlm.nih.gov/articles/PMC2119651/ 84. Distal Gene Expression Governed by Lamins and Nesprins via ..., https://elifesciences.org/reviewed-preprints/106924 85. Full article: Plant nuclear envelope as a hub connecting genome organization with regulation of gene expression, https://www.tandfonline.com/doi/full/10.1080/19491034.2023.2178201 86. Genome–nuclear lamina interactions and gene regulation - Hubrecht Institute, https://www.hubrecht.eu/app/uploads/2018/02/Kind_Key_2010_KindVanSteensel_Genome-nuclear-lamina-interactions-and-gene-regulation.pdf 87. What is the mechanism by which lamins regulate gene expression?, https://biology.stackexchange.com/questions/27809/what-is-the-mechanism-by-which-lamins-regulate-gene-expression 88. Lamina-associated domains: links with chromosome architecture ..., https://pmc.ncbi.nlm.nih.gov/articles/PMC5532494/ 89. Lamina Associated Domains and Gene Regulation in Development and Cancer - MDPI, https://www.mdpi.com/2073-4409/8/3/271 90. Full article: Role of lamins in 3D genome organization and global ..., https://www.tandfonline.com/doi/full/10.1080/19491034.2019.1578601 91. Lamina Associated Domains and Gene Regulation in Development and Cancer, https://www.researchgate.net/publication/331947068_Lamina_Associated_Domains_and_Gene_Regulation_in_Development_and_Cancer 92. Full article: Sensing the squeeze: nuclear mechanotransduction in health and disease, https://www.tandfonline.com/doi/full/10.1080/19491034.2024.2374854 93. Nuclear Shape, Mechanics, and Mechanotransduction | Circulation ..., https://www.ahajournals.org/doi/10.1161/circresaha.108.173989 94. Mechanotransduction at a distance: Mechanically coupling the extracellular matrix with the nucleus - ResearchGate, https://www.researchgate.net/publication/23983675_Mechanotransduction_at_a_distance_Mechanically_coupling_the_extracellular_matrix_with_the_nucleus 95. The LINC complex transmits integrin-dependent tension to the ..., https://elifesciences.org/articles/58541 96. Full article: Mechanobiology of the nucleus during the G2-M transition, https://www.tandfonline.com/doi/full/10.1080/19491034.2024.2330947 97. Mechanosensing by the nucleus: From pathways to scaling ..., https://rupress.org/jcb/article/216/2/305/46132/Mechanosensing-by-the-nucleus-From-pathways-to 98. Annual Review of Cell and Developmental Biology - Volume 36, 2020, https://www.annualreviews.org/content/journals/cellbio/36/1 99. Nuclear mechanics during cell migration - PMC, https://pmc.ncbi.nlm.nih.gov/articles/PMC3073574/ 100. Nuclear mechanics during cell migration - PubMed, https://pubmed.ncbi.nlm.nih.gov/21109415/ 101. Full article: Recapitulation of molecular regulators of nuclear motion during cell migration, https://www.tandfonline.com/doi/full/10.1080/19336918.2018.1506654 102. Effect of Nuclear Stiffness on Cell Mechanics and Migration of Human Breast Cancer Cells, https://www.frontiersin.org/journals/cell-and-developmental-biology/articles/10.3389/fcell.2020.00393/full 103. The Nuclear Envelope and Breast Cancer Metastasis - Oncotarget, https://www.oncotarget.com/news/pr/the-nuclear-envelope-and-breast-cancer-metastasis/ 104. Laminopathies with cardiac presentation, https://www.lmnacardiac.org/laminopathies-with-cardiac-presentation/ 105. Full article: Lipodystrophic laminopathies: Diagnostic clues, https://www.tandfonline.com/doi/full/10.1080/19491034.2018.1454167 106. Emery Dreifuss Muscular Dystrophy - Symptoms, Causes, Treatment | NORD, https://rarediseases.org/rare-diseases/emery-dreifuss-muscular-dystrophy/ 107. Skeletal Muscle Laminopathies: A Review of Clinical and Molecular ..., https://pmc.ncbi.nlm.nih.gov/articles/PMC5040975/ 108. Emery-Dreifuss muscular dystrophy - MedlinePlus, https://medlineplus.gov/download/genetics/condition/emery-dreifuss-muscular-dystrophy.pdf 109. Citations to Lamin A/C deficiency causes defective nuclear mechanics and mechanotransduction - JCI, https://www.jci.org/articles/view/19670/citations 110. Emery-Dreifuss Muscular Dystrophy in Children - Cedars-Sinai, https://www.cedars-sinai.org/health-library/diseases-and-conditions---pediatrics/e/emery-dreifuss-muscular-dystrophy.html 111. Emery-Dreifuss muscular dystrophy: MedlinePlus Genetics, https://medlineplus.gov/genetics/condition/emery-dreifuss-muscular-dystrophy/ 112. medlineplus.gov, https://medlineplus.gov/genetics/condition/emery-dreifuss-muscular-dystrophy/#:~:text=The%20genes%20associated%20with%20Emery,surrounds%20the%20nucleus%20in%20cells. 113. An overview of treatment strategies for Hutchinson-Gilford Progeria ..., https://www.tandfonline.com/doi/full/10.1080/19491034.2018.1460045 114. Progeria - Wikipedia, https://en.wikipedia.org/wiki/Progeria 115. The Molecular and Cellular Basis of Hutchinson–Gilford Progeria ..., https://www.mdpi.com/2073-4425/14/3/602 116. Are There Common Mechanisms Between the Hutchinson–Gilford Progeria Syndrome and Natural Aging? - Frontiers, https://www.frontiersin.org/journals/genetics/articles/10.3389/fgene.2019.00455/full 117. 8242 - Novel Therapeutic Approaches for the Treatment of ..., https://cornell.flintbox.com/technologies/35322392-1b78-492a-9404-45dc7755992f 118. Clinical features and therapeutic strategies for managing the striated muscle laminopathies, https://www.tandfonline.com/doi/abs/10.1080/21678707.2016.1180975 119. Full article: Laminopathies, https://www.tandfonline.com/doi/full/10.1080/19491034.2018.1515606 120. New Insights Into the Therapy for Lamin-Associated Dilated Cardiomyopathy∗ | JACC, https://www.jacc.org/doi/10.1016/j.jacbts.2022.09.002 121. At the nucleus of cancer: how the nuclear envelope controls tumor ..., https://pmc.ncbi.nlm.nih.gov/articles/PMC11758262/ 122. Review Article Nuclear envelope defects in epithelial ovarian cancer - e-Century Publishing Corporation, https://e-century.us/files/ajceog/1/1/ajceog1310006.pdf 123. Nuclear envelope, chromatin organizers, histones, and DNA: The many achilles heels exploited across cancers - Frontiers, https://www.frontiersin.org/journals/cell-and-developmental-biology/articles/10.3389/fcell.2022.1068347/full 124. Nuclear envelope dysfunction and its contribution to the aging ..., https://pmc.ncbi.nlm.nih.gov/articles/PMC7253059/ 125. (PDF) Nuclear envelope dysfunction and its contribution to the aging process, https://www.researchgate.net/publication/340653908_Nuclear_envelope_dysfunction_and_its_contribution_to_the_aging_process 126. Hutchinson-Gilford Progeria Syndrome - Symptoms, Causes, Treatment | NORD, https://rarediseases.org/rare-diseases/hutchinson-gilford-progeria/ 127. The nuclear envelope and nuclear pore complexes in neurodegenerative diseases - Frontiers, https://www.frontiersin.org/journals/cell-and-developmental-biology/articles/10.3389/fcell.2025.1550859/full 128. Age-dependent deterioration of nuclear pore assembly in mitotic cells decreases transport dynamics | eLife, https://elifesciences.org/articles/48186 129. An Unresolved LINC in the Nuclear Envelope - SciSpace, https://scispace.com/pdf/an-unresolved-linc-in-the-nuclear-envelope-4fh3p56cx6.pdf 130. Nuclear Envelope Formation: Mind the Gaps - Annual Reviews, https://www.annualreviews.org/doi/10.1146/annurev.biophys.050708.133625 131. Lipid and protein dynamics that shape nuclear envelope identity, https://www.molbiolcell.org/doi/10.1091/mbc.E18-10-0636 132. A nuclear Pandora's box: functions of nuclear envelope proteins in cell division - PMC, https://pmc.ncbi.nlm.nih.gov/articles/PMC9910035/ 133. Quantitative Analysis of Nuclear Lamins Imaged by Super-Resolution Light Microscopy., https://m.x-mol.net/paper/detail/1213038660416638990 134. 3D Single Molecule Super-Resolution Microscopy of Whole Nuclear Lamina - PMC, https://pmc.ncbi.nlm.nih.gov/articles/PMC9096160/ 135. Dissecting Force Transmission across SUN Proteins Using Nuclear Tension Sensors, https://www.biorxiv.org/content/10.1101/2025.02.17.638756.full 136. The Ultimate Guide to Nuclear Envelope Dynamics - Number Analytics, https://www.numberanalytics.com/blog/nuclear-envelope-dynamics-ultimate-guide 137. The Pathogenesis and Therapies of Striated Muscle Laminopathies - Frontiers, https://www.frontiersin.org/journals/physiology/articles/10.3389/fphys.2018.01533/full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