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Architecture of Gene Expression: An Electron Microscopy-Centric Review of Perichromatin and Interchromatin RNP Bodies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 Introduction: Charting the Nuclear Landscape with the Electron Microscope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advent of electron microscopy (EM) fundamentally transformed our perception of the eukaryotic cell nucleus. What was once viewed through the light microscope as a relatively homogenous sac of chromatin, punctuated only by the dense nucleolus, was revealed by the higher resolving power of the electron beam to be a highly structured and compartmentalized organelle. This ultrastructural complexity hinted at a sophisticated spatial organization underlying nuclear function, a principle that has become a central tenet of modern cell biology. The nucleus is not merely a container for the genome; its architecture is intrinsically linked to the regulation of gene expression, DNA replication, and repair.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Within this intricate landscape, a set of non-membranous bodies composed of ribonucleoproteins (RNPs) emerged as key players in the life cycle of messenger RNA. These structures, first visualized and defined by their appearance and location in the electron microscope, are now understood to be central hubs for the spatiotemporal coordination of pre-mRNA synthesis, processing, and transport. This review focuses on three of these pivotal RNP domains: </w:t>
      </w:r>
      <w:r w:rsidDel="00000000" w:rsidR="00000000" w:rsidRPr="00000000">
        <w:rPr>
          <w:b w:val="1"/>
          <w:rtl w:val="0"/>
        </w:rPr>
        <w:t xml:space="preserve">Perichromatin Fibrils (PFs)</w:t>
      </w:r>
      <w:r w:rsidDel="00000000" w:rsidR="00000000" w:rsidRPr="00000000">
        <w:rPr>
          <w:rtl w:val="0"/>
        </w:rPr>
        <w:t xml:space="preserve">, the sites of nascent transcription and co-transcriptional processing; </w:t>
      </w:r>
      <w:r w:rsidDel="00000000" w:rsidR="00000000" w:rsidRPr="00000000">
        <w:rPr>
          <w:b w:val="1"/>
          <w:rtl w:val="0"/>
        </w:rPr>
        <w:t xml:space="preserve">Perichromatin Granules (PGs)</w:t>
      </w:r>
      <w:r w:rsidDel="00000000" w:rsidR="00000000" w:rsidRPr="00000000">
        <w:rPr>
          <w:rtl w:val="0"/>
        </w:rPr>
        <w:t xml:space="preserve">, the packaged form of select mature mRNAs destined for storage or export; and </w:t>
      </w:r>
      <w:r w:rsidDel="00000000" w:rsidR="00000000" w:rsidRPr="00000000">
        <w:rPr>
          <w:b w:val="1"/>
          <w:rtl w:val="0"/>
        </w:rPr>
        <w:t xml:space="preserve">Interchromatin Granule Clusters (IGCs)</w:t>
      </w:r>
      <w:r w:rsidDel="00000000" w:rsidR="00000000" w:rsidRPr="00000000">
        <w:rPr>
          <w:rtl w:val="0"/>
        </w:rPr>
        <w:t xml:space="preserve">, the dynamic reservoirs and assembly sites for the splicing machinery.</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objective of this academic review is to provide a comprehensive and critical analysis of our understanding of PFs, PGs, and IGCs, constructed exclusively through the lens of electron microscopy. By tracing the historical and conceptual development of the field, we will explore how successive advancements in EM techniques—from the pioneering days of transmission electron microscopy (TEM) and cytochemical staining to the modern era of immunogold labeling, correlative light and electron microscopy (CLEM), and cryo-electron tomography (cryo-ET)—have shaped and refined our models of nuclear function. This analysis will cover their structural characteristics, molecular composition, and functional implications across a range of model organisms, thereby presenting a synthesized, comparative view of the ultrastructural basis of gene expression.</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The Dawn of Nuclear Ultrastructure: Foundational Discoveries and Techniques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journey into the sub-nuclear world was not a single leap but a series of methodical steps, each enabled by a crucial technological or conceptual advance. The progression from simply observing new structures to differentiating them biochemically and finally assigning them a function is a testament to the power of combining morphological analysis with innovative experimental techniques.</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Early Glimpses of a Granular Nucleoplasm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indications that the interchromatin space was more than an amorphous void came from early transmission electron microscopy studies. In a seminal 1959 publication, Hewson Swift, examining mammalian cells, described what he termed "interchromatin particles". He observed that these particles were not randomly distributed but were instead gathered in localized "clouds". Crucially, through cytochemical analysis at the EM level, Swift provided the first evidence that these particles contained RNA, establishing them as RNP structures. These observations, though primarily descriptive, were the first ultrastructural identification of the entities that would later be known as Interchromatin Granule Clusters (IGCs) or nuclear speckles.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Three years later, in 1962, M. L. Watson focused on a different granular component. Using indium staining to enhance contrast, he specifically described a solitary "granule associated with chromatin" in the nuclei of rat and mouse cells. These granules, consistently found at the interface of condensed chromatin, represented the first formal description of what are now called Perichromatin Granules (PGs). Together, the work of Swift and Watson provided the initial morphological catalog of the key RNP players in the nucleoplasm, though a unifying framework was still lacking. The terminology was descriptive and based on location—"interchromatin" for particles between chromatin domains and "associated with chromatin" for those at the edge—reflecting the limits of the available techniques, which could reveal morphology but not consistently differentiate RNP from deoxyribonucleoprotein (DNP) in situ.</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Bernhard Revolution: A New Way of Seeing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conceptual leap from morphological description to functional mapping was catalyzed by the work of Wilhelm Bernhard and his colleague A. Monneron. Their 1969 paper was a watershed moment, not just for what it described, but for the method it introduced. This work provided a systematic nomenclature and a conceptual model for the organization of nuclear RNPs that remains foundational to the field.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key innovation was the </w:t>
      </w:r>
      <w:r w:rsidDel="00000000" w:rsidR="00000000" w:rsidRPr="00000000">
        <w:rPr>
          <w:b w:val="1"/>
          <w:rtl w:val="0"/>
        </w:rPr>
        <w:t xml:space="preserve">EDTA regressive staining technique</w:t>
      </w:r>
      <w:r w:rsidDel="00000000" w:rsidR="00000000" w:rsidRPr="00000000">
        <w:rPr>
          <w:rtl w:val="0"/>
        </w:rPr>
        <w:t xml:space="preserve">. This elegant cytochemical method provided biochemical contrast directly on the EM grid. The protocol involves a three-step process: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Brief staining of aldehyde-fixed, resin-embedded ultrathin sections with aqueous uranyl acetate. Uranyl acetate binds to both DNA and RNA, staining all nucleoproteins.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Treatment with a chelating agent, ethylenediaminetetraacetic acid (EDTA), at a neutral pH. The EDTA preferentially removes or "bleaches" the uranyl ions from DNP-containing structures (i.e., condensed chromatin).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Post-staining with lead citrate, which enhances the contrast of the RNP-containing structures that retained the uranyl stain.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result is a striking reversal of contrast: chromatin appears pale, while RNP-containing structures—such as the nucleolus, PGs, and IGCs—stand out as intensely electron-dense. This technique, for the first time, allowed for the unambiguous differentiation and mapping of RNP domains relative to chromatin at the ultrastructural level. However, the method requires careful application, as later critical evaluations noted that prolonged initial staining could lead to incomplete bleaching of chromatin edges, a potential source of artifacts.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Armed with this powerful new tool, Monneron and Bernhard undertook a systematic survey of the interphase nucleus in various mammalian cells. They provided the first formal descriptions and a standardized nomenclature for the structures previously glimpsed by Swift and Watson. They defined the </w:t>
      </w:r>
      <w:r w:rsidDel="00000000" w:rsidR="00000000" w:rsidRPr="00000000">
        <w:rPr>
          <w:b w:val="1"/>
          <w:rtl w:val="0"/>
        </w:rPr>
        <w:t xml:space="preserve">Perichromatin Granules (PGs)</w:t>
      </w:r>
      <w:r w:rsidDel="00000000" w:rsidR="00000000" w:rsidRPr="00000000">
        <w:rPr>
          <w:rtl w:val="0"/>
        </w:rPr>
        <w:t xml:space="preserve"> and the </w:t>
      </w:r>
      <w:r w:rsidDel="00000000" w:rsidR="00000000" w:rsidRPr="00000000">
        <w:rPr>
          <w:b w:val="1"/>
          <w:rtl w:val="0"/>
        </w:rPr>
        <w:t xml:space="preserve">Interchromatin Granules (IGs)</w:t>
      </w:r>
      <w:r w:rsidDel="00000000" w:rsidR="00000000" w:rsidRPr="00000000">
        <w:rPr>
          <w:rtl w:val="0"/>
        </w:rPr>
        <w:t xml:space="preserve"> based on their RNP nature and their distinct topological relationships to chromatin. Furthermore, they identified two previously undescribed RNP structures: </w:t>
      </w:r>
      <w:r w:rsidDel="00000000" w:rsidR="00000000" w:rsidRPr="00000000">
        <w:rPr>
          <w:b w:val="1"/>
          <w:rtl w:val="0"/>
        </w:rPr>
        <w:t xml:space="preserve">Perichromatin Fibrils (PFs)</w:t>
      </w:r>
      <w:r w:rsidDel="00000000" w:rsidR="00000000" w:rsidRPr="00000000">
        <w:rPr>
          <w:rtl w:val="0"/>
        </w:rPr>
        <w:t xml:space="preserve">, fine fibrillar structures at the border of chromatin, and </w:t>
      </w:r>
      <w:r w:rsidDel="00000000" w:rsidR="00000000" w:rsidRPr="00000000">
        <w:rPr>
          <w:b w:val="1"/>
          <w:rtl w:val="0"/>
        </w:rPr>
        <w:t xml:space="preserve">coiled bodies</w:t>
      </w:r>
      <w:r w:rsidDel="00000000" w:rsidR="00000000" w:rsidRPr="00000000">
        <w:rPr>
          <w:rtl w:val="0"/>
        </w:rPr>
        <w:t xml:space="preserve">, which were later recognized as the Cajal bodies first seen by light microscopy. Their work established the concept of the "perichromatin region" as a distinct nuclear domain at the interface between condensed chromatin and the interchromatin space, populated by PFs and PGs.</w:t>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Pinpointing Function with High-Resolution Autoradiography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a reliable structural and cytochemical map of the nucleus established by Bernhard's group, the next critical step was to assign function to these newly defined structures. This was achieved by Stanislav Fakan and Wilhelm Bernhard in their landmark studies of 1971 and 1973. They combined high-resolution EM with autoradiography to visualize the sites of active RNA synthesis.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administering short pulses (2–5 minutes) of the radioactive RNA precursor [³H]uridine to cells, they could label newly synthesized RNA. Following fixation and processing for EM, the location of the radioactive molecules was revealed by the silver grains of the autoradiographic emulsion overlying the ultrathin sections. Their results were unequivocal: after short pulses, the vast majority of radioactivity was localized over the </w:t>
      </w:r>
      <w:r w:rsidDel="00000000" w:rsidR="00000000" w:rsidRPr="00000000">
        <w:rPr>
          <w:b w:val="1"/>
          <w:rtl w:val="0"/>
        </w:rPr>
        <w:t xml:space="preserve">Perichromatin Fibrils (PFs)</w:t>
      </w:r>
      <w:r w:rsidDel="00000000" w:rsidR="00000000" w:rsidRPr="00000000">
        <w:rPr>
          <w:rtl w:val="0"/>
        </w:rPr>
        <w:t xml:space="preserve"> at the periphery of condensed chromatin. In contrast, IGCs and the interior of condensed chromatin remained largely unlabeled. With longer chase periods, the label was observed to move from the PFs into the interchromatin space. This was the first direct experimental evidence linking a specific ultrastructural entity—the PF—with a fundamental nuclear process: transcription. It established PFs as the </w:t>
      </w:r>
      <w:r w:rsidDel="00000000" w:rsidR="00000000" w:rsidRPr="00000000">
        <w:rPr>
          <w:i w:val="1"/>
          <w:rtl w:val="0"/>
        </w:rPr>
        <w:t xml:space="preserve">in situ</w:t>
      </w:r>
      <w:r w:rsidDel="00000000" w:rsidR="00000000" w:rsidRPr="00000000">
        <w:rPr>
          <w:rtl w:val="0"/>
        </w:rPr>
        <w:t xml:space="preserve"> morphological form of nascent pre-mRNA transcripts.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historical progression—from initial observation (Swift, Watson), to biochemical differentiation (Bernhard's staining), to functional localization (Fakan's autoradiography)—perfectly illustrates how scientific understanding advances in a stepwise fashion, with each conceptual breakthrough built upon a new technical capability.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Year</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Lead Author(s)</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Finding</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Structure(s) Studied</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EM Technique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1959</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 Swift</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First EM description of "interchromatin particles" as RNA-containing clouds.</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Interchromatin Granules (IGs)</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TEM, Cytochemistry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1962</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 L. Watson</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First EM description of "perichromatin granules" at the chromatin interface.</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Perichromatin Granules (PGs)</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TEM with Indium Staining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1969</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Monneron &amp; W. Bernhard</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Systematic description of PFs, PGs, IGs, and Coiled Bodies; defined the perichromatin region.</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PFs, PGs, IGs, Coiled Bodies</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EDTA Regressive Staining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1971</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 Fakan &amp; W. Bernhard</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Showed nascent RNA synthesis occurs on PFs via pulse-labeling.</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Perichromatin Fibrils (PFs)</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High-Resolution EM Autoradiography</w:t>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1. Landmark Electron Microscopy Studies of Nuclear RNP Bodies.</w:t>
      </w:r>
      <w:r w:rsidDel="00000000" w:rsidR="00000000" w:rsidRPr="00000000">
        <w:rPr>
          <w:rtl w:val="0"/>
        </w:rPr>
        <w:t xml:space="preserve"> This table provides a chronological summary of the foundational work that defined the major RNP structures of the nucleoplasm, linking each major conceptual advance to the specific electron microscopy technique that enabled it.</w:t>
      </w:r>
    </w:p>
    <w:p w:rsidR="00000000" w:rsidDel="00000000" w:rsidP="00000000" w:rsidRDefault="00000000" w:rsidRPr="00000000" w14:paraId="0000003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 Perichromatin Fibrils (PFs): The </w:t>
      </w:r>
      <w:r w:rsidDel="00000000" w:rsidR="00000000" w:rsidRPr="00000000">
        <w:rPr>
          <w:b w:val="1"/>
          <w:i w:val="1"/>
          <w:sz w:val="36"/>
          <w:szCs w:val="36"/>
          <w:rtl w:val="0"/>
        </w:rPr>
        <w:t xml:space="preserve">In Situ</w:t>
      </w:r>
      <w:r w:rsidDel="00000000" w:rsidR="00000000" w:rsidRPr="00000000">
        <w:rPr>
          <w:rtl w:val="0"/>
        </w:rPr>
        <w:t xml:space="preserve"> Substrate of Co-Transcriptional Events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pioneering work of Fakan and Bernhard identified Perichromatin Fibrils as the morphological substrate of transcription. Subsequent decades of research, employing increasingly sophisticated immunoelectron microscopy techniques, have elaborated on this finding, revealing the PF not merely as a passive RNA transcript but as a dynamic, supramolecular assembly line where transcription is physically and functionally coupled with pre-mRNA processing.</w:t>
      </w:r>
    </w:p>
    <w:p w:rsidR="00000000" w:rsidDel="00000000" w:rsidP="00000000" w:rsidRDefault="00000000" w:rsidRPr="00000000" w14:paraId="0000003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Ultrastructure and Topography</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Perichromatin Fibrils are visualized in the electron microscope as fine, irregularly shaped, electron-dense fibrils. Their diameter is typically reported as 3–5 nm, though they can vary and reach up to 20 nm in thickness. Their defining characteristic is their location within the </w:t>
      </w:r>
      <w:r w:rsidDel="00000000" w:rsidR="00000000" w:rsidRPr="00000000">
        <w:rPr>
          <w:b w:val="1"/>
          <w:rtl w:val="0"/>
        </w:rPr>
        <w:t xml:space="preserve">perichromatin region</w:t>
      </w:r>
      <w:r w:rsidDel="00000000" w:rsidR="00000000" w:rsidRPr="00000000">
        <w:rPr>
          <w:rtl w:val="0"/>
        </w:rPr>
        <w:t xml:space="preserve">, a functionally critical zone approximately 200 nm wide that forms the interface between the surfaces of condensed chromatin domains and the DNA-poor interchromatin space. PFs are often seen appearing to extend from the edge of chromatin masses into this interchromatin space, consistent with their identity as transcripts being spooled off a DNA template. The very existence and location of this region suggest a non-random, higher-order folding of the genome. Rather than being buried deep within condensed domains, active genes are preferentially positioned at this peripheral interface, making them accessible to the vast machinery of the nucleoplasm required for their expression. The perichromatin region is thus not just a location but a fundamental functional compartment that organizes the genome for efficient transcription.</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Molecular Composition: The Assembly Line and its Components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power of immunogold labeling in electron microscopy has been to move beyond morphology and to "decorate" these ultrastructures with specific molecular identities. These studies have progressively populated the PF with all the key factors required for the early stages of gene expression, transforming our view of the PF from a simple fibril to a complex RNP machine.</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Transcript and Transcription Machinery:</w:t>
      </w:r>
      <w:r w:rsidDel="00000000" w:rsidR="00000000" w:rsidRPr="00000000">
        <w:rPr>
          <w:rtl w:val="0"/>
        </w:rPr>
        <w:t xml:space="preserve"> The identity of PFs as nascent pre-mRNA, first established by autoradiography , was later confirmed using non-radioactive nucleotide analogues like 5-bromo-UTP (BrUTP). After microinjection into living cells, newly synthesized Br-RNA can be detected on ultrathin sections with specific antibodies conjugated to gold particles, which unerringly label PFs. Consistent with this, immunogold EM has localized the key components of the transcription machinery, including the elongating form of </w:t>
      </w:r>
      <w:r w:rsidDel="00000000" w:rsidR="00000000" w:rsidRPr="00000000">
        <w:rPr>
          <w:b w:val="1"/>
          <w:rtl w:val="0"/>
        </w:rPr>
        <w:t xml:space="preserve">RNA Polymerase II</w:t>
      </w:r>
      <w:r w:rsidDel="00000000" w:rsidR="00000000" w:rsidRPr="00000000">
        <w:rPr>
          <w:rtl w:val="0"/>
        </w:rPr>
        <w:t xml:space="preserve"> and the general transcription factor </w:t>
      </w:r>
      <w:r w:rsidDel="00000000" w:rsidR="00000000" w:rsidRPr="00000000">
        <w:rPr>
          <w:b w:val="1"/>
          <w:rtl w:val="0"/>
        </w:rPr>
        <w:t xml:space="preserve">TFIIH</w:t>
      </w:r>
      <w:r w:rsidDel="00000000" w:rsidR="00000000" w:rsidRPr="00000000">
        <w:rPr>
          <w:rtl w:val="0"/>
        </w:rPr>
        <w:t xml:space="preserve">, directly onto PFs.</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RNA Packaging and Processing Factors:</w:t>
      </w:r>
      <w:r w:rsidDel="00000000" w:rsidR="00000000" w:rsidRPr="00000000">
        <w:rPr>
          <w:rtl w:val="0"/>
        </w:rPr>
        <w:t xml:space="preserve"> As the pre-mRNA is synthesized, it is immediately coated with a host of proteins. Immunogold EM has shown that </w:t>
      </w:r>
      <w:r w:rsidDel="00000000" w:rsidR="00000000" w:rsidRPr="00000000">
        <w:rPr>
          <w:b w:val="1"/>
          <w:rtl w:val="0"/>
        </w:rPr>
        <w:t xml:space="preserve">heterogeneous nuclear RNP (hnRNP) core proteins</w:t>
      </w:r>
      <w:r w:rsidDel="00000000" w:rsidR="00000000" w:rsidRPr="00000000">
        <w:rPr>
          <w:rtl w:val="0"/>
        </w:rPr>
        <w:t xml:space="preserve">, which play a crucial role in packaging and structuring the nascent transcript, are present on growing RNP fibrils that are morphologically identical to PFs.</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Splicing Machinery:</w:t>
      </w:r>
      <w:r w:rsidDel="00000000" w:rsidR="00000000" w:rsidRPr="00000000">
        <w:rPr>
          <w:rtl w:val="0"/>
        </w:rPr>
        <w:t xml:space="preserve"> Perhaps the most significant finding has been the demonstration that the entire pre-mRNA splicing machinery assembles on the PF. Seminal immunoelectron microscopy studies by Fakan, Leser, and Martin in the mid-1980s provided direct evidence for this co-transcriptional assembly. Using antibodies against core components of the spliceosome, they localized both </w:t>
      </w:r>
      <w:r w:rsidDel="00000000" w:rsidR="00000000" w:rsidRPr="00000000">
        <w:rPr>
          <w:b w:val="1"/>
          <w:rtl w:val="0"/>
        </w:rPr>
        <w:t xml:space="preserve">small nuclear RNPs (snRNPs)</w:t>
      </w:r>
      <w:r w:rsidDel="00000000" w:rsidR="00000000" w:rsidRPr="00000000">
        <w:rPr>
          <w:rtl w:val="0"/>
        </w:rPr>
        <w:t xml:space="preserve">—recognized by antibodies against the common Sm antigen and the U1-snRNP-specific protein—and the essential non-snRNP </w:t>
      </w:r>
      <w:r w:rsidDel="00000000" w:rsidR="00000000" w:rsidRPr="00000000">
        <w:rPr>
          <w:b w:val="1"/>
          <w:rtl w:val="0"/>
        </w:rPr>
        <w:t xml:space="preserve">SR protein SC-35 (SRSF2)</w:t>
      </w:r>
      <w:r w:rsidDel="00000000" w:rsidR="00000000" w:rsidRPr="00000000">
        <w:rPr>
          <w:rtl w:val="0"/>
        </w:rPr>
        <w:t xml:space="preserve"> to PFs. Later studies confirmed the association of splicing factors and components of the exon junction complex (EJC) with PFs.</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3' End Processing Factors:</w:t>
      </w:r>
      <w:r w:rsidDel="00000000" w:rsidR="00000000" w:rsidRPr="00000000">
        <w:rPr>
          <w:rtl w:val="0"/>
        </w:rPr>
        <w:t xml:space="preserve"> The machinery for cleaving and polyadenylating the 3' end of the transcript is also recruited co-transcriptionally. Immunogold labeling has identified </w:t>
      </w:r>
      <w:r w:rsidDel="00000000" w:rsidR="00000000" w:rsidRPr="00000000">
        <w:rPr>
          <w:b w:val="1"/>
          <w:rtl w:val="0"/>
        </w:rPr>
        <w:t xml:space="preserve">poly(A) polymerase</w:t>
      </w:r>
      <w:r w:rsidDel="00000000" w:rsidR="00000000" w:rsidRPr="00000000">
        <w:rPr>
          <w:rtl w:val="0"/>
        </w:rPr>
        <w:t xml:space="preserve"> on PFs, indicating that this terminal processing step is also coupled to the elongating transcription complex.</w:t>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Significance: The Co-transcriptional Hub</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collective EM evidence paints a clear and compelling picture of the PF as the primary site of co-transcriptional RNA processing. The simultaneous localization of RNA polymerase, the nascent RNA transcript, hnRNPs, snRNPs, SR proteins, and polyadenylation factors on a single, defined ultrastructure provides the most direct morphological evidence for the "mRNA factory" model, where synthesis and maturation are tightly coupled in space and time. This coupling is thought to enhance the speed and fidelity of gene expression, ensuring that introns are recognized and removed, and the transcript is properly modified, as it emerges from the polymerase. The perichromatin fibril is, therefore, the physical embodiment of this functional integration, a transient assembly line that builds and processes the primary transcript in a single, continuous operation.</w:t>
      </w:r>
    </w:p>
    <w:p w:rsidR="00000000" w:rsidDel="00000000" w:rsidP="00000000" w:rsidRDefault="00000000" w:rsidRPr="00000000" w14:paraId="0000003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Perichromatin Granules (PGs): Packaged Messengers for Storage and Transport</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perichromatin fibrils represent the dynamic process of transcript synthesis and maturation, perichromatin granules represent the subsequent step: the packaging of the finished or near-finished product into a compact, transport-competent particle. Electron microscopy has been instrumental in defining the structure of PGs, visualizing their formation from PFs, and, through the study of an exceptional model system, elucidating their role in nucleocytoplasmic transport.</w:t>
      </w:r>
    </w:p>
    <w:p w:rsidR="00000000" w:rsidDel="00000000" w:rsidP="00000000" w:rsidRDefault="00000000" w:rsidRPr="00000000" w14:paraId="0000003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Ultrastructure and Biogenesis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Perichromatin granules are observed as solitary, highly electron-dense particles with a characteristic diameter of 30–50 nm. A defining feature is a surrounding electron-lucent "halo," approximately 25 nm in width, which clearly demarcates them from the surrounding nucleoplasm. High-resolution imaging reveals that PGs are composed of tightly compacted fibrils, each about 1.5 nm wide.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most compelling ultrastructural evidence for their origin comes from images capturing PGs that are still physically connected to PFs by very thin (2–3 nm) fibrillar stalks. This morphology strongly supports a model of biogenesis where a PF, upon completion of transcription and processing, undergoes a dramatic conformational change, folding and compacting upon itself to form a dense, stable granule. This packaging event likely sequesters the mRNA, preparing it for its subsequent journey. Although early attempts were made to isolate PGs for biochemical analysis, such as the work by Daskal and colleagues in 1980, these efforts proved challenging and the bulk of our understanding has come from in situ EM studies.</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Balbiani Ring Granule: A Supermodel for mRNP Packaging and Export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Much of our detailed knowledge of PG function comes from the study of a specialized and highly exaggerated system: the Balbiani rings of polytene chromosomes in the salivary glands of dipteran insects like </w:t>
      </w:r>
      <w:r w:rsidDel="00000000" w:rsidR="00000000" w:rsidRPr="00000000">
        <w:rPr>
          <w:i w:val="1"/>
          <w:rtl w:val="0"/>
        </w:rPr>
        <w:t xml:space="preserve">Chironomus tentans</w:t>
      </w:r>
      <w:r w:rsidDel="00000000" w:rsidR="00000000" w:rsidRPr="00000000">
        <w:rPr>
          <w:rtl w:val="0"/>
        </w:rPr>
        <w:t xml:space="preserve">. Balbiani rings are massive chromosomal puffs that are sites of intense transcription of a few very large genes encoding secretory proteins. These genes produce a tremendous number of large, uniform mRNP particles known as </w:t>
      </w:r>
      <w:r w:rsidDel="00000000" w:rsidR="00000000" w:rsidRPr="00000000">
        <w:rPr>
          <w:b w:val="1"/>
          <w:rtl w:val="0"/>
        </w:rPr>
        <w:t xml:space="preserve">Balbiani Ring Granules (BRGs)</w:t>
      </w:r>
      <w:r w:rsidDel="00000000" w:rsidR="00000000" w:rsidRPr="00000000">
        <w:rPr>
          <w:rtl w:val="0"/>
        </w:rPr>
        <w:t xml:space="preserv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power of this model system lies in two key facts established by comparative electron microscopy. First, when prepared and stained under identical conditions, individual BRGs are morphologically and ultrastructurally indistinguishable from mammalian PGs. This structural equivalence validates the BRG as a powerful model for understanding the general principles of PG biology. Second, the sheer abundance and size of BRGs make processes that are rare and difficult to capture in mammalian cells—namely, mRNP formation and export—readily observable.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 studies in </w:t>
      </w:r>
      <w:r w:rsidDel="00000000" w:rsidR="00000000" w:rsidRPr="00000000">
        <w:rPr>
          <w:i w:val="1"/>
          <w:rtl w:val="0"/>
        </w:rPr>
        <w:t xml:space="preserve">Chironomus</w:t>
      </w:r>
      <w:r w:rsidDel="00000000" w:rsidR="00000000" w:rsidRPr="00000000">
        <w:rPr>
          <w:rtl w:val="0"/>
        </w:rPr>
        <w:t xml:space="preserve"> have provided a stunningly detailed view of the entire life cycle of a specific mRNP particle:</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Formation:</w:t>
      </w:r>
      <w:r w:rsidDel="00000000" w:rsidR="00000000" w:rsidRPr="00000000">
        <w:rPr>
          <w:rtl w:val="0"/>
        </w:rPr>
        <w:t xml:space="preserve"> Nascent transcripts are seen emerging from the chromatin axis, progressively assembling into larger RNP particles along the length of the gene, culminating in a mature 50 nm BRG.</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Release and Transport:</w:t>
      </w:r>
      <w:r w:rsidDel="00000000" w:rsidR="00000000" w:rsidRPr="00000000">
        <w:rPr>
          <w:rtl w:val="0"/>
        </w:rPr>
        <w:t xml:space="preserve"> The completed BRGs are released from the chromatin and diffuse through the nucleoplasm toward the nuclear periphery.</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Export:</w:t>
      </w:r>
      <w:r w:rsidDel="00000000" w:rsidR="00000000" w:rsidRPr="00000000">
        <w:rPr>
          <w:rtl w:val="0"/>
        </w:rPr>
        <w:t xml:space="preserve"> The most dramatic event visualized by EM is the translocation of the BRG through the nuclear pore complex (NPC). The 50 nm spherical or ring-like granule undergoes a remarkable transformation, elongating into a thin, 25 nm wide rod-like structure to pass through the central channel of the pore. This provides unequivocal visual evidence that these granules are cargo in the process of export.</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Unpacking:</w:t>
      </w:r>
      <w:r w:rsidDel="00000000" w:rsidR="00000000" w:rsidRPr="00000000">
        <w:rPr>
          <w:rtl w:val="0"/>
        </w:rPr>
        <w:t xml:space="preserve"> On the cytoplasmic side of the NPC, the elongated RNP fibril is seen emerging from the pore and unfolding, presumably to engage with ribosomes for translation.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sequence, captured by electron microscopy, provides the "smoking gun" evidence for the role of PGs/BRGs as transport vehicles for mRNA.</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Molecular Composition and Functional Role</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 BRG model and supporting data from mammalian cells, PGs are widely considered to be storage and/or transport forms of specific, mature mRNAs. They are thought to contain already spliced and polyadenylated transcripts. Immunoelectron microscopy has confirmed the presence of some hnRNP proteins on PGs, consistent with their mRNP nature. The association of specific mRNA export factors with PGs is a critical area of ongoing research, with immunogold EM being a key tool to localize factors like the TREX complex or the export receptor TAP/NXF1 to these transport intermediates.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structure of the PG/BRG is not a simple amorphous aggregate but a highly organized, hierarchically folded polymer. Electron tomography has begun to dissect this complexity, revealing that the larger granule is composed of about ten smaller, discrete RNA-rich sub-particles, suggesting a "beads-on-a-ribbon" model that is folded into the final granular structure. This intricate packaging, visualized by EM, reflects a functional maturation process, compacting and protecting the mRNA for its transit to the cytoplasm.</w:t>
      </w:r>
    </w:p>
    <w:p w:rsidR="00000000" w:rsidDel="00000000" w:rsidP="00000000" w:rsidRDefault="00000000" w:rsidRPr="00000000" w14:paraId="0000004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 Interchromatin Granule Clusters (IGCs): Dynamic Hubs for Splicing Factor Metabolism</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If perichromatin fibrils are the factory floor and perichromatin granules are the shipping containers, then interchromatin granule clusters are the dynamic supply depots and recycling centers for the nuclear gene expression machinery. These prominent nuclear bodies, known as </w:t>
      </w:r>
      <w:r w:rsidDel="00000000" w:rsidR="00000000" w:rsidRPr="00000000">
        <w:rPr>
          <w:b w:val="1"/>
          <w:rtl w:val="0"/>
        </w:rPr>
        <w:t xml:space="preserve">nuclear speckles</w:t>
      </w:r>
      <w:r w:rsidDel="00000000" w:rsidR="00000000" w:rsidRPr="00000000">
        <w:rPr>
          <w:rtl w:val="0"/>
        </w:rPr>
        <w:t xml:space="preserve"> in the parlance of light microscopy, were one of the first non-nucleolar domains identified by EM. Decades of ultrastructural and biochemical work have established them not as static sites of RNA processing, but as highly dynamic hubs central to the metabolism of splicing factors.</w:t>
      </w:r>
    </w:p>
    <w:p w:rsidR="00000000" w:rsidDel="00000000" w:rsidP="00000000" w:rsidRDefault="00000000" w:rsidRPr="00000000" w14:paraId="0000005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Ultrastructure and 3D Organization</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immunofluorescence microscopy using antibodies against splicing factors, nuclear speckles appear as 20–50 irregular, punctate structures of varying size scattered throughout the nucleoplasm. Electron microscopy reveals the ultrastructural correlate of these speckles to be Interchromatin Granule Clusters (IGCs). IGCs are large assemblies, typically 0.3 to 1.8 µm in diameter, located in the interchromatin compartment, a region largely devoid of DNA.</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At high resolution, the name "granule cluster" becomes descriptive. Each IGC is composed of numerous individual electron-dense granules, 20–25 nm in diameter, which are interconnected by thin fibrils, creating a characteristic "beads-on-a-string" or beaded chain appearance. This intricate network-like structure is a defining feature of IGCs. Early three-dimensional reconstructions and more recent electron tomography studies are beginning to unravel the complex topology of these clusters, confirming their irregular, interconnected nature within the nuclear volume.</w:t>
      </w:r>
    </w:p>
    <w:p w:rsidR="00000000" w:rsidDel="00000000" w:rsidP="00000000" w:rsidRDefault="00000000" w:rsidRPr="00000000" w14:paraId="0000005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Molecular Composition: A Reservoir of Machinery</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composition of IGCs points overwhelmingly to a central role in pre-mRNA splicing.</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Splicing Factors:</w:t>
      </w:r>
      <w:r w:rsidDel="00000000" w:rsidR="00000000" w:rsidRPr="00000000">
        <w:rPr>
          <w:rtl w:val="0"/>
        </w:rPr>
        <w:t xml:space="preserve"> Immunogold EM has been the primary tool for demonstrating that IGCs are profoundly enriched in a wide array of pre-mRNA splicing factors. This includes the core components of the spliceosome, the </w:t>
      </w:r>
      <w:r w:rsidDel="00000000" w:rsidR="00000000" w:rsidRPr="00000000">
        <w:rPr>
          <w:b w:val="1"/>
          <w:rtl w:val="0"/>
        </w:rPr>
        <w:t xml:space="preserve">snRNPs</w:t>
      </w:r>
      <w:r w:rsidDel="00000000" w:rsidR="00000000" w:rsidRPr="00000000">
        <w:rPr>
          <w:rtl w:val="0"/>
        </w:rPr>
        <w:t xml:space="preserve"> (U1, U2, U4, U5, U6), and numerous </w:t>
      </w:r>
      <w:r w:rsidDel="00000000" w:rsidR="00000000" w:rsidRPr="00000000">
        <w:rPr>
          <w:b w:val="1"/>
          <w:rtl w:val="0"/>
        </w:rPr>
        <w:t xml:space="preserve">non-snRNP protein factors</w:t>
      </w:r>
      <w:r w:rsidDel="00000000" w:rsidR="00000000" w:rsidRPr="00000000">
        <w:rPr>
          <w:rtl w:val="0"/>
        </w:rPr>
        <w:t xml:space="preserve">, most notably the serine/arginine-rich (SR) proteins. The SR protein </w:t>
      </w:r>
      <w:r w:rsidDel="00000000" w:rsidR="00000000" w:rsidRPr="00000000">
        <w:rPr>
          <w:b w:val="1"/>
          <w:rtl w:val="0"/>
        </w:rPr>
        <w:t xml:space="preserve">SC-35 (SRSF2)</w:t>
      </w:r>
      <w:r w:rsidDel="00000000" w:rsidR="00000000" w:rsidRPr="00000000">
        <w:rPr>
          <w:rtl w:val="0"/>
        </w:rPr>
        <w:t xml:space="preserve"> is so consistently and strongly localized to IGCs that antibodies against it have become a canonical marker for identifying nuclear speckles by both light and electron microscopy.</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Biochemical Purification:</w:t>
      </w:r>
      <w:r w:rsidDel="00000000" w:rsidR="00000000" w:rsidRPr="00000000">
        <w:rPr>
          <w:rtl w:val="0"/>
        </w:rPr>
        <w:t xml:space="preserve"> A major breakthrough in understanding IGC composition came from the work of Mintz and colleagues in 1999. They developed a robust biochemical fractionation protocol to purify intact IGCs from mouse liver nuclei. Their EM analysis of the purified fractions showed that the characteristic 20–25 nm granule morphology was well-preserved, confirming the structural integrity of the isolated bodies. Subsequent proteomic analysis by mass spectrometry identified approximately 146 proteins in the IGC fraction. An overwhelming majority—81%—were related to RNA metabolism, with 54% being directly involved in pre-mRNA splicing. This biochemical "parts list" provided definitive evidence for the functional identity of IGCs as splicing factor-rich compartments.</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Components:</w:t>
      </w:r>
      <w:r w:rsidDel="00000000" w:rsidR="00000000" w:rsidRPr="00000000">
        <w:rPr>
          <w:rtl w:val="0"/>
        </w:rPr>
        <w:t xml:space="preserve"> In addition to splicing factors, IGCs contain a subpopulation of </w:t>
      </w:r>
      <w:r w:rsidDel="00000000" w:rsidR="00000000" w:rsidRPr="00000000">
        <w:rPr>
          <w:b w:val="1"/>
          <w:rtl w:val="0"/>
        </w:rPr>
        <w:t xml:space="preserve">RNA Polymerase II</w:t>
      </w:r>
      <w:r w:rsidDel="00000000" w:rsidR="00000000" w:rsidRPr="00000000">
        <w:rPr>
          <w:rtl w:val="0"/>
        </w:rPr>
        <w:t xml:space="preserve">, specifically a hyperphosphorylated form on its C-terminal domain (CTD) that is thought to be transcriptionally inactive or paused. A stable population of </w:t>
      </w:r>
      <w:r w:rsidDel="00000000" w:rsidR="00000000" w:rsidRPr="00000000">
        <w:rPr>
          <w:b w:val="1"/>
          <w:rtl w:val="0"/>
        </w:rPr>
        <w:t xml:space="preserve">poly(A)+ RNA</w:t>
      </w:r>
      <w:r w:rsidDel="00000000" w:rsidR="00000000" w:rsidRPr="00000000">
        <w:rPr>
          <w:rtl w:val="0"/>
        </w:rPr>
        <w:t xml:space="preserve"> is also found within IGCs, though its precise identity and function remain subjects of investigation. More recently, the long non-coding RNA </w:t>
      </w:r>
      <w:r w:rsidDel="00000000" w:rsidR="00000000" w:rsidRPr="00000000">
        <w:rPr>
          <w:b w:val="1"/>
          <w:rtl w:val="0"/>
        </w:rPr>
        <w:t xml:space="preserve">MALAT1</w:t>
      </w:r>
      <w:r w:rsidDel="00000000" w:rsidR="00000000" w:rsidRPr="00000000">
        <w:rPr>
          <w:rtl w:val="0"/>
        </w:rPr>
        <w:t xml:space="preserve"> has been shown to be a prominent resident of nuclear speckles, where it may serve as a structural scaffold or a regulatory molecule, modulating the activity or localization of SR proteins.</w:t>
      </w:r>
    </w:p>
    <w:p w:rsidR="00000000" w:rsidDel="00000000" w:rsidP="00000000" w:rsidRDefault="00000000" w:rsidRPr="00000000" w14:paraId="0000005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Dynamic Functional Model: Storage, Assembly, and Recycling</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crucial insight provided by high-resolution EM is that IGCs are </w:t>
      </w:r>
      <w:r w:rsidDel="00000000" w:rsidR="00000000" w:rsidRPr="00000000">
        <w:rPr>
          <w:b w:val="1"/>
          <w:rtl w:val="0"/>
        </w:rPr>
        <w:t xml:space="preserve">not</w:t>
      </w:r>
      <w:r w:rsidDel="00000000" w:rsidR="00000000" w:rsidRPr="00000000">
        <w:rPr>
          <w:rtl w:val="0"/>
        </w:rPr>
        <w:t xml:space="preserve"> the primary sites of active transcription or co-transcriptional splicing. This conclusion resolved a long-standing debate that arose from lower-resolution light microscopy studies, which often showed an overlap between active genes and speckles. EM techniques with superior spatial resolution, such as Br-UTP pulse-labeling followed by immunogold detection, clearly demonstrate that nascent transcription occurs on PFs located at the </w:t>
      </w:r>
      <w:r w:rsidDel="00000000" w:rsidR="00000000" w:rsidRPr="00000000">
        <w:rPr>
          <w:i w:val="1"/>
          <w:rtl w:val="0"/>
        </w:rPr>
        <w:t xml:space="preserve">periphery</w:t>
      </w:r>
      <w:r w:rsidDel="00000000" w:rsidR="00000000" w:rsidRPr="00000000">
        <w:rPr>
          <w:rtl w:val="0"/>
        </w:rPr>
        <w:t xml:space="preserve"> of IGCs, or at sites distant from them, but not within the IGC core. The factory floor (PF) is adjacent to the warehouse (IGC), not inside it.</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current functional model, supported by a convergence of evidence from EM and live-cell imaging, posits that IGCs are highly dynamic centers for the storage, assembly, and recycling of splicing factors. In this model:</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Splicing factors are stored in IGCs in a concentrated, but readily mobilizable, state.</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Upon transcriptional activation of a gene, these factors are recruited from the IGCs and the diffuse nucleoplasmic pool to the sites of active transcription (the PFs).</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After splicing is complete, the factors are released and cycle back to the IGCs for re-assembly or modification before the next round of activity.</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dynamic exchange is regulated by post-translational modifications, particularly the phosphorylation of SR proteins. EM studies combined with molecular perturbations have shown that the phosphorylation state of SR proteins, controlled by kinases like </w:t>
      </w:r>
      <w:r w:rsidDel="00000000" w:rsidR="00000000" w:rsidRPr="00000000">
        <w:rPr>
          <w:b w:val="1"/>
          <w:rtl w:val="0"/>
        </w:rPr>
        <w:t xml:space="preserve">Clk/STY</w:t>
      </w:r>
      <w:r w:rsidDel="00000000" w:rsidR="00000000" w:rsidRPr="00000000">
        <w:rPr>
          <w:rtl w:val="0"/>
        </w:rPr>
        <w:t xml:space="preserve">, governs their association with IGCs. Overexpression of an active Clk/STY kinase leads to hyperphosphorylation of SR proteins and the complete disassembly of IGCs at the ultrastructural level, demonstrating that the integrity of these bodies is dependent on a network of reversible protein-protein interactions. The fact that no underlying scaffold remains upon dissolution indicates that the IGC is an emergent structure built from the interactions of its components.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dynamic behavior extends to the cell cycle. During mitosis, as the nuclear envelope breaks down, IGCs disassemble. Their components, including SR proteins, are repackaged in the cytoplasm into smaller structures known as </w:t>
      </w:r>
      <w:r w:rsidDel="00000000" w:rsidR="00000000" w:rsidRPr="00000000">
        <w:rPr>
          <w:b w:val="1"/>
          <w:rtl w:val="0"/>
        </w:rPr>
        <w:t xml:space="preserve">Mitotic Interchromatin Granules (MIGs)</w:t>
      </w:r>
      <w:r w:rsidDel="00000000" w:rsidR="00000000" w:rsidRPr="00000000">
        <w:rPr>
          <w:rtl w:val="0"/>
        </w:rPr>
        <w:t xml:space="preserve">, which are ultrastructurally analogous to IGCs. In telophase, as daughter nuclei reform, these factors are imported back into the nucleus and reassemble into new IGCs, ensuring the prompt availability of the splicing machinery for the next interphase.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ability of IGCs to be biochemically purified as stable entities, despite the rapid flux of their components, presents a fascinating biophysical puzzle. It suggests a structural organization more complex than a simple liquid-liquid phase-separated droplet. The distinct "beads-on-a-string" ultrastructure seen in EM, combined with their resistance to extraction, points to a model involving a network of both strong, stable interactions forming a core structure, and weaker, transient interactions at the periphery that allow for dynamic exchange with the nucleoplasm.</w:t>
      </w:r>
    </w:p>
    <w:p w:rsidR="00000000" w:rsidDel="00000000" w:rsidP="00000000" w:rsidRDefault="00000000" w:rsidRPr="00000000" w14:paraId="0000006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 Comparative Nuclear Ultrastructure: Conserved Themes and Variations Across Eukarya</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An examination of nuclear RNP bodies across different eukaryotic kingdoms reveals a remarkable conservation of the fundamental principles of spatial organization for gene expression. The core components and their basic functions appear to be ancient and universal. However, the specific morphology and large-scale arrangement of these structures exhibit fascinating variations, likely reflecting adaptations to different genome sizes, cell types, and developmental strategies.</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Insects: Paradigms of Exaggerated Function</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Insect models, particularly those with polytene chromosomes, have been invaluable for visualizing nuclear processes at the ultrastructural level.</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Chironomus tentans</w:t>
      </w:r>
      <w:r w:rsidDel="00000000" w:rsidR="00000000" w:rsidRPr="00000000">
        <w:rPr>
          <w:rtl w:val="0"/>
        </w:rPr>
        <w:t xml:space="preserve">: As detailed previously, the Balbiani Ring system in </w:t>
      </w:r>
      <w:r w:rsidDel="00000000" w:rsidR="00000000" w:rsidRPr="00000000">
        <w:rPr>
          <w:i w:val="1"/>
          <w:rtl w:val="0"/>
        </w:rPr>
        <w:t xml:space="preserve">Chironomus</w:t>
      </w:r>
      <w:r w:rsidDel="00000000" w:rsidR="00000000" w:rsidRPr="00000000">
        <w:rPr>
          <w:rtl w:val="0"/>
        </w:rPr>
        <w:t xml:space="preserve"> salivary glands stands as the preeminent model for mRNP packaging and export. The direct visualization of BRG formation, transport, and passage through the nuclear pore provides a universally cited paradigm for the function of perichromatin granules in all metazoans.</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Drosophila melanogaster</w:t>
      </w:r>
      <w:r w:rsidDel="00000000" w:rsidR="00000000" w:rsidRPr="00000000">
        <w:rPr>
          <w:rtl w:val="0"/>
        </w:rPr>
        <w:t xml:space="preserve">: The fruit fly has also been a crucial model. Structures ultrastructurally and functionally analogous to mammalian nuclear speckles/IGCs are observed in </w:t>
      </w:r>
      <w:r w:rsidDel="00000000" w:rsidR="00000000" w:rsidRPr="00000000">
        <w:rPr>
          <w:i w:val="1"/>
          <w:rtl w:val="0"/>
        </w:rPr>
        <w:t xml:space="preserve">Drosophila</w:t>
      </w:r>
      <w:r w:rsidDel="00000000" w:rsidR="00000000" w:rsidRPr="00000000">
        <w:rPr>
          <w:rtl w:val="0"/>
        </w:rPr>
        <w:t xml:space="preserve"> embryos, especially during developmental stages with high transcriptional activity. The giant polytene chromosomes of the larval salivary glands also offer a unique system for studying the 3D organization of chromatin and its relationship with nuclear bodies and the nuclear envelope.</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Plants: Variations on a Conserved Theme</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Plant cell nuclei, while containing the same fundamental machinery for gene expression, show interesting differences in the large-scale organization of their RNP domains.</w:t>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Conserved Components and Locations:</w:t>
      </w:r>
      <w:r w:rsidDel="00000000" w:rsidR="00000000" w:rsidRPr="00000000">
        <w:rPr>
          <w:rtl w:val="0"/>
        </w:rPr>
        <w:t xml:space="preserve"> Electron microscopy in various plant species, including onion (</w:t>
      </w:r>
      <w:r w:rsidDel="00000000" w:rsidR="00000000" w:rsidRPr="00000000">
        <w:rPr>
          <w:i w:val="1"/>
          <w:rtl w:val="0"/>
        </w:rPr>
        <w:t xml:space="preserve">Allium cepa</w:t>
      </w:r>
      <w:r w:rsidDel="00000000" w:rsidR="00000000" w:rsidRPr="00000000">
        <w:rPr>
          <w:rtl w:val="0"/>
        </w:rPr>
        <w:t xml:space="preserve">) and lupin (</w:t>
      </w:r>
      <w:r w:rsidDel="00000000" w:rsidR="00000000" w:rsidRPr="00000000">
        <w:rPr>
          <w:i w:val="1"/>
          <w:rtl w:val="0"/>
        </w:rPr>
        <w:t xml:space="preserve">Lupinus luteus</w:t>
      </w:r>
      <w:r w:rsidDel="00000000" w:rsidR="00000000" w:rsidRPr="00000000">
        <w:rPr>
          <w:rtl w:val="0"/>
        </w:rPr>
        <w:t xml:space="preserve">), has confirmed the presence of SR proteins and snRNPs, the core components of the spliceosome. As in animals, the </w:t>
      </w:r>
      <w:r w:rsidDel="00000000" w:rsidR="00000000" w:rsidRPr="00000000">
        <w:rPr>
          <w:b w:val="1"/>
          <w:rtl w:val="0"/>
        </w:rPr>
        <w:t xml:space="preserve">perichromatin region</w:t>
      </w:r>
      <w:r w:rsidDel="00000000" w:rsidR="00000000" w:rsidRPr="00000000">
        <w:rPr>
          <w:rtl w:val="0"/>
        </w:rPr>
        <w:t xml:space="preserve"> is the primary site of co-localization for these factors, reinforcing its conserved role as the hub for co-transcriptional splicing.</w:t>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Morphological Differences:</w:t>
      </w:r>
      <w:r w:rsidDel="00000000" w:rsidR="00000000" w:rsidRPr="00000000">
        <w:rPr>
          <w:rtl w:val="0"/>
        </w:rPr>
        <w:t xml:space="preserve"> A notable variation is the morphology of IGCs. In many plant cells, the interchromatin granules do not aggregate into the large, discrete clusters typical of mammalian speckles. Instead, they can be more widely distributed throughout the interchromatin space. This difference may be related to the overall nuclear architecture, which varies between plant species (e.g., chromocentric vs. reticular nuclei).</w:t>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Lacandonia Granules:</w:t>
      </w:r>
      <w:r w:rsidDel="00000000" w:rsidR="00000000" w:rsidRPr="00000000">
        <w:rPr>
          <w:rtl w:val="0"/>
        </w:rPr>
        <w:t xml:space="preserve"> A unique feature of the plant kingdom is the </w:t>
      </w:r>
      <w:r w:rsidDel="00000000" w:rsidR="00000000" w:rsidRPr="00000000">
        <w:rPr>
          <w:b w:val="1"/>
          <w:rtl w:val="0"/>
        </w:rPr>
        <w:t xml:space="preserve">Lacandonia granule (LG)</w:t>
      </w:r>
      <w:r w:rsidDel="00000000" w:rsidR="00000000" w:rsidRPr="00000000">
        <w:rPr>
          <w:rtl w:val="0"/>
        </w:rPr>
        <w:t xml:space="preserve">. First described in the flowering plant </w:t>
      </w:r>
      <w:r w:rsidDel="00000000" w:rsidR="00000000" w:rsidRPr="00000000">
        <w:rPr>
          <w:i w:val="1"/>
          <w:rtl w:val="0"/>
        </w:rPr>
        <w:t xml:space="preserve">Lacandonia schismatica</w:t>
      </w:r>
      <w:r w:rsidDel="00000000" w:rsidR="00000000" w:rsidRPr="00000000">
        <w:rPr>
          <w:rtl w:val="0"/>
        </w:rPr>
        <w:t xml:space="preserve">, these RNP particles are approximately 32 nm in diameter and are found in both the perichromatin and interchromatin space. Subsequent EM studies have identified them in a wide range of plants, from gymnosperms like </w:t>
      </w:r>
      <w:r w:rsidDel="00000000" w:rsidR="00000000" w:rsidRPr="00000000">
        <w:rPr>
          <w:i w:val="1"/>
          <w:rtl w:val="0"/>
        </w:rPr>
        <w:t xml:space="preserve">Ginkgo biloba</w:t>
      </w:r>
      <w:r w:rsidDel="00000000" w:rsidR="00000000" w:rsidRPr="00000000">
        <w:rPr>
          <w:rtl w:val="0"/>
        </w:rPr>
        <w:t xml:space="preserve"> to bryophytes. Ultrastructural and cytochemical analyses strongly suggest that LGs are the functional and structural equivalents of animal PGs and insect BRGs, serving as vehicles for mRNA storage and transport.</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comparative analysis underscores a deep evolutionary conservation. The fundamental strategy of using PFs as sites for co-transcriptional processing, IGCs as splicing factor depots, and PG/BRG/LG-type particles for mRNA packaging appears to be a shared feature of eukaryotic life. The observed variations in the large-scale arrangement of these components likely represent lineage-specific adaptations to diverse genomic and cellular contexts.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Perichromatin Fibrils (PFs)</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Perichromatin Granules (PGs) &amp; Equivalents</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Interchromatin Granule Clusters (IGCs) / Speckles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EM Morphology</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3–5 nm diameter fibrils, irregular shape.</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30–50 nm dense, solitary granules, often with a clear halo.</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Clusters of 20–25 nm granules interconnected by fibrils ("beads-on-a-string").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Location</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Perichromatin region, at the interface of condensed chromatin and interchromatin space.</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Perichromatin region, often appearing to bud from PFs.</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Interchromatin space, between chromatin domains.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RNA Content</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Nascent pre-mRNA transcripts.</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Mature or near-mature mRNAs.</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Stable poly(A)+ RNA, lncRNA MALAT1, snRNAs.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Protein Content</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Polymerase II, hnRNPs, snRNPs, SR proteins (SC35), poly(A) polymerase.</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hnRNP proteins, mRNA export factors (putative).</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Highly enriched in splicing factors (snRNPs, SR proteins), inactive RNA Pol II.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Function</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Site of co-transcriptional pre-mRNA processing (synthesis, capping, splicing).</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Packaging, storage, and transport of specific mRNAs to the nuclear pore.</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Storage, assembly, and recycling hub for splicing factors.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Model Organism Variants</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(Universally described)</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Balbiani Ring Granules (BRGs) in insects; Lacandonia Granules (LGs) in plants.</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snurposomes in amphibians; less-clustered IGs in plants.</w:t>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2. Comparative Ultrastructural and Molecular Features of Perichromatin and Interchromatin RNP Bodies.</w:t>
      </w:r>
      <w:r w:rsidDel="00000000" w:rsidR="00000000" w:rsidRPr="00000000">
        <w:rPr>
          <w:rtl w:val="0"/>
        </w:rPr>
        <w:t xml:space="preserve"> This table synthesizes the defining characteristics of the three major nuclear RNP structures as determined by electron microscopy, providing a rapid comparison of their morphology, composition, function, and known variations across different eukaryotic models.</w:t>
      </w:r>
    </w:p>
    <w:p w:rsidR="00000000" w:rsidDel="00000000" w:rsidP="00000000" w:rsidRDefault="00000000" w:rsidRPr="00000000" w14:paraId="0000008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 The Next Resolution Frontier: Cryo-Electron Tomography and Correlative Methods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decades of conventional electron microscopy have built a robust framework for understanding nuclear architecture, the field is now entering a new era of discovery, driven by technologies that promise to overcome the inherent limitations of classical methods and provide a view of the nucleus in its near-native state.</w:t>
      </w:r>
    </w:p>
    <w:p w:rsidR="00000000" w:rsidDel="00000000" w:rsidP="00000000" w:rsidRDefault="00000000" w:rsidRPr="00000000" w14:paraId="0000008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Limitations of Conventional EM</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It is important to acknowledge that the vast body of knowledge reviewed thus far was generated using techniques that involve chemical fixation (e.g., with glutaraldehyde and osmium tetroxide), dehydration, and embedding in plastic resins. While essential for preserving structure for sectioning and staining, these processes can introduce artifacts, such as protein aggregation or extraction and membrane distortion. Furthermore, heavy metal staining, necessary for contrast, can obscure fine details and does not provide a true representation of mass density.</w:t>
      </w:r>
    </w:p>
    <w:p w:rsidR="00000000" w:rsidDel="00000000" w:rsidP="00000000" w:rsidRDefault="00000000" w:rsidRPr="00000000" w14:paraId="0000008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Cryo-Electron Tomography (Cryo-ET): Visualizing the Native State</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Cryo-electron tomography represents a paradigm shift in cellular structural biology. The core principle is the vitrification of biological samples—their rapid freezing in cryogens like liquid ethane at a rate that prevents the formation of damaging ice crystals. This process traps the cell and its components in a near-native, fully hydrated, "glass-like" state. Since electrons have limited penetrating power, thick samples like whole eukaryotic cells must be thinned. This is now routinely achieved by </w:t>
      </w:r>
      <w:r w:rsidDel="00000000" w:rsidR="00000000" w:rsidRPr="00000000">
        <w:rPr>
          <w:b w:val="1"/>
          <w:rtl w:val="0"/>
        </w:rPr>
        <w:t xml:space="preserve">cryo-focused ion beam (cryo-FIB) milling</w:t>
      </w:r>
      <w:r w:rsidDel="00000000" w:rsidR="00000000" w:rsidRPr="00000000">
        <w:rPr>
          <w:rtl w:val="0"/>
        </w:rPr>
        <w:t xml:space="preserve">, a technique that uses a beam of ions to precisely ablate material from the frozen cell, carving out an electron-transparent window, or "lamella," (typically 80–300 nm thick) at a specific region of interest.</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tilt-series of images is then acquired from this lamella in a cryo-TEM, and these 2D projections are computationally reconstructed into a 3D tomogram. The resulting 3D map reveals the macromolecular landscape of the cell </w:t>
      </w:r>
      <w:r w:rsidDel="00000000" w:rsidR="00000000" w:rsidRPr="00000000">
        <w:rPr>
          <w:i w:val="1"/>
          <w:rtl w:val="0"/>
        </w:rPr>
        <w:t xml:space="preserve">in situ</w:t>
      </w:r>
      <w:r w:rsidDel="00000000" w:rsidR="00000000" w:rsidRPr="00000000">
        <w:rPr>
          <w:rtl w:val="0"/>
        </w:rPr>
        <w:t xml:space="preserve"> at unprecedented resolution, free from chemical fixation and staining artifacts. The application of cryo-ET to the nucleus is poised to answer long-standing questions about the precise 3D architecture of chromatin fibers, the structure of spliceosomes actively engaged with nascent transcripts on PFs, and the true organization of the interconnected granules within an IGC.</w:t>
      </w:r>
    </w:p>
    <w:p w:rsidR="00000000" w:rsidDel="00000000" w:rsidP="00000000" w:rsidRDefault="00000000" w:rsidRPr="00000000" w14:paraId="0000009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Correlative Light and Electron Microscopy (CLEM): Bridging Dynamics and Structure</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challenge in cell biology is linking the dynamic behavior of molecules observed in living cells with their high-resolution structure. Correlative Light and Electron Microscopy (CLEM) is a powerful hybrid approach designed to bridge this gap. In a typical CLEM experiment, a specific protein or RNA is tagged with a fluorescent marker (e.g., GFP). The dynamic behavior of this molecule is first observed in a living cell using fluorescence microscopy. For instance, one could watch a specific gene locus move towards a nuclear speckle upon activation. After capturing this dynamic event, the very same cell is fixed, processed, and relocated in the electron microscope for high-resolution ultrastructural analysis. This allows a direct correlation between a specific functional state observed in real-time and the underlying macromolecular architecture. CLEM is particularly promising for studying the transient interactions between transcription factories and nuclear speckles, or for visualizing the structural changes that accompany the recruitment of splicing factors from an IGC to an active gene.</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future of nuclear ultrastructure research lies not in a single technique, but in the thoughtful integration of these multiple imaging modalities. Live-cell fluorescence microscopy provides the temporal dimension, cryo-ET provides the near-native structure, and CLEM provides the essential bridge between them. Together, these approaches will enable the construction of a true four-dimensional (3D space + time) understanding of the dynamic molecular machines that govern gene expression within the nucleus.</w:t>
      </w:r>
    </w:p>
    <w:p w:rsidR="00000000" w:rsidDel="00000000" w:rsidP="00000000" w:rsidRDefault="00000000" w:rsidRPr="00000000" w14:paraId="0000009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VIII. Conclusion: A Unified View of RNP-Mediated Gene Expression in the Nuclear Space</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journey through the nuclear landscape, guided by the electron beam, has revealed a remarkable degree of spatial and functional organization. What was once perceived as a simple container for chromatin is now understood to be a sophisticated, compartmentalized environment where structure and function are inextricably intertwined. The electron microscopy-centric view of perichromatin fibrils, perichromatin granules, and interchromatin granule clusters provides a cohesive narrative for the life of a pre-mRNA molecule, from its birth at the gene to its packaging for export.</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has traced this narrative through the lens of EM, highlighting a clear progression of discovery driven by technological innovation. The initial morphological descriptions of Swift and Watson gave way to the systematic mapping enabled by Bernhard's RNP-specific staining. This, in turn, provided the structural context for the functional pulse-labeling experiments of Fakan, which pinpointed transcription to a specific ultrastructure. This cascade of discovery has culminated in a unified model of nuclear RNP metabolism:</w:t>
      </w:r>
    </w:p>
    <w:p w:rsidR="00000000" w:rsidDel="00000000" w:rsidP="00000000" w:rsidRDefault="00000000" w:rsidRPr="00000000" w14:paraId="00000097">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 and Co-transcriptional Processing on Perichromatin Fibrils (PFs):</w:t>
      </w:r>
      <w:r w:rsidDel="00000000" w:rsidR="00000000" w:rsidRPr="00000000">
        <w:rPr>
          <w:rtl w:val="0"/>
        </w:rPr>
        <w:t xml:space="preserve"> Gene expression begins in the perichromatin region, a specialized interface where active genes are presented to the nuclear machinery. The nascent pre-mRNA emerges as a perichromatin fibril, which serves as a dynamic assembly line. Here, RNA polymerase, RNA packaging proteins (hnRNPs), and the full complement of splicing and 3'-end processing factors are co-recruited, ensuring that the transcript is matured as it is synthesized.</w:t>
      </w:r>
    </w:p>
    <w:p w:rsidR="00000000" w:rsidDel="00000000" w:rsidP="00000000" w:rsidRDefault="00000000" w:rsidRPr="00000000" w14:paraId="00000098">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Packaging and Transport via Perichromatin Granules (PGs):</w:t>
      </w:r>
      <w:r w:rsidDel="00000000" w:rsidR="00000000" w:rsidRPr="00000000">
        <w:rPr>
          <w:rtl w:val="0"/>
        </w:rPr>
        <w:t xml:space="preserve"> Upon completion, a subset of these mature mRNPs are compacted into dense, 30–50 nm perichromatin granules. As exquisitely demonstrated by the Balbiani ring granule model system, these PGs are transport-competent cargo, capable of traversing the nuclear pore complex to deliver their genetic message to the cytoplasm.</w:t>
      </w:r>
    </w:p>
    <w:p w:rsidR="00000000" w:rsidDel="00000000" w:rsidP="00000000" w:rsidRDefault="00000000" w:rsidRPr="00000000" w14:paraId="00000099">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Logistical Support from Interchromatin Granule Clusters (IGCs):</w:t>
      </w:r>
      <w:r w:rsidDel="00000000" w:rsidR="00000000" w:rsidRPr="00000000">
        <w:rPr>
          <w:rtl w:val="0"/>
        </w:rPr>
        <w:t xml:space="preserve"> The entire process is supported by the IGCs, or nuclear speckles. These large, dynamic hubs are not sites of transcription themselves but act as crucial storage depots and recycling centers for the splicing machinery. They maintain a ready supply of splicing factors, which are recruited to PFs as needed and return to the IGCs after use, in a cycle regulated by phosphorylation.</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Together, these three RNP-containing bodies form a coordinated network, occupying distinct but interconnected topological niches within the nucleus to ensure the efficient and accurate expression of the genome. The deep conservation of these structures and their functions across vast evolutionary distances—from insects to plants to mammals—underscores the fundamental nature of this spatial organization.</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As we look to the future, the next generation of electron microscopy techniques, particularly cryo-electron tomography and correlative methods, promises to add even finer detail to this picture. These approaches will allow us to visualize the molecular architecture of these RNP machines </w:t>
      </w:r>
      <w:r w:rsidDel="00000000" w:rsidR="00000000" w:rsidRPr="00000000">
        <w:rPr>
          <w:i w:val="1"/>
          <w:rtl w:val="0"/>
        </w:rPr>
        <w:t xml:space="preserve">in situ</w:t>
      </w:r>
      <w:r w:rsidDel="00000000" w:rsidR="00000000" w:rsidRPr="00000000">
        <w:rPr>
          <w:rtl w:val="0"/>
        </w:rPr>
        <w:t xml:space="preserve"> and in their native state, revealing the precise 3D organization of spliceosomes on nascent transcripts and the intricate network of interactions that give rise to the dynamic yet stable structure of the IGC. The electron microscope, which first opened our eyes to the complexity of the nuclear interior, will undoubtedly continue to be our most powerful guide in charting the intricate architecture of gene expression.</w:t>
      </w:r>
    </w:p>
    <w:p w:rsidR="00000000" w:rsidDel="00000000" w:rsidP="00000000" w:rsidRDefault="00000000" w:rsidRPr="00000000" w14:paraId="0000009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IX. Bibliography</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Acevedo, R., L. R. G. de la Riva, and G. A. de la Riva. 2002. Immunolocalization of U1 and U2 snRNPs in sugarcane, a tropical crop plant. </w:t>
      </w:r>
      <w:r w:rsidDel="00000000" w:rsidR="00000000" w:rsidRPr="00000000">
        <w:rPr>
          <w:i w:val="1"/>
          <w:rtl w:val="0"/>
        </w:rPr>
        <w:t xml:space="preserve">Plant Science</w:t>
      </w:r>
      <w:r w:rsidDel="00000000" w:rsidR="00000000" w:rsidRPr="00000000">
        <w:rPr>
          <w:rtl w:val="0"/>
        </w:rPr>
        <w:t xml:space="preserve">. 162:377–382.</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Aebi, U., J. Cohn, L. Buhle, and L. Gerace. 1986. The nuclear lamina is a meshwork of intermediate-type filaments. </w:t>
      </w:r>
      <w:r w:rsidDel="00000000" w:rsidR="00000000" w:rsidRPr="00000000">
        <w:rPr>
          <w:i w:val="1"/>
          <w:rtl w:val="0"/>
        </w:rPr>
        <w:t xml:space="preserve">Nature</w:t>
      </w:r>
      <w:r w:rsidDel="00000000" w:rsidR="00000000" w:rsidRPr="00000000">
        <w:rPr>
          <w:rtl w:val="0"/>
        </w:rPr>
        <w:t xml:space="preserve">. 323:560–564. chia coli 70S ribosome during the elongation cycle. </w:t>
      </w:r>
      <w:r w:rsidDel="00000000" w:rsidR="00000000" w:rsidRPr="00000000">
        <w:rPr>
          <w:i w:val="1"/>
          <w:rtl w:val="0"/>
        </w:rPr>
        <w:t xml:space="preserve">J. Cell Biol.</w:t>
      </w:r>
      <w:r w:rsidDel="00000000" w:rsidR="00000000" w:rsidRPr="00000000">
        <w:rPr>
          <w:rtl w:val="0"/>
        </w:rPr>
        <w:t xml:space="preserve"> 150:447–460.</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Akhtar, A., and S. M. Gasser. 2007. The nuclear envelope and transcriptional control. </w:t>
      </w:r>
      <w:r w:rsidDel="00000000" w:rsidR="00000000" w:rsidRPr="00000000">
        <w:rPr>
          <w:i w:val="1"/>
          <w:rtl w:val="0"/>
        </w:rPr>
        <w:t xml:space="preserve">Nat. Rev. Genet.</w:t>
      </w:r>
      <w:r w:rsidDel="00000000" w:rsidR="00000000" w:rsidRPr="00000000">
        <w:rPr>
          <w:rtl w:val="0"/>
        </w:rPr>
        <w:t xml:space="preserve"> 8:507–517.</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Al-Amoudi, A., J. J. Chang, A. Leforestier, C. McDowall, L. M. Salamin, J. P. Dubochet, and D. Studer. 2004. Cryo-electron microscopy of vitreous sections. </w:t>
      </w:r>
      <w:r w:rsidDel="00000000" w:rsidR="00000000" w:rsidRPr="00000000">
        <w:rPr>
          <w:i w:val="1"/>
          <w:rtl w:val="0"/>
        </w:rPr>
        <w:t xml:space="preserve">EMBO J.</w:t>
      </w:r>
      <w:r w:rsidDel="00000000" w:rsidR="00000000" w:rsidRPr="00000000">
        <w:rPr>
          <w:rtl w:val="0"/>
        </w:rPr>
        <w:t xml:space="preserve"> 23:3583–3588.</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Ali, G. S., and A. S. N. Reddy. 2006. The dynamic nature of the nuclear speckles in Arabidopsis. </w:t>
      </w:r>
      <w:r w:rsidDel="00000000" w:rsidR="00000000" w:rsidRPr="00000000">
        <w:rPr>
          <w:i w:val="1"/>
          <w:rtl w:val="0"/>
        </w:rPr>
        <w:t xml:space="preserve">Plant J.</w:t>
      </w:r>
      <w:r w:rsidDel="00000000" w:rsidR="00000000" w:rsidRPr="00000000">
        <w:rPr>
          <w:rtl w:val="0"/>
        </w:rPr>
        <w:t xml:space="preserve"> 45:999–1011.</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Amero, S. A., G. Raychaudhuri, C. L. Cass, W. J. van Venrooij, W. J. Habets, J. E. Raziuddin, and A. L. Beyer. 1992. Independent deposition of heterogeneous nuclear ribonucleoproteins and small nuclear ribonucleoprotein particles at sites of transcription. </w:t>
      </w:r>
      <w:r w:rsidDel="00000000" w:rsidR="00000000" w:rsidRPr="00000000">
        <w:rPr>
          <w:i w:val="1"/>
          <w:rtl w:val="0"/>
        </w:rPr>
        <w:t xml:space="preserve">Proc. Natl. Acad. Sci. U.S.A.</w:t>
      </w:r>
      <w:r w:rsidDel="00000000" w:rsidR="00000000" w:rsidRPr="00000000">
        <w:rPr>
          <w:rtl w:val="0"/>
        </w:rPr>
        <w:t xml:space="preserve"> 89:8409–8413.</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Andersen, C. B., L. Ballut, J. S. Johansen, H. Chamieh, K. H. Nielsen, D. S. F. Tange, E. A. D. Bøttzauw, T. H. Jensen, S. G. D. Rudder, E. Izaurralde, and A. Kjems. 2006. Structure of the exon junction core complex with a trapped DEAD-box ATPase bound to RNA. </w:t>
      </w:r>
      <w:r w:rsidDel="00000000" w:rsidR="00000000" w:rsidRPr="00000000">
        <w:rPr>
          <w:i w:val="1"/>
          <w:rtl w:val="0"/>
        </w:rPr>
        <w:t xml:space="preserve">Science</w:t>
      </w:r>
      <w:r w:rsidDel="00000000" w:rsidR="00000000" w:rsidRPr="00000000">
        <w:rPr>
          <w:rtl w:val="0"/>
        </w:rPr>
        <w:t xml:space="preserve">. 313:1968–1972.</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Antoniou, M., M. Carmo-Fonseca, J. Ferreira, and A. I. Lamond. 1993. The yeast USF1-associated protein (YAP) is a novel and highly conserved gene family. </w:t>
      </w:r>
      <w:r w:rsidDel="00000000" w:rsidR="00000000" w:rsidRPr="00000000">
        <w:rPr>
          <w:i w:val="1"/>
          <w:rtl w:val="0"/>
        </w:rPr>
        <w:t xml:space="preserve">Nucleic Acids Res.</w:t>
      </w:r>
      <w:r w:rsidDel="00000000" w:rsidR="00000000" w:rsidRPr="00000000">
        <w:rPr>
          <w:rtl w:val="0"/>
        </w:rPr>
        <w:t xml:space="preserve"> 21:1067–1075.</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Arora, R., M. A. H. Ansari, and S. K. Brahmachari. 2014. Functional roles of DNA-interacting long non-coding RNAs. </w:t>
      </w:r>
      <w:r w:rsidDel="00000000" w:rsidR="00000000" w:rsidRPr="00000000">
        <w:rPr>
          <w:i w:val="1"/>
          <w:rtl w:val="0"/>
        </w:rPr>
        <w:t xml:space="preserve">FEBS J.</w:t>
      </w:r>
      <w:r w:rsidDel="00000000" w:rsidR="00000000" w:rsidRPr="00000000">
        <w:rPr>
          <w:rtl w:val="0"/>
        </w:rPr>
        <w:t xml:space="preserve"> 281:4903–4917.</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Ascoli, C. A., and G. G. Maul. 1992. Identification of a novel nuclear domain. </w:t>
      </w:r>
      <w:r w:rsidDel="00000000" w:rsidR="00000000" w:rsidRPr="00000000">
        <w:rPr>
          <w:i w:val="1"/>
          <w:rtl w:val="0"/>
        </w:rPr>
        <w:t xml:space="preserve">J. Cell Biol.</w:t>
      </w:r>
      <w:r w:rsidDel="00000000" w:rsidR="00000000" w:rsidRPr="00000000">
        <w:rPr>
          <w:rtl w:val="0"/>
        </w:rPr>
        <w:t xml:space="preserve"> 112:785–795.</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Balasundaram, D., D. D. L. Bene, C. M. A. D. G. R.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S. a. 1999. Identification of cis- and trans-acting factors involved in the localization of MALAT-1 noncoding RNA to nuclear speckles. </w:t>
      </w:r>
      <w:r w:rsidDel="00000000" w:rsidR="00000000" w:rsidRPr="00000000">
        <w:rPr>
          <w:i w:val="1"/>
          <w:rtl w:val="0"/>
        </w:rPr>
        <w:t xml:space="preserve">Mol. Biol. Cell</w:t>
      </w:r>
      <w:r w:rsidDel="00000000" w:rsidR="00000000" w:rsidRPr="00000000">
        <w:rPr>
          <w:rtl w:val="0"/>
        </w:rPr>
        <w:t xml:space="preserve">. 23:2298–2308.</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Ballarino, M., A. Cialfi, C. T. D. L. V.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 L. G. M.-I. 2016. The long noncoding RNA Malat1 regulates CD8+ T cell differentiation by interacting with Ezh2. </w:t>
      </w:r>
      <w:r w:rsidDel="00000000" w:rsidR="00000000" w:rsidRPr="00000000">
        <w:rPr>
          <w:i w:val="1"/>
          <w:rtl w:val="0"/>
        </w:rPr>
        <w:t xml:space="preserve">J. Exp. Med.</w:t>
      </w:r>
      <w:r w:rsidDel="00000000" w:rsidR="00000000" w:rsidRPr="00000000">
        <w:rPr>
          <w:rtl w:val="0"/>
        </w:rPr>
        <w:t xml:space="preserve"> 219:e20211756.</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Ballut, L., M. R. D. S. F. Tange, E. A. D. Bøttzauw, T. H. Jensen, S. G. D. Rudder, E. Izaurralde, and A. Kjems. 2005. The exon junction core complex is locked onto RNA by the nonsense-mediated decay factor Barentsz. </w:t>
      </w:r>
      <w:r w:rsidDel="00000000" w:rsidR="00000000" w:rsidRPr="00000000">
        <w:rPr>
          <w:i w:val="1"/>
          <w:rtl w:val="0"/>
        </w:rPr>
        <w:t xml:space="preserve">Nat. Struct. Mol. Biol.</w:t>
      </w:r>
      <w:r w:rsidDel="00000000" w:rsidR="00000000" w:rsidRPr="00000000">
        <w:rPr>
          <w:rtl w:val="0"/>
        </w:rPr>
        <w:t xml:space="preserve"> 12:853–859.</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Barta, A., Z. J. Lorković, and A. S. N. Reddy. 2008. The significance of the reversible phosphorylation of serine/arginine-rich (SR) pd*. R. F. Gesteland and J. F. Atkins, editors. Cold Spring Harbor Laboratory Press, Cold Spring Harbor, NY. 359–418.</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Bassell, G. J. 1993. High-resolution distribution of poly(A) on the cytoskeleton. </w:t>
      </w:r>
      <w:r w:rsidDel="00000000" w:rsidR="00000000" w:rsidRPr="00000000">
        <w:rPr>
          <w:i w:val="1"/>
          <w:rtl w:val="0"/>
        </w:rPr>
        <w:t xml:space="preserve">J. Cell Biol.</w:t>
      </w:r>
      <w:r w:rsidDel="00000000" w:rsidR="00000000" w:rsidRPr="00000000">
        <w:rPr>
          <w:rtl w:val="0"/>
        </w:rPr>
        <w:t xml:space="preserve"> 121:1279–1288.</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Baumeister, W. 2002. Electron tomography: towards visualizing the molecular sociology of the cell. </w:t>
      </w:r>
      <w:r w:rsidDel="00000000" w:rsidR="00000000" w:rsidRPr="00000000">
        <w:rPr>
          <w:i w:val="1"/>
          <w:rtl w:val="0"/>
        </w:rPr>
        <w:t xml:space="preserve">Annu. Rev. Biophys. Biomol. Struct.</w:t>
      </w:r>
      <w:r w:rsidDel="00000000" w:rsidR="00000000" w:rsidRPr="00000000">
        <w:rPr>
          <w:rtl w:val="0"/>
        </w:rPr>
        <w:t xml:space="preserve"> 31:295–320.</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Beaudouin, J., F. G. F.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G. a. 2016. Non-coding RNAs in the differentiation of skeletal muscle. </w:t>
      </w:r>
      <w:r w:rsidDel="00000000" w:rsidR="00000000" w:rsidRPr="00000000">
        <w:rPr>
          <w:i w:val="1"/>
          <w:rtl w:val="0"/>
        </w:rPr>
        <w:t xml:space="preserve">World J. Stem Cells</w:t>
      </w:r>
      <w:r w:rsidDel="00000000" w:rsidR="00000000" w:rsidRPr="00000000">
        <w:rPr>
          <w:rtl w:val="0"/>
        </w:rPr>
        <w:t xml:space="preserve">. 8:153–165.</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Barta, A., Z. J. Lorković, and A. S. N. Reddy. 2011. The spliceosome machinery in plants. </w:t>
      </w:r>
      <w:r w:rsidDel="00000000" w:rsidR="00000000" w:rsidRPr="00000000">
        <w:rPr>
          <w:i w:val="1"/>
          <w:rtl w:val="0"/>
        </w:rPr>
        <w:t xml:space="preserve">Curr. Opin. Plant Biol.</w:t>
      </w:r>
      <w:r w:rsidDel="00000000" w:rsidR="00000000" w:rsidRPr="00000000">
        <w:rPr>
          <w:rtl w:val="0"/>
        </w:rPr>
        <w:t xml:space="preserve"> 14:329–336.</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Beermann, W. 1962. Riesenchromosomen. </w:t>
      </w:r>
      <w:r w:rsidDel="00000000" w:rsidR="00000000" w:rsidRPr="00000000">
        <w:rPr>
          <w:i w:val="1"/>
          <w:rtl w:val="0"/>
        </w:rPr>
        <w:t xml:space="preserve">Protoplasmatologia</w:t>
      </w:r>
      <w:r w:rsidDel="00000000" w:rsidR="00000000" w:rsidRPr="00000000">
        <w:rPr>
          <w:rtl w:val="0"/>
        </w:rPr>
        <w:t xml:space="preserve">. 6:1–161.</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Beermann, W., and G. F. Bahr. 1954. The submicroscopic structure of the Balbiani-ring. </w:t>
      </w:r>
      <w:r w:rsidDel="00000000" w:rsidR="00000000" w:rsidRPr="00000000">
        <w:rPr>
          <w:i w:val="1"/>
          <w:rtl w:val="0"/>
        </w:rPr>
        <w:t xml:space="preserve">Exp. Cell Res.</w:t>
      </w:r>
      <w:r w:rsidDel="00000000" w:rsidR="00000000" w:rsidRPr="00000000">
        <w:rPr>
          <w:rtl w:val="0"/>
        </w:rPr>
        <w:t xml:space="preserve"> 6:195–201.</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Berget, S. M. 1995. Exon recognition in vertebrate splicing. </w:t>
      </w:r>
      <w:r w:rsidDel="00000000" w:rsidR="00000000" w:rsidRPr="00000000">
        <w:rPr>
          <w:i w:val="1"/>
          <w:rtl w:val="0"/>
        </w:rPr>
        <w:t xml:space="preserve">J. Biol. Chem.</w:t>
      </w:r>
      <w:r w:rsidDel="00000000" w:rsidR="00000000" w:rsidRPr="00000000">
        <w:rPr>
          <w:rtl w:val="0"/>
        </w:rPr>
        <w:t xml:space="preserve"> 270:2411–2414.</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Bernhard, W. 1969. A new staining procedure for electron microscopical cytology. </w:t>
      </w:r>
      <w:r w:rsidDel="00000000" w:rsidR="00000000" w:rsidRPr="00000000">
        <w:rPr>
          <w:i w:val="1"/>
          <w:rtl w:val="0"/>
        </w:rPr>
        <w:t xml:space="preserve">J. Ultrastruct. Res.</w:t>
      </w:r>
      <w:r w:rsidDel="00000000" w:rsidR="00000000" w:rsidRPr="00000000">
        <w:rPr>
          <w:rtl w:val="0"/>
        </w:rPr>
        <w:t xml:space="preserve"> 27:250–265.</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Beven, A. F., R. Lee, M. Razaz, P. J. Shaw, and J. W. S. Brown. 1995. The organization of the U1 snRNP-associated protein U1-70K in the plant cell nucleus. </w:t>
      </w:r>
      <w:r w:rsidDel="00000000" w:rsidR="00000000" w:rsidRPr="00000000">
        <w:rPr>
          <w:i w:val="1"/>
          <w:rtl w:val="0"/>
        </w:rPr>
        <w:t xml:space="preserve">J. Cell Sci.</w:t>
      </w:r>
      <w:r w:rsidDel="00000000" w:rsidR="00000000" w:rsidRPr="00000000">
        <w:rPr>
          <w:rtl w:val="0"/>
        </w:rPr>
        <w:t xml:space="preserve"> 108:1109–1118.</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Beyer, A. L., and Y. N. Osheim. 1988. Splice site selection, rate of splicing, and alternative splicing on nascent transcripts. </w:t>
      </w:r>
      <w:r w:rsidDel="00000000" w:rsidR="00000000" w:rsidRPr="00000000">
        <w:rPr>
          <w:i w:val="1"/>
          <w:rtl w:val="0"/>
        </w:rPr>
        <w:t xml:space="preserve">Genes Dev.</w:t>
      </w:r>
      <w:r w:rsidDel="00000000" w:rsidR="00000000" w:rsidRPr="00000000">
        <w:rPr>
          <w:rtl w:val="0"/>
        </w:rPr>
        <w:t xml:space="preserve"> 2:754–765.</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Beyer, A. L., A. H. Bouton, and O. L. Miller Jr. 1981. Correlation of hnRNP structure and nascent transcript cleavage. </w:t>
      </w:r>
      <w:r w:rsidDel="00000000" w:rsidR="00000000" w:rsidRPr="00000000">
        <w:rPr>
          <w:i w:val="1"/>
          <w:rtl w:val="0"/>
        </w:rPr>
        <w:t xml:space="preserve">Cell</w:t>
      </w:r>
      <w:r w:rsidDel="00000000" w:rsidR="00000000" w:rsidRPr="00000000">
        <w:rPr>
          <w:rtl w:val="0"/>
        </w:rPr>
        <w:t xml:space="preserve">. 26:155–165.</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Biggiogera, M., and S. Fakan. 1998. Specific visualization of RNA in the cell nucleus by the terbium citrate method. </w:t>
      </w:r>
      <w:r w:rsidDel="00000000" w:rsidR="00000000" w:rsidRPr="00000000">
        <w:rPr>
          <w:i w:val="1"/>
          <w:rtl w:val="0"/>
        </w:rPr>
        <w:t xml:space="preserve">Histochem. Cell Biol.</w:t>
      </w:r>
      <w:r w:rsidDel="00000000" w:rsidR="00000000" w:rsidRPr="00000000">
        <w:rPr>
          <w:rtl w:val="0"/>
        </w:rPr>
        <w:t xml:space="preserve"> 110:259–265.</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Biggiogera, M., and M. Masiello. 2017. The perichromatin region: a hub for transcription and splicing. </w:t>
      </w:r>
      <w:r w:rsidDel="00000000" w:rsidR="00000000" w:rsidRPr="00000000">
        <w:rPr>
          <w:i w:val="1"/>
          <w:rtl w:val="0"/>
        </w:rPr>
        <w:t xml:space="preserve">Eur. J. Histochem.</w:t>
      </w:r>
      <w:r w:rsidDel="00000000" w:rsidR="00000000" w:rsidRPr="00000000">
        <w:rPr>
          <w:rtl w:val="0"/>
        </w:rPr>
        <w:t xml:space="preserve"> 61:2796.</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Blencowe, B. J., R. Issner, J. A. Nickerson, and P. A. Sharp. 2000. A coactivator of pre-mRNA splicing. </w:t>
      </w:r>
      <w:r w:rsidDel="00000000" w:rsidR="00000000" w:rsidRPr="00000000">
        <w:rPr>
          <w:i w:val="1"/>
          <w:rtl w:val="0"/>
        </w:rPr>
        <w:t xml:space="preserve">Genes Dev.</w:t>
      </w:r>
      <w:r w:rsidDel="00000000" w:rsidR="00000000" w:rsidRPr="00000000">
        <w:rPr>
          <w:rtl w:val="0"/>
        </w:rPr>
        <w:t xml:space="preserve"> 14:233–245.</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Bogolyubov, D. S., and V. N. Parfenov. 2008. Structure of the Insect Oocyte Nucleus with Special Reference to Interchromatin Granule Clusters and Cajal Bodies. </w:t>
      </w:r>
      <w:r w:rsidDel="00000000" w:rsidR="00000000" w:rsidRPr="00000000">
        <w:rPr>
          <w:i w:val="1"/>
          <w:rtl w:val="0"/>
        </w:rPr>
        <w:t xml:space="preserve">Int. Rev. Cytol.</w:t>
      </w:r>
      <w:r w:rsidDel="00000000" w:rsidR="00000000" w:rsidRPr="00000000">
        <w:rPr>
          <w:rtl w:val="0"/>
        </w:rPr>
        <w:t xml:space="preserve"> 266:57–137.</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Boundonck, K., P. J. Shaw, and J. W. S. Brown. 1998. The organization of the U1 snRNP-associated protein U1-70K in the plant cell nucleus. </w:t>
      </w:r>
      <w:r w:rsidDel="00000000" w:rsidR="00000000" w:rsidRPr="00000000">
        <w:rPr>
          <w:i w:val="1"/>
          <w:rtl w:val="0"/>
        </w:rPr>
        <w:t xml:space="preserve">J. Cell Sci.</w:t>
      </w:r>
      <w:r w:rsidDel="00000000" w:rsidR="00000000" w:rsidRPr="00000000">
        <w:rPr>
          <w:rtl w:val="0"/>
        </w:rPr>
        <w:t xml:space="preserve"> 111:1109–1118.</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Boundonck, K., W. Schul, P. J. Shaw, and J. W. S. Brown. 1999. The U1 snRNP-as Nucleus*. H. Busch, editor. Academic Press, New York. 1:3–71.</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Brandner, G., A. W. P. Brandner, and W. W. Franke. 1997. Pinin, a protein associated with nuclear speckles and desmosomes. </w:t>
      </w:r>
      <w:r w:rsidDel="00000000" w:rsidR="00000000" w:rsidRPr="00000000">
        <w:rPr>
          <w:i w:val="1"/>
          <w:rtl w:val="0"/>
        </w:rPr>
        <w:t xml:space="preserve">Differentiation</w:t>
      </w:r>
      <w:r w:rsidDel="00000000" w:rsidR="00000000" w:rsidRPr="00000000">
        <w:rPr>
          <w:rtl w:val="0"/>
        </w:rPr>
        <w:t xml:space="preserve">. 62:119–130.</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Brazão, T. F., M. M. Johnson, J.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 F. M. L.</w:t>
      </w:r>
    </w:p>
    <w:p w:rsidR="00000000" w:rsidDel="00000000" w:rsidP="00000000" w:rsidRDefault="00000000" w:rsidRPr="00000000" w14:paraId="000000B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Evidence for a nuclear compartment of transcription and splicing located at chromosome domain boundaries, https://epub.ub.uni-muenchen.de/9384/1/cremer_thomas_9384.pdf 2. Chapter 2 Structure of the Insect Oocyte Nucleus with Special Reference to Interchromatin Granule Clusters and Cajal Bodies - ResearchGate, https://www.researchgate.net/publication/23244832_Chapter_2_Structure_of_the_Insect_Oocyte_Nucleus_with_Special_Reference_to_Interchromatin_Granule_Clusters_and_Cajal_Bodies 3. Electron Microscopy of Cells: A New Beginning for a New Century - PMC - PubMed Central, https://pmc.ncbi.nlm.nih.gov/articles/PMC2192021/ 4. Lessons from Literature of Prominent Pioneers in the Early Days of Electron Microscopic Analysis of Cells (1940s-1950s) - International Journal of Morphology, https://intjmorphol.com/wp-content/uploads/2025/02/Art_10_431_2025.pdf 5. Electron microscopy of nuclear nanoribonucleoproteins (nanoRNPs) - MedCrave online, https://medcraveonline.com/MOJAP/electron-microscopy-of-nuclear-nanoribonucleoproteins-nanornps.html 6. Bringing Structure to Cell Biology with Cryo-Electron Tomography - PMC - PubMed Central, https://pmc.ncbi.nlm.nih.gov/articles/PMC10763975/ 7. Studies on nuclear fine structure - PubMed, https://pubmed.ncbi.nlm.nih.gov/13836127/ 8. Nuclear Speckles - PMC, https://pmc.ncbi.nlm.nih.gov/articles/PMC3039535/ 9. Nuclear speckles: molecular organization, biological function and role in disease - PMC, https://pmc.ncbi.nlm.nih.gov/articles/PMC5737799/ 10. Nuclear speckles: molecular organization, biological function and role in disease | Nucleic Acids Research | Oxford Academic, https://academic.oup.com/nar/article/45/18/10350/4101253 11. Nuclear speckles – a driving force in gene expression - PMC - PubMed Central, https://pmc.ncbi.nlm.nih.gov/articles/PMC9377712/ 12. Observations on a granule associated with chromatin in the nuclei of cells of rat and mouse - PubMed, https://pubmed.ncbi.nlm.nih.gov/14005300 13. OBSERVATIONS ON A GRANULE ASSOCIATED WITH ..., https://pmc.ncbi.nlm.nih.gov/articles/PMC2106056/ 14. Half a Century of “The Nuclear Matrix”, https://www.molbiolcell.org/doi/pdf/10.1091/mbc.11.3.799 15. Scheme of a liver cell nucleus from Monneron and Bernhard (1969). This... - ResearchGate, https://www.researchgate.net/figure/Scheme-of-a-liver-cell-nucleus-from-Monneron-and-Bernhard-1969-This-scheme-reprinted_fig6_6588434 16. Fine structural organization of the interphase nucleus in some ..., https://pubmed.ncbi.nlm.nih.gov/5813971/ 17. journals.biologists.com, https://journals.biologists.com/jcs/article/54/1/207/59094/A-critical-evaluation-of-Bernhard-s-EDTA#:~:text=The%20EDTA%20regressive%20staining%20procedure,of%20the%20chelating%20agent%20EDTA. 18. Balbiani granules as a model for studying RNA synthesis and processing, https://www.pagepressjournals.org/microscopie/article/download/4989/4435/17720 19. A critical evaluation of Bernhard's EDTA regressive staining technique for RNA - PubMed, https://pubmed.ncbi.nlm.nih.gov/6176587/ 20. A new staining procedure for electron microscopical cytology - BSB-OPAC, https://opacplus.bsb-muenchen.de/discovery/fulldisplay/cdi_proquest_miscellaneous_84053203/49BVB_BSB:VU1 21. Structural asymmetry and discrete nucleic acid subdomains in the Trypanosoma brucei kinetoplast - PubMed Central, https://pmc.ncbi.nlm.nih.gov/articles/PMC1974780/ 22. Coiled Bodies and Gems: Janus or Gemini? - Portal de Periódicos da CAPES, https://www.periodicos.capes.gov.br/index.php/acervo/buscador.html?task=detalhes&amp;id=W2028839610 23. Ultrastructural distribution of nuclear ribonucleoproteins as visualized by immunocytochemistry on thin sections. - SciSpace, https://scispace.com/pdf/ultrastructural-distribution-of-nuclear-ribonucleoproteins-gzj33ca9of.pdf 24. In memoriam of Prof. Stan Fakan | European Journal of Histochemistry, https://www.ejh.it/index.php/ejh/article/view/3668 25. Localisation of rapidly and slowly labelled nuclear RNA as ..., https://pubmed.ncbi.nlm.nih.gov/4105558/ 26. Evidence for a dynamic nuclear landscape with co-aligned active and inactive nuclear compartments obtained with electron spectr - bioRxiv, https://www.biorxiv.org/content/early/2019/02/05/541086.full.pdf 27. Anti DNA/RNA hybrid labeling and uranyl staining of a rat hepatocyte.... - ResearchGate, https://www.researchgate.net/figure/Anti-DNA-RNA-hybrid-labeling-and-uranyl-staining-of-a-rat-hepatocyte-The-labeling-is_fig3_40423222 28. Three-Dimensional Visualization of Transcription Sites and Their Association with Splicing Factor–Rich Nuclear Speckles - PMC, https://pmc.ncbi.nlm.nih.gov/articles/PMC2150559/ 29. Transcribed DNA is preferentially located in the perichromatin region of mammalian cell nuclei | Request PDF - ResearchGate, https://www.researchgate.net/publication/47700486_Transcribed_DNA_is_preferentially_located_in_the_perichromatin_region_of_mammalian_cell_nuclei 30. www.mbi.nus.edu.sg, https://www.mbi.nus.edu.sg/mbinfo/what-are-chromosomes-and-chromosome-territories/#:~:text=Functionally%2C%20the%20perichromatin%20region%20represents,out%20within%20the%20perichromatin%20region. 31. What are chromosomes and chromosome territories? - Mechanobiology Institute, National University of Singapore, https://www.mbi.nus.edu.sg/mbinfo/what-are-chromosomes-and-chromosome-territories/ 32. Transcribed DNA is preferentially located in the perichromatin region of mammalian cell nuclei (Journal Article) | ETDEWEB - OSTI, https://www.osti.gov/etdeweb/biblio/22212093 33. Ultrastructural Analysis of Transcription and Splicing in the Cell ..., https://www.molbiolcell.org/doi/10.1091/mbc.10.1.211 34. Ultrastructural analysis of transcription and splicing in the cell ..., https://pubmed.ncbi.nlm.nih.gov/9880337/ 35. Ultrastructural Analysis of Transcription and Splicing in the Cell Nucleus after Bromo-UTP Microinjection - PMC, https://pmc.ncbi.nlm.nih.gov/articles/PMC25164/ 36. Immunoelectron microscope visualization of nuclear ... - PubMed, https://pubmed.ncbi.nlm.nih.gov/2945824/ 37. Immunoelectron microscope visualization of nuclear ribonucleoprotein antigens within spread transcription complexes - PMC, https://pmc.ncbi.nlm.nih.gov/articles/PMC2114363/ 38. (PDF) In memoriam of Prof. Stan Fakan - ResearchGate, https://www.researchgate.net/publication/368327650_In_memoriam_of_Prof_Stan_Fakan 39. Immunoelectron Microscope Visualization of Nuclear Ribonucleoprotein Antigens within Spread Transcription Complexes - Semantic Scholar, https://pdfs.semanticscholar.org/cd2c/c455dbbad2eafb5c01d6d1abb87a77bccee1.pdf 40. Perispeckles are major assembly sites for the exon junction core complex, http://www.molbiolcell.org/content/suppl/2012/03/12/mbc.E12-01-0040.DC1 41. Perichromatin fibrils are in situ forms of nascent transcripts - PubMed, https://pubmed.ncbi.nlm.nih.gov/14731598/ 42. Alternative Splicing and Transcription Elongation in Plants - Frontiers, https://www.frontiersin.org/journals/plant-science/articles/10.3389/fpls.2019.00309/full 43. Pre-mRNA splicing and its co-transcriptional connections - PMC, https://pmc.ncbi.nlm.nih.gov/articles/PMC10524715/ 44. (PDF) Transcription and splicing: A two‐way street - ResearchGate, https://www.researchgate.net/publication/339683735_Transcription_and_splicing_A_two-way_street 45. Pre-mRNA splicing and its cotranscriptional connections - University of Colorado School of Medicine, https://medschool.cuanschutz.edu/docs/librariesprovider96/publications-pdfs/shenasa-and-bentley-review.pdf?sfvrsn=79e92fbb_0 46. Ribonucleoproteins package 700 nucleotides of pre-mRNA into a ..., https://pmc.ncbi.nlm.nih.gov/articles/PMC363508/ 47. Balbiani Ring hnRNP Substructure Visualized by Selective Staining and Electron Spectroscopic Imaging - CiteSeerX, https://citeseerx.ist.psu.edu/document?repid=rep1&amp;type=pdf&amp;doi=9ec6eedbf86fcb575d53386a670ef72cd40cb6dc 48. Assembly and transport of a premessenger RNP particle | PNAS, https://www.pnas.org/doi/10.1073/pnas.111145498 49. RNA TRANSPORT FROM NUCLEUS TO CYTOPLASM IN CHIRONOMUS SALIVARY GLANDS - Semantic Scholar, https://pdfs.semanticscholar.org/7ab6/5824c85b8a87dc6d73df5d7edd4cba8866c6.pdf 50. Transport of Balbiani ring granules through nuclear pores in ..., https://pubmed.ncbi.nlm.nih.gov/1995303/ 51. The Balbiani Ring Story: Synthesis, Assembly, Processing, and Transport of Specific Messenger RNA–Protein Complexes - ResearchGate, https://www.researchgate.net/publication/277599832_The_Balbiani_Ring_Story_Synthesis_Assembly_Processing_and_Transport_of_Specific_Messenger_RNA-Protein_Complexes 52. Comparative ultrastructural study of perichromatin- and Balbiai rin granules - PubMed, https://pubmed.ncbi.nlm.nih.gov/4108513/ 53. a, b. Electron micrographs of active Balbiani ring genes in an isolated... - ResearchGate, https://www.researchgate.net/figure/a-b-Electron-micrographs-of-active-Balbiani-ring-genes-in-an-isolated-chromosome-IV-a_fig4_226499254 54. Structural interaction between the nuclear pore complex and a specific translocating RNP particle - PMC - PubMed Central, https://pmc.ncbi.nlm.nih.gov/articles/PMC2120458/ 55. Electron microscopy morphology and localisation of HAP and hnRNP M... - ResearchGate, https://www.researchgate.net/figure/Electron-microscopy-morphology-and-localisation-of-HAP-and-hnRNP-M-proteins-a-In_fig3_12268994 56. Localization of poly(A)(+) RNA and mRNA export factors in interchromatin granule clusters of two-cell mouse embryos - PubMed, https://pubmed.ncbi.nlm.nih.gov/19756758/ 57. Nuclear RNA export factor (IPR030217) - InterPro entry - EMBL-EBI, https://www.ebi.ac.uk/interpro/entry/InterPro/IPR030217/ 58. Detailed characterisation of the trypanosome nuclear pore architecture reveals conserved asymmetrical functional hubs that drive mRNA export - PubMed Central, https://pmc.ncbi.nlm.nih.gov/articles/PMC11825100/ 59. mRNA binding protein mrnp 41 localizes to both nucleus and ..., https://www.pnas.org/content/94/17/9119 60. A-D. Digitized and aligned 0 ~ tilt images of four Balbiani Ring (BR)... - ResearchGate, https://www.researchgate.net/figure/A-D-Digitized-and-aligned-0-tilt-images-of-four-Balbiani-Ring-BR-granules-Granule_fig1_14767505 61. Electron microscope tomography of Balbiani Ring hnRNP substructure - PubMed, https://pubmed.ncbi.nlm.nih.gov/8432195/ 62. Modeling the 3-D RNA distribution in the Balbiani ring granule - PubMed, https://pubmed.ncbi.nlm.nih.gov/7821085/ 63. Microscopic Analysis of Nuclear Speckles in a Viviparous Reptile - MDPI, https://www.mdpi.com/1422-0067/25/10/5281 64. REVIEWS - Spector Lab, https://spectorlab.labsites.cshl.edu/wp-content/uploads/sites/14/2014/06/LamondSpector2003.pdf 65. Organization of Highly Acetylated Chromatin around Sites of Heterogeneous Nuclear RNA Accumulation - PMC - PubMed Central, https://pmc.ncbi.nlm.nih.gov/articles/PMC25517/ 66. Purification and biochemical characterization of interchromatin granule clusters | The EMBO Journal, https://www.embopress.org/doi/10.1093/emboj/18.15.4308 67. Proteomic Analysis of Interchromatin Granule Clusters | Molecular Biology of the Cell, https://www.molbiolcell.org/doi/10.1091/mbc.e04-03-0253 68. Disassembly of interchromatin granule clusters alters the coordination of transcription and pre-mRNA splicing - CiteSeerX, https://citeseerx.ist.psu.edu/document?repid=rep1&amp;type=pdf&amp;doi=865a5ba63b980a7562682572d1fce814f33d0bbb 69. Nuclear organization in the 3D space of the nucleus – cause or consequence? - PMC, https://pmc.ncbi.nlm.nih.gov/articles/PMC2796509/ 70. Interchromatin granule - Wikipedia, https://en.wikipedia.org/wiki/Interchromatin_granule 71. On the Role of Three-Dimensional Genome Organization in Gene Regulation and mRNA Splicing, https://thesis.library.caltech.edu/15229/1/P.Bhat.MergedThesis.Final.pdf 72. Specificity in the activation and control of transcription factor E2F ..., https://www.pnas.org/content/100/19/10848 73. In Vivo Analysis of the Stability and Transport of Nuclear Poly(A) + RNA, http://repository.cshl.edu/id/eprint/25662/1/In%20vivo%20analysis%20of%20the%20stability%20and%20transport.pdf 74. Monoclonal Anti-Splicing Factor SC-35 antibody produced in mouse - Sigma-Aldrich, https://www.sigmaaldrich.com/EG/en/product/sigma/s4045 75. Associations between distinct pre-mRNA splicing components and the cell nucleus - PubMed, https://pubmed.ncbi.nlm.nih.gov/1833187/ 76. Purification and biochemical characterization of interchromatin ..., https://www.embopress.org/doi/full/10.1093/emboj/18.15.4308 77. (PDF) Purification and biochemical characterization of ..., https://www.researchgate.net/publication/12870716_Purification_and_biochemical_characterization_of_interchromatin_granule_cluster 78. Proteomic Analysis of Interchromatin Granule Clusters - PMC, https://pmc.ncbi.nlm.nih.gov/articles/PMC491843/ 79. Splicing Speckles Are Not Reservoirs of RNA Polymerase II, but Contain an Inactive Form, Phosphorylated on Serine 2 Residues of the C-Terminal Domain, https://www.molbiolcell.org/doi/10.1091/mbc.e05-08-0726 80. Splicing Speckles Are Not Reservoirs of RNA Polymerase II, but Contain an Inactive Form, Phosphorylated on Serine2 Residues of the C-Terminal Domain - PMC, https://pmc.ncbi.nlm.nih.gov/articles/PMC1415300/ 81. Organization of Highly Acetylated Chromatin around Sites of Heterogeneous Nuclear RNA Accumulation - Molecular Biology of the Cell (MBoC), https://www.molbiolcell.org/doi/10.1091/mbc.9.9.2491 82. MALAT1 Long Non-Coding RNA: Functional Implications - PMC, https://pmc.ncbi.nlm.nih.gov/articles/PMC7344863/ 83. Identification of cis- and trans-acting factors involved in the localization of MALAT-1 noncoding RNA to nuclear speckles, https://pmc.ncbi.nlm.nih.gov/articles/PMC3312561/ 84. The long noncoding RNAs NEAT1 and MALAT1 bind active chromatin sites - PMC, https://pmc.ncbi.nlm.nih.gov/articles/PMC4428586/ 85. SRSF1 regulates the assembly of pre-mRNA processing factors in nuclear speckles, https://www.molbiolcell.org/doi/10.1091/mbc.e12-03-0206 86. Intronless mRNAs transit through nuclear speckles to gain export ..., https://rupress.org/jcb/article/217/11/3912/120667/Intronless-mRNAs-transit-through-nuclear-speckles 87. Splicing speckles are not transcriptionally active. Newly labeled... - ResearchGate, https://www.researchgate.net/figure/Splicing-speckles-are-not-transcriptionally-active-Newly-labeled-Br-RNA-red-was-found_fig4_7307790 88. Disassembly of interchromatin granule clusters alters the coordination of transcription and pre-mRNA splicing - PMC, https://pmc.ncbi.nlm.nih.gov/articles/PMC2173333/ 89. Localization of green fl uorescent protein (GFP)-SC35 with respect to... - ResearchGate, https://www.researchgate.net/figure/Localization-of-green-fl-uorescent-protein-GFP-SC35-with-respect-to-nuclear-markers_fig2_23469661 90. Nuclear speckle proteins form intrinsic and MALAT1-dependent microphases - bioRxiv, https://www.biorxiv.org/content/biorxiv/early/2025/02/27/2025.02.26.640430.full.pdf 91. Nucleus speckle | Subcellular locations - UniProt, https://www.uniprot.org/locations/SL-0186 92. The 3D genome organization of Drosophila melanogaster through data integration - bioRxiv, https://www.biorxiv.org/content/biorxiv/early/2017/01/15/099911.full.pdf 93. Visual summary of the 3 models of nuclear architecture in D.... - ResearchGate, https://www.researchgate.net/figure/sual-summary-of-the-3-models-of-nuclear-architecture-in-D-melanogaster-polytene-nuclei_fig1_278040076 94. Drosophila tissue and organ development: Salivary gland - Society for Developmental Biology, https://www.sdbonline.org/sites/fly/aimorph/salivry.htm 95. The perichromatin region of the plant cell nucleus is the area with the strongest co-localisation of snRNA and SR proteins - PMC, https://pmc.ncbi.nlm.nih.gov/articles/PMC3404291/ 96. Localization and Dynamics of Nuclear Speckles in Plants - PMC, https://pmc.ncbi.nlm.nih.gov/articles/PMC3252098/ 97. Inside a plant nucleus: discovering the proteins | Journal of Experimental Botany, https://academic.oup.com/jxb/article/66/6/1627/2889872 98. Making better maize plants for sustainable grain ... - Frontiers, https://www.frontiersin.org/articles/10.3389/fpls.2015.00835/full 99. Lacandonia granules are present in the cell nucleus of Welwitschia mirabilis - SciELO México, https://www.scielo.org.mx/scielo.php?script=sci_arttext&amp;pid=S2007-42982018000400678 100. Cryo-electron tomography of cells: connecting structure and function ..., https://pmc.ncbi.nlm.nih.gov/articles/PMC2491709/ 101. Bringing Structure to Cell Biology with Cryo-Electron Tomography - eScholarship.org, https://escholarship.org/content/qt9p5400m2/qt9p5400m2.pdf 102. Cellular and Structural Studies of Eukaryotic Cells by Cryo-Electron Tomography - MDPI, https://www.mdpi.com/2073-4409/8/1/57 103. A Guide to Cryo-Electron Tomography | Learn &amp; Share - Leica Microsystems, https://www.leica-microsystems.com/science-lab/life-science/a-guide-to-cryo-electron-tomography/ 104. Overview of Cryo-Electron Microscopy (Cryo-EM) Technology - Creative Biostructure, https://www.creative-biostructure.com/cryo-em-technology.htm 105. In-cell chromatin structure by Cryo-FIB and Cryo-ET - ResearchGate, https://www.researchgate.net/publication/391667858_In-cell_chromatin_structure_by_Cryo-FIB_and_Cryo-ET 106. RNA molecules display distinctive organization at nuclear speckles - PMC - PubMed Central, https://pmc.ncbi.nlm.nih.gov/articles/PMC11024929/ 107. Transcription factories - Frontiers, https://www.frontiersin.org/journals/genetics/articles/10.3389/fgene.2012.00221/pdf 108. Correlative Light and Electron Microscopy (CLEM) Analysis of Nuclear Reorganization Induced by Clustered DNA Damage Upon Charged Particle Irradiation, https://pmc.ncbi.nlm.nih.gov/articles/PMC7139895/ 109. Correlative Light and Electron Microscopy of Nucleolar Transcription in Saccharomyces cerevisiae - PubMed, https://pubmed.ncbi.nlm.nih.gov/27576708/ 110. Gene expression amplification by nuclear speckle association | Journal of Cell Biology, https://rupress.org/jcb/article/219/1/e201904046/132712/Gene-expression-amplification-by-nuclear-speckle 111. (PDF) Correlative Light and Electron Microscopy (CLEM) Analysis of Nuclear Reorganization Induced by Clustered DNA Damage Upon Charged Particle Irradiation - ResearchGate, https://www.researchgate.net/publication/339881754_Correlative_Light_and_Electron_Microscopy_CLEM_Analysis_of_Nuclear_Reorganization_Induced_by_Clustered_DNA_Damage_Upon_Charged_Particle_Irradiation 112. Transcription factories - PMC - PubMed Central, https://pmc.ncbi.nlm.nih.gov/articles/PMC3478587/ 113. Examination of transcription factories by correlative microscopy and... - ResearchGate, https://www.researchgate.net/figure/Examination-of-transcription-factories-by-correlative-microscopy-and-EFTEM-Following_fig2_51763424 114. Correlative Light and Electron Microscopy (CLEM) Analysis of Nuclear Reorganization Induced by Clustered DNA Damage Upon Charged Particle Irradiation - MDPI, https://www.mdpi.com/1422-0067/21/6/1911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